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版本号：TZZB-HZ-2026124C20260603001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康养中心护理员社会化管理服务采购项目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TZZB-HZ-2026124C</w:t>
      </w:r>
      <w:r>
        <w:br/>
      </w:r>
      <w:r>
        <w:br/>
      </w:r>
      <w:r>
        <w:br/>
      </w:r>
    </w:p>
    <w:p>
      <w:pPr>
        <w:pStyle w:val="null3"/>
        <w:jc w:val="center"/>
        <w:outlineLvl w:val="2"/>
      </w:pPr>
      <w:r>
        <w:rPr>
          <w:rFonts w:ascii="仿宋_GB2312" w:hAnsi="仿宋_GB2312" w:cs="仿宋_GB2312" w:eastAsia="仿宋_GB2312"/>
          <w:sz w:val="28"/>
          <w:b/>
        </w:rPr>
        <w:t>镇巴县中医院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镇巴县中医院</w:t>
      </w:r>
      <w:r>
        <w:rPr>
          <w:rFonts w:ascii="仿宋_GB2312" w:hAnsi="仿宋_GB2312" w:cs="仿宋_GB2312" w:eastAsia="仿宋_GB2312"/>
        </w:rPr>
        <w:t>委托，拟对</w:t>
      </w:r>
      <w:r>
        <w:rPr>
          <w:rFonts w:ascii="仿宋_GB2312" w:hAnsi="仿宋_GB2312" w:cs="仿宋_GB2312" w:eastAsia="仿宋_GB2312"/>
        </w:rPr>
        <w:t>康养中心护理员社会化管理服务采购项目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TZZB-HZ-2026124C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康养中心护理员社会化管理服务采购项目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中医院医养照护中心经上级主管部门批准，于2021年10月开业，建筑面积3500余平方米，一期设计总床位96张，设有护理站、治疗室、老年康复室、餐厅、培训室、办公室、会议室等功能用房，配备适老化护理床、入住人员躺入式全自动洗浴系统、智能康复训练系统、智慧医养信息系统等设备设施，引入国内知名医疗养老产业公司进行带教培训及前期运营管理，依照国家医养结合机构服务指南，引进国际先进的日本介护与台湾长照护理体系标准，以“生活照料+医疗护理+医养长护基金”的医养结合服务体系为核心，推行全人照护之团队照护模式与智慧养老在镇巴落地，为入住人员提供生活照料、医疗护理、健康管理、老年康复、老年活动等服务，为失能、半失能入住人员提供有尊严的生活方式，享受更有品质的晚年生活，解决一人失能全家失衡的社会问题，助力大健康产业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采购包1（镇巴县中医院康养中心护理员社会化管理服务采购项目）：属于专门面向中小企业采购。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镇巴县中医院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镇巴县河滨南路15号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0916-6712125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的收取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2.采购代理服务费的缴纳方式：在领取《成交通知书》时向采购代理机构一次性全额缴纳采购代理服务费。 3.采购代理服务费以转账形式缴纳至以下账户： 交纳账户户名：同正项目管理有限公司汉中分公司 开户行：中国建设银行股份有限公司汉中北环路支行 账号：6105 0165 5200 0000 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镇巴县中医院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镇巴县中医院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镇巴县中医院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中医院医养照护中心经上级主管部门批准，于2021年10月开业，建筑面积3500余平方米，一期设计总床位96张，设有护理站、治疗室、老年康复室、餐厅、培训室、办公室、会议室等功能用房，配备适老化护理床、入住人员躺入式全自动洗浴系统、智能康复训练系统、智慧医养信息系统等设备设施，引入国内知名医疗养老产业公司进行带教培训及前期运营管理，依照国家医养结合机构服务指南，引进国际先进的日本介护与台湾长照护理体系标准，以“生活照料+医疗护理+医养长护基金”的医养结合服务体系为核心，推行全人照护之团队照护模式与智慧养老在镇巴落地，为入住人员提供生活照料、医疗护理、健康管理、老年康复、老年活动等服务，为失能、半失能入住人员提供有尊严的生活方式，享受更有品质的晚年生活，解决一人失能全家失衡的社会问题，助力大健康产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640000.00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标的名称：640000.00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0" w:after="30"/>
            </w:pPr>
            <w:r>
              <w:rPr>
                <w:rFonts w:ascii="仿宋_GB2312" w:hAnsi="仿宋_GB2312" w:cs="仿宋_GB2312" w:eastAsia="仿宋_GB2312"/>
                <w:sz w:val="20"/>
              </w:rPr>
              <w:t>服务内容及要求</w:t>
            </w:r>
          </w:p>
          <w:p>
            <w:pPr>
              <w:pStyle w:val="null3"/>
              <w:spacing w:before="30" w:after="30"/>
            </w:pPr>
            <w:r>
              <w:rPr>
                <w:rFonts w:ascii="仿宋_GB2312" w:hAnsi="仿宋_GB2312" w:cs="仿宋_GB2312" w:eastAsia="仿宋_GB2312"/>
                <w:sz w:val="20"/>
              </w:rPr>
              <w:t>（一）护理人员要求</w:t>
            </w:r>
            <w:r>
              <w:rPr>
                <w:rFonts w:ascii="仿宋_GB2312" w:hAnsi="仿宋_GB2312" w:cs="仿宋_GB2312" w:eastAsia="仿宋_GB2312"/>
                <w:sz w:val="20"/>
              </w:rPr>
              <w:t>（实质性要求）</w:t>
            </w:r>
          </w:p>
          <w:p>
            <w:pPr>
              <w:pStyle w:val="null3"/>
              <w:spacing w:before="30" w:after="30"/>
            </w:pPr>
            <w:r>
              <w:rPr>
                <w:rFonts w:ascii="仿宋_GB2312" w:hAnsi="仿宋_GB2312" w:cs="仿宋_GB2312" w:eastAsia="仿宋_GB2312"/>
                <w:sz w:val="20"/>
              </w:rPr>
              <w:t>1、本项目采购护理人员配备</w:t>
            </w:r>
            <w:r>
              <w:rPr>
                <w:rFonts w:ascii="仿宋_GB2312" w:hAnsi="仿宋_GB2312" w:cs="仿宋_GB2312" w:eastAsia="仿宋_GB2312"/>
                <w:sz w:val="20"/>
              </w:rPr>
              <w:t>≥</w:t>
            </w:r>
            <w:r>
              <w:rPr>
                <w:rFonts w:ascii="仿宋_GB2312" w:hAnsi="仿宋_GB2312" w:cs="仿宋_GB2312" w:eastAsia="仿宋_GB2312"/>
                <w:sz w:val="20"/>
              </w:rPr>
              <w:t>12人，其中含管理人员1人。女性年龄不超过55岁，男性不超过60岁。</w:t>
            </w:r>
          </w:p>
          <w:p>
            <w:pPr>
              <w:pStyle w:val="null3"/>
              <w:spacing w:before="30" w:after="30"/>
            </w:pPr>
            <w:r>
              <w:rPr>
                <w:rFonts w:ascii="仿宋_GB2312" w:hAnsi="仿宋_GB2312" w:cs="仿宋_GB2312" w:eastAsia="仿宋_GB2312"/>
                <w:sz w:val="20"/>
              </w:rPr>
              <w:t>2、持有养老护理员职业技能等级证书或护士执业证书或康复治疗师证或经人社部门验印的</w:t>
            </w:r>
            <w:r>
              <w:rPr>
                <w:rFonts w:ascii="仿宋_GB2312" w:hAnsi="仿宋_GB2312" w:cs="仿宋_GB2312" w:eastAsia="仿宋_GB2312"/>
                <w:sz w:val="20"/>
              </w:rPr>
              <w:t>养老相关</w:t>
            </w:r>
            <w:r>
              <w:rPr>
                <w:rFonts w:ascii="仿宋_GB2312" w:hAnsi="仿宋_GB2312" w:cs="仿宋_GB2312" w:eastAsia="仿宋_GB2312"/>
                <w:sz w:val="20"/>
              </w:rPr>
              <w:t>职业技能培训合格证。</w:t>
            </w:r>
          </w:p>
          <w:p>
            <w:pPr>
              <w:pStyle w:val="null3"/>
              <w:spacing w:before="30" w:after="30"/>
            </w:pPr>
            <w:r>
              <w:rPr>
                <w:rFonts w:ascii="仿宋_GB2312" w:hAnsi="仿宋_GB2312" w:cs="仿宋_GB2312" w:eastAsia="仿宋_GB2312"/>
                <w:sz w:val="20"/>
              </w:rPr>
              <w:t>3、无犯罪记录（提供护理人员无犯罪记录承诺书及“信用中国”网站（www.creditchina.gov.cn）中列入失信被执行人（中国执行信息公开网http://zxgk.court.gov.cn）截图”），提供健康证明（含传染病筛查）。每年一次健康体检（提供承诺函）。</w:t>
            </w:r>
          </w:p>
          <w:p>
            <w:pPr>
              <w:pStyle w:val="null3"/>
              <w:spacing w:before="30" w:after="30"/>
            </w:pPr>
            <w:r>
              <w:rPr>
                <w:rFonts w:ascii="仿宋_GB2312" w:hAnsi="仿宋_GB2312" w:cs="仿宋_GB2312" w:eastAsia="仿宋_GB2312"/>
                <w:sz w:val="20"/>
              </w:rPr>
              <w:t>4、配备专职安全管理人员（负责消防、食品等各类安全和管理）。</w:t>
            </w:r>
          </w:p>
          <w:p>
            <w:pPr>
              <w:pStyle w:val="null3"/>
              <w:spacing w:before="30" w:after="30"/>
            </w:pPr>
            <w:r>
              <w:rPr>
                <w:rFonts w:ascii="仿宋_GB2312" w:hAnsi="仿宋_GB2312" w:cs="仿宋_GB2312" w:eastAsia="仿宋_GB2312"/>
                <w:sz w:val="20"/>
              </w:rPr>
              <w:t>5、上岗员工基本素质要求</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1）仪容仪表</w:t>
            </w:r>
            <w:r>
              <w:rPr>
                <w:rFonts w:ascii="仿宋_GB2312" w:hAnsi="仿宋_GB2312" w:cs="仿宋_GB2312" w:eastAsia="仿宋_GB2312"/>
                <w:sz w:val="20"/>
              </w:rPr>
              <w:t>：</w:t>
            </w:r>
            <w:r>
              <w:rPr>
                <w:rFonts w:ascii="仿宋_GB2312" w:hAnsi="仿宋_GB2312" w:cs="仿宋_GB2312" w:eastAsia="仿宋_GB2312"/>
                <w:sz w:val="20"/>
              </w:rPr>
              <w:t>统一穿工装、工鞋</w:t>
            </w:r>
            <w:r>
              <w:rPr>
                <w:rFonts w:ascii="仿宋_GB2312" w:hAnsi="仿宋_GB2312" w:cs="仿宋_GB2312" w:eastAsia="仿宋_GB2312"/>
                <w:sz w:val="20"/>
              </w:rPr>
              <w:t>(陪护公司提供)，仪表端庄，工服干净整洁</w:t>
            </w:r>
            <w:r>
              <w:rPr>
                <w:rFonts w:ascii="仿宋_GB2312" w:hAnsi="仿宋_GB2312" w:cs="仿宋_GB2312" w:eastAsia="仿宋_GB2312"/>
                <w:sz w:val="20"/>
              </w:rPr>
              <w:t>，</w:t>
            </w:r>
            <w:r>
              <w:rPr>
                <w:rFonts w:ascii="仿宋_GB2312" w:hAnsi="仿宋_GB2312" w:cs="仿宋_GB2312" w:eastAsia="仿宋_GB2312"/>
                <w:sz w:val="20"/>
              </w:rPr>
              <w:t>短发、长发盘起</w:t>
            </w:r>
            <w:r>
              <w:rPr>
                <w:rFonts w:ascii="仿宋_GB2312" w:hAnsi="仿宋_GB2312" w:cs="仿宋_GB2312" w:eastAsia="仿宋_GB2312"/>
                <w:sz w:val="20"/>
              </w:rPr>
              <w:t>。</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2）行为举止</w:t>
            </w:r>
            <w:r>
              <w:rPr>
                <w:rFonts w:ascii="仿宋_GB2312" w:hAnsi="仿宋_GB2312" w:cs="仿宋_GB2312" w:eastAsia="仿宋_GB2312"/>
                <w:sz w:val="20"/>
              </w:rPr>
              <w:t>：</w:t>
            </w:r>
            <w:r>
              <w:rPr>
                <w:rFonts w:ascii="仿宋_GB2312" w:hAnsi="仿宋_GB2312" w:cs="仿宋_GB2312" w:eastAsia="仿宋_GB2312"/>
                <w:sz w:val="20"/>
              </w:rPr>
              <w:t>精神饱满、诚实稳重、言谈举止文明、不大声喧哗。</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3）文明礼貌</w:t>
            </w:r>
            <w:r>
              <w:rPr>
                <w:rFonts w:ascii="仿宋_GB2312" w:hAnsi="仿宋_GB2312" w:cs="仿宋_GB2312" w:eastAsia="仿宋_GB2312"/>
                <w:sz w:val="20"/>
              </w:rPr>
              <w:t>：</w:t>
            </w:r>
            <w:r>
              <w:rPr>
                <w:rFonts w:ascii="仿宋_GB2312" w:hAnsi="仿宋_GB2312" w:cs="仿宋_GB2312" w:eastAsia="仿宋_GB2312"/>
                <w:sz w:val="20"/>
              </w:rPr>
              <w:t>尊重他人、态度和蔼、保护入住人员隐私、使用文明用语。</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4）遵规守纪</w:t>
            </w:r>
            <w:r>
              <w:rPr>
                <w:rFonts w:ascii="仿宋_GB2312" w:hAnsi="仿宋_GB2312" w:cs="仿宋_GB2312" w:eastAsia="仿宋_GB2312"/>
                <w:sz w:val="20"/>
              </w:rPr>
              <w:t>：</w:t>
            </w:r>
            <w:r>
              <w:rPr>
                <w:rFonts w:ascii="仿宋_GB2312" w:hAnsi="仿宋_GB2312" w:cs="仿宋_GB2312" w:eastAsia="仿宋_GB2312"/>
                <w:sz w:val="20"/>
              </w:rPr>
              <w:t>遵纪守法、遵守操作规程、遵守劳动纪律、遵守医院及陪护公司</w:t>
            </w:r>
            <w:r>
              <w:rPr>
                <w:rFonts w:ascii="仿宋_GB2312" w:hAnsi="仿宋_GB2312" w:cs="仿宋_GB2312" w:eastAsia="仿宋_GB2312"/>
                <w:sz w:val="20"/>
              </w:rPr>
              <w:t>的</w:t>
            </w:r>
            <w:r>
              <w:rPr>
                <w:rFonts w:ascii="仿宋_GB2312" w:hAnsi="仿宋_GB2312" w:cs="仿宋_GB2312" w:eastAsia="仿宋_GB2312"/>
                <w:sz w:val="20"/>
              </w:rPr>
              <w:t>各项</w:t>
            </w:r>
            <w:r>
              <w:rPr>
                <w:rFonts w:ascii="仿宋_GB2312" w:hAnsi="仿宋_GB2312" w:cs="仿宋_GB2312" w:eastAsia="仿宋_GB2312"/>
                <w:sz w:val="20"/>
              </w:rPr>
              <w:t>规章制度。</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5）掌握养老护理员基本知识(参照教材：《职业技能培训系列推荐（规范）教材-养老护理员》)，培训合格后持证上岗，经岗前培训考核合格，保障中心入住人员及医疗环境安全</w:t>
            </w:r>
            <w:r>
              <w:rPr>
                <w:rFonts w:ascii="仿宋_GB2312" w:hAnsi="仿宋_GB2312" w:cs="仿宋_GB2312" w:eastAsia="仿宋_GB2312"/>
                <w:sz w:val="20"/>
              </w:rPr>
              <w:t>，</w:t>
            </w:r>
            <w:r>
              <w:rPr>
                <w:rFonts w:ascii="仿宋_GB2312" w:hAnsi="仿宋_GB2312" w:cs="仿宋_GB2312" w:eastAsia="仿宋_GB2312"/>
                <w:sz w:val="20"/>
              </w:rPr>
              <w:t>做好个人防护。</w:t>
            </w:r>
          </w:p>
          <w:p>
            <w:pPr>
              <w:pStyle w:val="null3"/>
              <w:spacing w:before="30" w:after="30"/>
            </w:pPr>
            <w:r>
              <w:rPr>
                <w:rFonts w:ascii="仿宋_GB2312" w:hAnsi="仿宋_GB2312" w:cs="仿宋_GB2312" w:eastAsia="仿宋_GB2312"/>
                <w:sz w:val="20"/>
              </w:rPr>
              <w:t>（二）护理服务要求</w:t>
            </w:r>
          </w:p>
          <w:p>
            <w:pPr>
              <w:pStyle w:val="null3"/>
              <w:spacing w:before="30" w:after="30"/>
            </w:pPr>
            <w:r>
              <w:rPr>
                <w:rFonts w:ascii="仿宋_GB2312" w:hAnsi="仿宋_GB2312" w:cs="仿宋_GB2312" w:eastAsia="仿宋_GB2312"/>
                <w:sz w:val="20"/>
              </w:rPr>
              <w:t>1、基础服务范围</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1）日常照护：协助入住人员洗漱、进食、如厕、翻身、清洁</w:t>
            </w:r>
            <w:r>
              <w:rPr>
                <w:rFonts w:ascii="仿宋_GB2312" w:hAnsi="仿宋_GB2312" w:cs="仿宋_GB2312" w:eastAsia="仿宋_GB2312"/>
                <w:sz w:val="20"/>
              </w:rPr>
              <w:t>、</w:t>
            </w:r>
            <w:r>
              <w:rPr>
                <w:rFonts w:ascii="仿宋_GB2312" w:hAnsi="仿宋_GB2312" w:cs="仿宋_GB2312" w:eastAsia="仿宋_GB2312"/>
                <w:sz w:val="20"/>
              </w:rPr>
              <w:t>洗澡</w:t>
            </w:r>
            <w:r>
              <w:rPr>
                <w:rFonts w:ascii="仿宋_GB2312" w:hAnsi="仿宋_GB2312" w:cs="仿宋_GB2312" w:eastAsia="仿宋_GB2312"/>
                <w:sz w:val="20"/>
              </w:rPr>
              <w:t>等生活护理。</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2）健康监测：体温、血压、血糖等基础健康数据</w:t>
            </w:r>
            <w:r>
              <w:rPr>
                <w:rFonts w:ascii="仿宋_GB2312" w:hAnsi="仿宋_GB2312" w:cs="仿宋_GB2312" w:eastAsia="仿宋_GB2312"/>
                <w:sz w:val="20"/>
              </w:rPr>
              <w:t>测量</w:t>
            </w:r>
            <w:r>
              <w:rPr>
                <w:rFonts w:ascii="仿宋_GB2312" w:hAnsi="仿宋_GB2312" w:cs="仿宋_GB2312" w:eastAsia="仿宋_GB2312"/>
                <w:sz w:val="20"/>
              </w:rPr>
              <w:t>记录与上报。</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3）医疗协助：配合医护人员完成服药提醒、健康训练辅助、陪检等。</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4）心理支持：定期沟通、情绪疏导、陪伴活动等。</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5）应急处理：突发疾病或意外事件的第一时间响应与初步处理。</w:t>
            </w:r>
          </w:p>
          <w:p>
            <w:pPr>
              <w:pStyle w:val="null3"/>
              <w:spacing w:before="30" w:after="30"/>
            </w:pPr>
            <w:r>
              <w:rPr>
                <w:rFonts w:ascii="仿宋_GB2312" w:hAnsi="仿宋_GB2312" w:cs="仿宋_GB2312" w:eastAsia="仿宋_GB2312"/>
                <w:sz w:val="20"/>
              </w:rPr>
              <w:t>2、特殊服务要求</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1）针对失能失智者提供24小时专人护理。</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2）制定个性化护理计划，每月提交服务记录及改进方案。</w:t>
            </w:r>
          </w:p>
          <w:p>
            <w:pPr>
              <w:pStyle w:val="null3"/>
              <w:spacing w:before="30" w:after="30"/>
            </w:pPr>
            <w:r>
              <w:rPr>
                <w:rFonts w:ascii="仿宋_GB2312" w:hAnsi="仿宋_GB2312" w:cs="仿宋_GB2312" w:eastAsia="仿宋_GB2312"/>
                <w:sz w:val="20"/>
              </w:rPr>
              <w:t>1）服务安全基本规范</w:t>
            </w:r>
          </w:p>
          <w:p>
            <w:pPr>
              <w:pStyle w:val="null3"/>
              <w:spacing w:before="30" w:after="30"/>
            </w:pPr>
            <w:r>
              <w:rPr>
                <w:rFonts w:ascii="仿宋_GB2312" w:hAnsi="仿宋_GB2312" w:cs="仿宋_GB2312" w:eastAsia="仿宋_GB2312"/>
                <w:sz w:val="20"/>
              </w:rPr>
              <w:t>需符合《养老机构服务安全基本规范》（我国首个养老服务强制性国家标准），包括消防、卫生、建筑、设施设备等强制性要求，并建立昼夜巡查、操作规范及流程、交接班制度、工作汇报流程等。</w:t>
            </w:r>
          </w:p>
          <w:p>
            <w:pPr>
              <w:pStyle w:val="null3"/>
              <w:spacing w:before="30" w:after="30"/>
            </w:pPr>
            <w:r>
              <w:rPr>
                <w:rFonts w:ascii="仿宋_GB2312" w:hAnsi="仿宋_GB2312" w:cs="仿宋_GB2312" w:eastAsia="仿宋_GB2312"/>
                <w:sz w:val="20"/>
              </w:rPr>
              <w:t>安全风险评估：入住人员入住前需进行服务安全风险评估，重点防范噎食、压疮、坠床、烫伤、跌倒、走失、他伤和自伤、文娱活动意外、误食等九类风险，制定预防与处置措施。</w:t>
            </w:r>
          </w:p>
          <w:p>
            <w:pPr>
              <w:pStyle w:val="null3"/>
              <w:spacing w:before="30" w:after="30"/>
            </w:pPr>
            <w:r>
              <w:rPr>
                <w:rFonts w:ascii="仿宋_GB2312" w:hAnsi="仿宋_GB2312" w:cs="仿宋_GB2312" w:eastAsia="仿宋_GB2312"/>
                <w:sz w:val="20"/>
              </w:rPr>
              <w:t>2）分级护理与个性化服务</w:t>
            </w:r>
          </w:p>
          <w:p>
            <w:pPr>
              <w:pStyle w:val="null3"/>
              <w:spacing w:before="30" w:after="30"/>
            </w:pPr>
            <w:r>
              <w:rPr>
                <w:rFonts w:ascii="仿宋_GB2312" w:hAnsi="仿宋_GB2312" w:cs="仿宋_GB2312" w:eastAsia="仿宋_GB2312"/>
                <w:sz w:val="20"/>
              </w:rPr>
              <w:t>根据入住人员自理能力（自理、半自理、失能失智）划分护理等级，制定个性化服务计划，定期</w:t>
            </w:r>
            <w:r>
              <w:rPr>
                <w:rFonts w:ascii="仿宋_GB2312" w:hAnsi="仿宋_GB2312" w:cs="仿宋_GB2312" w:eastAsia="仿宋_GB2312"/>
                <w:sz w:val="20"/>
              </w:rPr>
              <w:t>评估</w:t>
            </w:r>
            <w:r>
              <w:rPr>
                <w:rFonts w:ascii="仿宋_GB2312" w:hAnsi="仿宋_GB2312" w:cs="仿宋_GB2312" w:eastAsia="仿宋_GB2312"/>
                <w:sz w:val="20"/>
              </w:rPr>
              <w:t>调整。</w:t>
            </w:r>
          </w:p>
          <w:p>
            <w:pPr>
              <w:pStyle w:val="null3"/>
              <w:spacing w:before="30" w:after="30"/>
            </w:pPr>
            <w:r>
              <w:rPr>
                <w:rFonts w:ascii="仿宋_GB2312" w:hAnsi="仿宋_GB2312" w:cs="仿宋_GB2312" w:eastAsia="仿宋_GB2312"/>
                <w:sz w:val="20"/>
              </w:rPr>
              <w:t>基础服务包括生活照料（清洁、饮食、如厕、运动、转移）、健康监测、康复辅助、心理支持等。</w:t>
            </w:r>
          </w:p>
          <w:p>
            <w:pPr>
              <w:pStyle w:val="null3"/>
              <w:spacing w:before="30" w:after="30"/>
            </w:pPr>
            <w:r>
              <w:rPr>
                <w:rFonts w:ascii="仿宋_GB2312" w:hAnsi="仿宋_GB2312" w:cs="仿宋_GB2312" w:eastAsia="仿宋_GB2312"/>
                <w:sz w:val="20"/>
              </w:rPr>
              <w:t>（三）服务标准</w:t>
            </w:r>
          </w:p>
          <w:p>
            <w:pPr>
              <w:pStyle w:val="null3"/>
              <w:spacing w:before="30" w:after="30"/>
            </w:pPr>
            <w:r>
              <w:rPr>
                <w:rFonts w:ascii="仿宋_GB2312" w:hAnsi="仿宋_GB2312" w:cs="仿宋_GB2312" w:eastAsia="仿宋_GB2312"/>
                <w:sz w:val="20"/>
              </w:rPr>
              <w:t>1、响应时间：紧急情况5分钟内到场，日常需求30分钟内响应。</w:t>
            </w:r>
          </w:p>
          <w:p>
            <w:pPr>
              <w:pStyle w:val="null3"/>
              <w:spacing w:before="30" w:after="30"/>
            </w:pPr>
            <w:r>
              <w:rPr>
                <w:rFonts w:ascii="仿宋_GB2312" w:hAnsi="仿宋_GB2312" w:cs="仿宋_GB2312" w:eastAsia="仿宋_GB2312"/>
                <w:sz w:val="20"/>
              </w:rPr>
              <w:t>2、服务流程：制定标准化操作手册（含清洁、饮食、如厕、转移、急救、交接班、工作汇报等流程）。</w:t>
            </w:r>
          </w:p>
          <w:p>
            <w:pPr>
              <w:pStyle w:val="null3"/>
              <w:spacing w:before="30" w:after="30"/>
            </w:pPr>
            <w:r>
              <w:rPr>
                <w:rFonts w:ascii="仿宋_GB2312" w:hAnsi="仿宋_GB2312" w:cs="仿宋_GB2312" w:eastAsia="仿宋_GB2312"/>
                <w:sz w:val="20"/>
              </w:rPr>
              <w:t>3、记录管理：每日按时规范填写护理日志（镇巴县中医院康养中心日常生活照护表及各类表单）</w:t>
            </w:r>
          </w:p>
          <w:p>
            <w:pPr>
              <w:pStyle w:val="null3"/>
              <w:spacing w:before="30" w:after="30"/>
            </w:pPr>
            <w:r>
              <w:rPr>
                <w:rFonts w:ascii="仿宋_GB2312" w:hAnsi="仿宋_GB2312" w:cs="仿宋_GB2312" w:eastAsia="仿宋_GB2312"/>
                <w:sz w:val="20"/>
              </w:rPr>
              <w:t>4、护理服务要求：</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1）在中心主任和护士长的领导下，实施对入住人员的生活照护，能够掌握入住人员生活照料的基础知识、实操规范与工作流程。</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2）根据护理计划为每位入住人员进行生活护理的各项操作。</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3）按照工作流程完成对入住人员的日常个人卫生如：洗脸、洗头、洗脚、会阴清洁、口腔清洁、剪指（趾）甲、洗澡、洗衣等项目的规范服务。</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4）完成对入住人员房间的整理，翻身、喂食、更换纸尿裤、处理大小便等操作。</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5）按时巡视，每2小时巡视打卡1次（必要时增加巡视频次），入住人员有特殊需求</w:t>
            </w:r>
            <w:r>
              <w:rPr>
                <w:rFonts w:ascii="仿宋_GB2312" w:hAnsi="仿宋_GB2312" w:cs="仿宋_GB2312" w:eastAsia="仿宋_GB2312"/>
                <w:sz w:val="20"/>
              </w:rPr>
              <w:t>应</w:t>
            </w:r>
            <w:r>
              <w:rPr>
                <w:rFonts w:ascii="仿宋_GB2312" w:hAnsi="仿宋_GB2312" w:cs="仿宋_GB2312" w:eastAsia="仿宋_GB2312"/>
                <w:sz w:val="20"/>
              </w:rPr>
              <w:t>立即处理。</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6）护理员要遵守院内一切规章制度，服从工作安排，做到不浓妆艳抹，衣着整洁，上班不得迟到、早退，不得擅自离开工作岗位。</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7）护理员必须有爱心，要具备良好的素质和修养，对入住人员要和气，语言要温和，态度要热忱，把入住人员当亲人</w:t>
            </w:r>
            <w:r>
              <w:rPr>
                <w:rFonts w:ascii="仿宋_GB2312" w:hAnsi="仿宋_GB2312" w:cs="仿宋_GB2312" w:eastAsia="仿宋_GB2312"/>
                <w:sz w:val="20"/>
              </w:rPr>
              <w:t>。</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8）护理员必须要有耐心，不论何种原因不能与入住人员争辩，能吃苦耐劳，工作要积极主动，不怕脏，随时掌握入住人员的生活、身体、</w:t>
            </w:r>
            <w:r>
              <w:rPr>
                <w:rFonts w:ascii="仿宋_GB2312" w:hAnsi="仿宋_GB2312" w:cs="仿宋_GB2312" w:eastAsia="仿宋_GB2312"/>
                <w:sz w:val="20"/>
              </w:rPr>
              <w:t>情绪变化</w:t>
            </w:r>
            <w:r>
              <w:rPr>
                <w:rFonts w:ascii="仿宋_GB2312" w:hAnsi="仿宋_GB2312" w:cs="仿宋_GB2312" w:eastAsia="仿宋_GB2312"/>
                <w:sz w:val="20"/>
              </w:rPr>
              <w:t>等情况。遇突发情况，及时向领导和护士反映。</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9）护理员必须要有高度责任心，尽职尽责，做好对入住人员的个人卫生，经常洗澡、洗头，定期换晒衣被，根据季节变化注意入住人员衣服的增减。当班时间做好房间整洁工作，保证衣柜和便池卫生，室内空气清新；照护期间做好“九防”。</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10）要团结互助，同心协力搞好工作，不准吵架、打架、骂人，互相之间相互尊重。</w:t>
            </w:r>
          </w:p>
          <w:p>
            <w:pPr>
              <w:pStyle w:val="null3"/>
              <w:spacing w:before="30" w:after="30"/>
            </w:pPr>
            <w:r>
              <w:rPr>
                <w:rFonts w:ascii="仿宋_GB2312" w:hAnsi="仿宋_GB2312" w:cs="仿宋_GB2312" w:eastAsia="仿宋_GB2312"/>
                <w:sz w:val="20"/>
              </w:rPr>
              <w:t>（</w:t>
            </w:r>
            <w:r>
              <w:rPr>
                <w:rFonts w:ascii="仿宋_GB2312" w:hAnsi="仿宋_GB2312" w:cs="仿宋_GB2312" w:eastAsia="仿宋_GB2312"/>
                <w:sz w:val="20"/>
              </w:rPr>
              <w:t>11）护理员要记好当班的工作记录，要精心护理重症入住人员，协同护士按时服药到口。对瘫痪，卧床的入住人员要经常变换体位，交班时要交接清楚，完整记录。</w:t>
            </w:r>
          </w:p>
          <w:p>
            <w:pPr>
              <w:pStyle w:val="null3"/>
              <w:spacing w:before="30" w:after="30"/>
            </w:pPr>
            <w:r>
              <w:rPr>
                <w:rFonts w:ascii="仿宋_GB2312" w:hAnsi="仿宋_GB2312" w:cs="仿宋_GB2312" w:eastAsia="仿宋_GB2312"/>
                <w:sz w:val="20"/>
              </w:rPr>
              <w:t>（四）陪护公司管理要求</w:t>
            </w:r>
          </w:p>
          <w:p>
            <w:pPr>
              <w:pStyle w:val="null3"/>
              <w:spacing w:before="30" w:after="30"/>
            </w:pPr>
            <w:r>
              <w:rPr>
                <w:rFonts w:ascii="仿宋_GB2312" w:hAnsi="仿宋_GB2312" w:cs="仿宋_GB2312" w:eastAsia="仿宋_GB2312"/>
                <w:sz w:val="20"/>
              </w:rPr>
              <w:t>1、管理制度：供应商需提供人员培训计划、考核制度、应急预案、服务技能、安全应急法律法规等培训。</w:t>
            </w:r>
          </w:p>
          <w:p>
            <w:pPr>
              <w:pStyle w:val="null3"/>
              <w:spacing w:before="30" w:after="30"/>
            </w:pPr>
            <w:r>
              <w:rPr>
                <w:rFonts w:ascii="仿宋_GB2312" w:hAnsi="仿宋_GB2312" w:cs="仿宋_GB2312" w:eastAsia="仿宋_GB2312"/>
                <w:sz w:val="20"/>
              </w:rPr>
              <w:t>2、保险要求：为护理员购买工伤保险、意外险及第三方责任险，如不购买，其责任由</w:t>
            </w:r>
            <w:r>
              <w:rPr>
                <w:rFonts w:ascii="仿宋_GB2312" w:hAnsi="仿宋_GB2312" w:cs="仿宋_GB2312" w:eastAsia="仿宋_GB2312"/>
                <w:sz w:val="20"/>
              </w:rPr>
              <w:t>成交供应商</w:t>
            </w:r>
            <w:r>
              <w:rPr>
                <w:rFonts w:ascii="仿宋_GB2312" w:hAnsi="仿宋_GB2312" w:cs="仿宋_GB2312" w:eastAsia="仿宋_GB2312"/>
                <w:sz w:val="20"/>
              </w:rPr>
              <w:t>承担。</w:t>
            </w:r>
          </w:p>
          <w:p>
            <w:pPr>
              <w:pStyle w:val="null3"/>
              <w:spacing w:before="30" w:after="30"/>
            </w:pPr>
            <w:r>
              <w:rPr>
                <w:rFonts w:ascii="仿宋_GB2312" w:hAnsi="仿宋_GB2312" w:cs="仿宋_GB2312" w:eastAsia="仿宋_GB2312"/>
                <w:sz w:val="20"/>
              </w:rPr>
              <w:t>3、替换机制：人员流动时需提前30天</w:t>
            </w:r>
            <w:r>
              <w:rPr>
                <w:rFonts w:ascii="仿宋_GB2312" w:hAnsi="仿宋_GB2312" w:cs="仿宋_GB2312" w:eastAsia="仿宋_GB2312"/>
                <w:sz w:val="20"/>
              </w:rPr>
              <w:t>内</w:t>
            </w:r>
            <w:r>
              <w:rPr>
                <w:rFonts w:ascii="仿宋_GB2312" w:hAnsi="仿宋_GB2312" w:cs="仿宋_GB2312" w:eastAsia="仿宋_GB2312"/>
                <w:sz w:val="20"/>
              </w:rPr>
              <w:t>报备，替补人员</w:t>
            </w:r>
            <w:r>
              <w:rPr>
                <w:rFonts w:ascii="仿宋_GB2312" w:hAnsi="仿宋_GB2312" w:cs="仿宋_GB2312" w:eastAsia="仿宋_GB2312"/>
                <w:sz w:val="20"/>
              </w:rPr>
              <w:t>需</w:t>
            </w:r>
            <w:r>
              <w:rPr>
                <w:rFonts w:ascii="仿宋_GB2312" w:hAnsi="仿宋_GB2312" w:cs="仿宋_GB2312" w:eastAsia="仿宋_GB2312"/>
                <w:sz w:val="20"/>
              </w:rPr>
              <w:t>同等资质。</w:t>
            </w:r>
          </w:p>
          <w:p>
            <w:pPr>
              <w:pStyle w:val="null3"/>
              <w:spacing w:before="30" w:after="30"/>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具有医养结合护理项目经验（提供合同关键页复印件）。</w:t>
            </w:r>
          </w:p>
          <w:p>
            <w:pPr>
              <w:pStyle w:val="null3"/>
              <w:spacing w:before="30" w:after="30"/>
            </w:pPr>
            <w:r>
              <w:rPr>
                <w:rFonts w:ascii="仿宋_GB2312" w:hAnsi="仿宋_GB2312" w:cs="仿宋_GB2312" w:eastAsia="仿宋_GB2312"/>
                <w:sz w:val="20"/>
              </w:rPr>
              <w:t>5、</w:t>
            </w:r>
            <w:r>
              <w:rPr>
                <w:rFonts w:ascii="仿宋_GB2312" w:hAnsi="仿宋_GB2312" w:cs="仿宋_GB2312" w:eastAsia="仿宋_GB2312"/>
                <w:sz w:val="20"/>
              </w:rPr>
              <w:t>所有人员的福利待遇</w:t>
            </w:r>
            <w:r>
              <w:rPr>
                <w:rFonts w:ascii="仿宋_GB2312" w:hAnsi="仿宋_GB2312" w:cs="仿宋_GB2312" w:eastAsia="仿宋_GB2312"/>
                <w:sz w:val="20"/>
              </w:rPr>
              <w:t>需</w:t>
            </w:r>
            <w:r>
              <w:rPr>
                <w:rFonts w:ascii="仿宋_GB2312" w:hAnsi="仿宋_GB2312" w:cs="仿宋_GB2312" w:eastAsia="仿宋_GB2312"/>
                <w:sz w:val="20"/>
              </w:rPr>
              <w:t>由</w:t>
            </w:r>
            <w:r>
              <w:rPr>
                <w:rFonts w:ascii="仿宋_GB2312" w:hAnsi="仿宋_GB2312" w:cs="仿宋_GB2312" w:eastAsia="仿宋_GB2312"/>
                <w:sz w:val="20"/>
              </w:rPr>
              <w:t>成交供应商</w:t>
            </w:r>
            <w:r>
              <w:rPr>
                <w:rFonts w:ascii="仿宋_GB2312" w:hAnsi="仿宋_GB2312" w:cs="仿宋_GB2312" w:eastAsia="仿宋_GB2312"/>
                <w:sz w:val="20"/>
              </w:rPr>
              <w:t>负责承担并负责人员的一切安全及劳资争议。</w:t>
            </w:r>
          </w:p>
          <w:p>
            <w:pPr>
              <w:pStyle w:val="null3"/>
              <w:spacing w:before="30" w:after="30"/>
            </w:pPr>
            <w:r>
              <w:rPr>
                <w:rFonts w:ascii="仿宋_GB2312" w:hAnsi="仿宋_GB2312" w:cs="仿宋_GB2312" w:eastAsia="仿宋_GB2312"/>
                <w:sz w:val="20"/>
              </w:rPr>
              <w:t>6</w:t>
            </w:r>
            <w:r>
              <w:rPr>
                <w:rFonts w:ascii="仿宋_GB2312" w:hAnsi="仿宋_GB2312" w:cs="仿宋_GB2312" w:eastAsia="仿宋_GB2312"/>
                <w:sz w:val="20"/>
              </w:rPr>
              <w:t>、手套及口罩</w:t>
            </w:r>
            <w:r>
              <w:rPr>
                <w:rFonts w:ascii="仿宋_GB2312" w:hAnsi="仿宋_GB2312" w:cs="仿宋_GB2312" w:eastAsia="仿宋_GB2312"/>
                <w:sz w:val="20"/>
              </w:rPr>
              <w:t>等</w:t>
            </w:r>
            <w:r>
              <w:rPr>
                <w:rFonts w:ascii="仿宋_GB2312" w:hAnsi="仿宋_GB2312" w:cs="仿宋_GB2312" w:eastAsia="仿宋_GB2312"/>
                <w:sz w:val="20"/>
              </w:rPr>
              <w:t>日常耗材由</w:t>
            </w:r>
            <w:r>
              <w:rPr>
                <w:rFonts w:ascii="仿宋_GB2312" w:hAnsi="仿宋_GB2312" w:cs="仿宋_GB2312" w:eastAsia="仿宋_GB2312"/>
                <w:sz w:val="20"/>
              </w:rPr>
              <w:t>成交供应商</w:t>
            </w:r>
            <w:r>
              <w:rPr>
                <w:rFonts w:ascii="仿宋_GB2312" w:hAnsi="仿宋_GB2312" w:cs="仿宋_GB2312" w:eastAsia="仿宋_GB2312"/>
                <w:sz w:val="20"/>
              </w:rPr>
              <w:t>提供。</w:t>
            </w:r>
          </w:p>
          <w:p>
            <w:pPr>
              <w:pStyle w:val="null3"/>
              <w:spacing w:before="30" w:after="30"/>
            </w:pPr>
            <w:r>
              <w:rPr>
                <w:rFonts w:ascii="仿宋_GB2312" w:hAnsi="仿宋_GB2312" w:cs="仿宋_GB2312" w:eastAsia="仿宋_GB2312"/>
                <w:sz w:val="20"/>
              </w:rPr>
              <w:t>（五）服务考核标准与质量监督</w:t>
            </w:r>
          </w:p>
          <w:p>
            <w:pPr>
              <w:pStyle w:val="null3"/>
              <w:spacing w:before="30" w:after="30"/>
            </w:pPr>
            <w:r>
              <w:rPr>
                <w:rFonts w:ascii="仿宋_GB2312" w:hAnsi="仿宋_GB2312" w:cs="仿宋_GB2312" w:eastAsia="仿宋_GB2312"/>
                <w:sz w:val="20"/>
              </w:rPr>
              <w:t>1、实行百分制考核，每下降一分</w:t>
            </w:r>
            <w:r>
              <w:rPr>
                <w:rFonts w:ascii="仿宋_GB2312" w:hAnsi="仿宋_GB2312" w:cs="仿宋_GB2312" w:eastAsia="仿宋_GB2312"/>
                <w:sz w:val="20"/>
              </w:rPr>
              <w:t>按约定</w:t>
            </w:r>
            <w:r>
              <w:rPr>
                <w:rFonts w:ascii="仿宋_GB2312" w:hAnsi="仿宋_GB2312" w:cs="仿宋_GB2312" w:eastAsia="仿宋_GB2312"/>
                <w:sz w:val="20"/>
              </w:rPr>
              <w:t>标准</w:t>
            </w:r>
            <w:r>
              <w:rPr>
                <w:rFonts w:ascii="仿宋_GB2312" w:hAnsi="仿宋_GB2312" w:cs="仿宋_GB2312" w:eastAsia="仿宋_GB2312"/>
                <w:sz w:val="20"/>
              </w:rPr>
              <w:t>对服务费</w:t>
            </w:r>
            <w:r>
              <w:rPr>
                <w:rFonts w:ascii="仿宋_GB2312" w:hAnsi="仿宋_GB2312" w:cs="仿宋_GB2312" w:eastAsia="仿宋_GB2312"/>
                <w:sz w:val="20"/>
              </w:rPr>
              <w:t>进行扣罚。</w:t>
            </w:r>
          </w:p>
          <w:p>
            <w:pPr>
              <w:pStyle w:val="null3"/>
              <w:spacing w:before="30" w:after="30"/>
            </w:pPr>
            <w:r>
              <w:rPr>
                <w:rFonts w:ascii="仿宋_GB2312" w:hAnsi="仿宋_GB2312" w:cs="仿宋_GB2312" w:eastAsia="仿宋_GB2312"/>
                <w:sz w:val="20"/>
              </w:rPr>
              <w:t>2、满意度调查：每月入住人员及家属满意度≥90%（低于85%扣罚）。并设立投诉部门，48h响应。</w:t>
            </w:r>
          </w:p>
          <w:p>
            <w:pPr>
              <w:pStyle w:val="null3"/>
              <w:spacing w:before="30" w:after="30"/>
            </w:pPr>
            <w:r>
              <w:rPr>
                <w:rFonts w:ascii="仿宋_GB2312" w:hAnsi="仿宋_GB2312" w:cs="仿宋_GB2312" w:eastAsia="仿宋_GB2312"/>
                <w:sz w:val="20"/>
              </w:rPr>
              <w:t>3、定期检查：</w:t>
            </w:r>
            <w:r>
              <w:rPr>
                <w:rFonts w:ascii="仿宋_GB2312" w:hAnsi="仿宋_GB2312" w:cs="仿宋_GB2312" w:eastAsia="仿宋_GB2312"/>
                <w:sz w:val="20"/>
              </w:rPr>
              <w:t>院方</w:t>
            </w:r>
            <w:r>
              <w:rPr>
                <w:rFonts w:ascii="仿宋_GB2312" w:hAnsi="仿宋_GB2312" w:cs="仿宋_GB2312" w:eastAsia="仿宋_GB2312"/>
                <w:sz w:val="20"/>
              </w:rPr>
              <w:t>随机抽查，服务不达标需限期整改。</w:t>
            </w:r>
          </w:p>
          <w:p>
            <w:pPr>
              <w:pStyle w:val="null3"/>
              <w:spacing w:before="30" w:after="30"/>
            </w:pPr>
            <w:r>
              <w:rPr>
                <w:rFonts w:ascii="仿宋_GB2312" w:hAnsi="仿宋_GB2312" w:cs="仿宋_GB2312" w:eastAsia="仿宋_GB2312"/>
                <w:sz w:val="20"/>
              </w:rPr>
              <w:t>4、扣分机制：重大失误（如跌倒、误吸、烫伤、走失、褥疮等）按合同条款处罚。</w:t>
            </w:r>
          </w:p>
          <w:p>
            <w:pPr>
              <w:pStyle w:val="null3"/>
              <w:spacing w:before="30" w:after="30"/>
            </w:pPr>
            <w:r>
              <w:rPr>
                <w:rFonts w:ascii="仿宋_GB2312" w:hAnsi="仿宋_GB2312" w:cs="仿宋_GB2312" w:eastAsia="仿宋_GB2312"/>
                <w:sz w:val="20"/>
              </w:rPr>
              <w:t>5、应急管理：</w:t>
            </w:r>
            <w:r>
              <w:rPr>
                <w:rFonts w:ascii="仿宋_GB2312" w:hAnsi="仿宋_GB2312" w:cs="仿宋_GB2312" w:eastAsia="仿宋_GB2312"/>
                <w:sz w:val="20"/>
              </w:rPr>
              <w:t>院方</w:t>
            </w:r>
            <w:r>
              <w:rPr>
                <w:rFonts w:ascii="仿宋_GB2312" w:hAnsi="仿宋_GB2312" w:cs="仿宋_GB2312" w:eastAsia="仿宋_GB2312"/>
                <w:sz w:val="20"/>
              </w:rPr>
              <w:t>定期和不定期地对</w:t>
            </w:r>
            <w:r>
              <w:rPr>
                <w:rFonts w:ascii="仿宋_GB2312" w:hAnsi="仿宋_GB2312" w:cs="仿宋_GB2312" w:eastAsia="仿宋_GB2312"/>
                <w:sz w:val="20"/>
              </w:rPr>
              <w:t>成交供应商</w:t>
            </w:r>
            <w:r>
              <w:rPr>
                <w:rFonts w:ascii="仿宋_GB2312" w:hAnsi="仿宋_GB2312" w:cs="仿宋_GB2312" w:eastAsia="仿宋_GB2312"/>
                <w:sz w:val="20"/>
              </w:rPr>
              <w:t>管理服务进行检查和抽查，检查记录和整改时限反馈</w:t>
            </w:r>
            <w:r>
              <w:rPr>
                <w:rFonts w:ascii="仿宋_GB2312" w:hAnsi="仿宋_GB2312" w:cs="仿宋_GB2312" w:eastAsia="仿宋_GB2312"/>
                <w:sz w:val="20"/>
              </w:rPr>
              <w:t>成交供应商</w:t>
            </w:r>
            <w:r>
              <w:rPr>
                <w:rFonts w:ascii="仿宋_GB2312" w:hAnsi="仿宋_GB2312" w:cs="仿宋_GB2312" w:eastAsia="仿宋_GB2312"/>
                <w:sz w:val="20"/>
              </w:rPr>
              <w:t>。并每月对相应内容的检查结果进行考核。每月护理员工作质量严格按照</w:t>
            </w:r>
            <w:r>
              <w:rPr>
                <w:rFonts w:ascii="仿宋_GB2312" w:hAnsi="仿宋_GB2312" w:cs="仿宋_GB2312" w:eastAsia="仿宋_GB2312"/>
                <w:sz w:val="20"/>
              </w:rPr>
              <w:t>“护理员月度绩效考核表”严格逐项考核并落实奖惩措施。</w:t>
            </w:r>
          </w:p>
          <w:p>
            <w:pPr>
              <w:pStyle w:val="null3"/>
              <w:spacing w:before="30" w:after="30"/>
            </w:pPr>
            <w:r>
              <w:rPr>
                <w:rFonts w:ascii="仿宋_GB2312" w:hAnsi="仿宋_GB2312" w:cs="仿宋_GB2312" w:eastAsia="仿宋_GB2312"/>
                <w:sz w:val="20"/>
              </w:rPr>
              <w:t>6、制定突发事件应急预案：（火灾、公共卫生事件等）每半年组织一次演练，重大事件逐级上报。</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护理员</w:t>
            </w:r>
            <w:r>
              <w:rPr>
                <w:rFonts w:ascii="仿宋_GB2312" w:hAnsi="仿宋_GB2312" w:cs="仿宋_GB2312" w:eastAsia="仿宋_GB2312"/>
                <w:sz w:val="20"/>
              </w:rPr>
              <w:t>受院方和成交供应商</w:t>
            </w:r>
            <w:r>
              <w:rPr>
                <w:rFonts w:ascii="仿宋_GB2312" w:hAnsi="仿宋_GB2312" w:cs="仿宋_GB2312" w:eastAsia="仿宋_GB2312"/>
                <w:sz w:val="20"/>
              </w:rPr>
              <w:t>双重管理，医院</w:t>
            </w:r>
            <w:r>
              <w:rPr>
                <w:rFonts w:ascii="仿宋_GB2312" w:hAnsi="仿宋_GB2312" w:cs="仿宋_GB2312" w:eastAsia="仿宋_GB2312"/>
                <w:sz w:val="20"/>
              </w:rPr>
              <w:t>根据护理员的实际工作状况，</w:t>
            </w:r>
            <w:r>
              <w:rPr>
                <w:rFonts w:ascii="仿宋_GB2312" w:hAnsi="仿宋_GB2312" w:cs="仿宋_GB2312" w:eastAsia="仿宋_GB2312"/>
                <w:sz w:val="20"/>
              </w:rPr>
              <w:t>对护理员</w:t>
            </w:r>
            <w:r>
              <w:rPr>
                <w:rFonts w:ascii="仿宋_GB2312" w:hAnsi="仿宋_GB2312" w:cs="仿宋_GB2312" w:eastAsia="仿宋_GB2312"/>
                <w:sz w:val="20"/>
              </w:rPr>
              <w:t>的使用和</w:t>
            </w:r>
            <w:r>
              <w:rPr>
                <w:rFonts w:ascii="仿宋_GB2312" w:hAnsi="仿宋_GB2312" w:cs="仿宋_GB2312" w:eastAsia="仿宋_GB2312"/>
                <w:sz w:val="20"/>
              </w:rPr>
              <w:t>辞退</w:t>
            </w:r>
            <w:r>
              <w:rPr>
                <w:rFonts w:ascii="仿宋_GB2312" w:hAnsi="仿宋_GB2312" w:cs="仿宋_GB2312" w:eastAsia="仿宋_GB2312"/>
                <w:sz w:val="20"/>
              </w:rPr>
              <w:t>有建议权</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3"/>
              <w:gridCol w:w="184"/>
              <w:gridCol w:w="187"/>
              <w:gridCol w:w="66"/>
              <w:gridCol w:w="66"/>
              <w:gridCol w:w="287"/>
              <w:gridCol w:w="1006"/>
              <w:gridCol w:w="170"/>
              <w:gridCol w:w="175"/>
              <w:gridCol w:w="149"/>
              <w:gridCol w:w="150"/>
            </w:tblGrid>
            <w:tr>
              <w:tc>
                <w:tcPr>
                  <w:tcW w:type="dxa" w:w="2553"/>
                  <w:gridSpan w:val="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护理员月度绩效考核表</w:t>
                  </w:r>
                </w:p>
              </w:tc>
            </w:tr>
            <w:tr>
              <w:tc>
                <w:tcPr>
                  <w:tcW w:type="dxa" w:w="2553"/>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 xml:space="preserve"> </w:t>
                  </w:r>
                  <w:r>
                    <w:rPr>
                      <w:rFonts w:ascii="仿宋_GB2312" w:hAnsi="仿宋_GB2312" w:cs="仿宋_GB2312" w:eastAsia="仿宋_GB2312"/>
                      <w:sz w:val="18"/>
                      <w:b/>
                    </w:rPr>
                    <w:t>被考核者：</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21"/>
                      <w:b/>
                      <w:u w:val="single"/>
                    </w:rPr>
                    <w:t xml:space="preserve">        </w:t>
                  </w:r>
                  <w:r>
                    <w:rPr>
                      <w:rFonts w:ascii="仿宋_GB2312" w:hAnsi="仿宋_GB2312" w:cs="仿宋_GB2312" w:eastAsia="仿宋_GB2312"/>
                      <w:sz w:val="18"/>
                      <w:b/>
                    </w:rPr>
                    <w:t xml:space="preserve">               </w:t>
                  </w:r>
                  <w:r>
                    <w:rPr>
                      <w:rFonts w:ascii="仿宋_GB2312" w:hAnsi="仿宋_GB2312" w:cs="仿宋_GB2312" w:eastAsia="仿宋_GB2312"/>
                      <w:sz w:val="18"/>
                      <w:b/>
                    </w:rPr>
                    <w:t>考核时间：</w:t>
                  </w:r>
                  <w:r>
                    <w:rPr>
                      <w:rFonts w:ascii="仿宋_GB2312" w:hAnsi="仿宋_GB2312" w:cs="仿宋_GB2312" w:eastAsia="仿宋_GB2312"/>
                      <w:sz w:val="18"/>
                      <w:b/>
                    </w:rPr>
                    <w:t xml:space="preserve">    </w:t>
                  </w:r>
                  <w:r>
                    <w:rPr>
                      <w:rFonts w:ascii="仿宋_GB2312" w:hAnsi="仿宋_GB2312" w:cs="仿宋_GB2312" w:eastAsia="仿宋_GB2312"/>
                      <w:sz w:val="18"/>
                      <w:b/>
                    </w:rPr>
                    <w:t>2026 年 月  日</w:t>
                  </w:r>
                </w:p>
              </w:tc>
            </w:tr>
            <w:tr>
              <w:tc>
                <w:tcPr>
                  <w:tcW w:type="dxa" w:w="1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w:t>
                  </w:r>
                </w:p>
              </w:tc>
              <w:tc>
                <w:tcPr>
                  <w:tcW w:type="dxa" w:w="1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考核项目</w:t>
                  </w:r>
                </w:p>
              </w:tc>
              <w:tc>
                <w:tcPr>
                  <w:tcW w:type="dxa" w:w="1425"/>
                  <w:gridSpan w:val="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考核指标明细</w:t>
                  </w:r>
                </w:p>
              </w:tc>
              <w:tc>
                <w:tcPr>
                  <w:tcW w:type="dxa" w:w="49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扣减分数</w:t>
                  </w:r>
                </w:p>
              </w:tc>
              <w:tc>
                <w:tcPr>
                  <w:tcW w:type="dxa" w:w="1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备注</w:t>
                  </w:r>
                </w:p>
              </w:tc>
            </w:tr>
            <w:tr>
              <w:tc>
                <w:tcPr>
                  <w:tcW w:type="dxa" w:w="113"/>
                  <w:vMerge/>
                  <w:tcBorders>
                    <w:top w:val="none" w:color="000000" w:sz="4"/>
                    <w:left w:val="single" w:color="000000" w:sz="4"/>
                    <w:bottom w:val="single" w:color="000000" w:sz="4"/>
                    <w:right w:val="single" w:color="000000" w:sz="4"/>
                  </w:tcBorders>
                </w:tcPr>
                <w:p/>
              </w:tc>
              <w:tc>
                <w:tcPr>
                  <w:tcW w:type="dxa" w:w="184"/>
                  <w:vMerge/>
                  <w:tcBorders>
                    <w:top w:val="single" w:color="000000" w:sz="4"/>
                    <w:left w:val="none" w:color="000000" w:sz="4"/>
                    <w:bottom w:val="single" w:color="000000" w:sz="4"/>
                    <w:right w:val="single" w:color="000000" w:sz="4"/>
                  </w:tcBorders>
                </w:tcPr>
                <w:p/>
              </w:tc>
              <w:tc>
                <w:tcPr>
                  <w:tcW w:type="dxa" w:w="187"/>
                  <w:vMerge/>
                  <w:tcBorders>
                    <w:top w:val="single" w:color="000000" w:sz="4"/>
                    <w:left w:val="none" w:color="000000" w:sz="4"/>
                    <w:bottom w:val="single" w:color="000000" w:sz="4"/>
                    <w:right w:val="single" w:color="000000" w:sz="4"/>
                  </w:tcBorders>
                </w:tcPr>
                <w:p/>
              </w:tc>
              <w:tc>
                <w:tcPr>
                  <w:tcW w:type="dxa" w:w="1425"/>
                  <w:gridSpan w:val="4"/>
                  <w:vMerge/>
                  <w:tcBorders>
                    <w:top w:val="single" w:color="000000" w:sz="4"/>
                    <w:left w:val="non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护士评分</w:t>
                  </w:r>
                  <w:r>
                    <w:br/>
                  </w:r>
                  <w:r>
                    <w:rPr>
                      <w:rFonts w:ascii="仿宋_GB2312" w:hAnsi="仿宋_GB2312" w:cs="仿宋_GB2312" w:eastAsia="仿宋_GB2312"/>
                      <w:sz w:val="18"/>
                      <w:b/>
                    </w:rPr>
                    <w:t>（</w:t>
                  </w:r>
                  <w:r>
                    <w:rPr>
                      <w:rFonts w:ascii="仿宋_GB2312" w:hAnsi="仿宋_GB2312" w:cs="仿宋_GB2312" w:eastAsia="仿宋_GB2312"/>
                      <w:sz w:val="18"/>
                      <w:b/>
                    </w:rPr>
                    <w:t>30%）</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护士长评分（</w:t>
                  </w:r>
                  <w:r>
                    <w:rPr>
                      <w:rFonts w:ascii="仿宋_GB2312" w:hAnsi="仿宋_GB2312" w:cs="仿宋_GB2312" w:eastAsia="仿宋_GB2312"/>
                      <w:sz w:val="18"/>
                      <w:b/>
                    </w:rPr>
                    <w:t>35%）</w:t>
                  </w:r>
                </w:p>
              </w:tc>
              <w:tc>
                <w:tcPr>
                  <w:tcW w:type="dxa" w:w="14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中心主任评分</w:t>
                  </w:r>
                  <w:r>
                    <w:rPr>
                      <w:rFonts w:ascii="仿宋_GB2312" w:hAnsi="仿宋_GB2312" w:cs="仿宋_GB2312" w:eastAsia="仿宋_GB2312"/>
                      <w:sz w:val="18"/>
                      <w:b/>
                    </w:rPr>
                    <w:t>(35%)</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照护质量</w:t>
                  </w:r>
                  <w:r>
                    <w:br/>
                  </w:r>
                  <w:r>
                    <w:rPr>
                      <w:rFonts w:ascii="仿宋_GB2312" w:hAnsi="仿宋_GB2312" w:cs="仿宋_GB2312" w:eastAsia="仿宋_GB2312"/>
                      <w:sz w:val="18"/>
                      <w:b/>
                    </w:rPr>
                    <w:t>(60)</w:t>
                  </w:r>
                </w:p>
              </w:tc>
              <w:tc>
                <w:tcPr>
                  <w:tcW w:type="dxa" w:w="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清洁卫生</w:t>
                  </w:r>
                  <w:r>
                    <w:br/>
                  </w:r>
                  <w:r>
                    <w:rPr>
                      <w:rFonts w:ascii="仿宋_GB2312" w:hAnsi="仿宋_GB2312" w:cs="仿宋_GB2312" w:eastAsia="仿宋_GB2312"/>
                      <w:sz w:val="18"/>
                      <w:b/>
                    </w:rPr>
                    <w:t>(30)</w:t>
                  </w: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护理员服装仪容佳，恰当的衣物鞋袜、身上无异味、头发梳理整齐不过肩</w:t>
                  </w:r>
                  <w:r>
                    <w:rPr>
                      <w:rFonts w:ascii="仿宋_GB2312" w:hAnsi="仿宋_GB2312" w:cs="仿宋_GB2312" w:eastAsia="仿宋_GB2312"/>
                      <w:sz w:val="18"/>
                    </w:rPr>
                    <w:t>(女性可带戴头花，长发需盘起)，男性不蓄胡须，一项未做到扣1分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当班人员负责长者头发、胡须、指（趾）甲短，身体清洁、衣物清洁、口腔清洁、居住环境清洁、床单元清洁，未做到一项扣当班人员</w:t>
                  </w:r>
                  <w:r>
                    <w:rPr>
                      <w:rFonts w:ascii="仿宋_GB2312" w:hAnsi="仿宋_GB2312" w:cs="仿宋_GB2312" w:eastAsia="仿宋_GB2312"/>
                      <w:sz w:val="18"/>
                    </w:rPr>
                    <w:t>1分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当班人员负责长者排泄需求（每</w:t>
                  </w:r>
                  <w:r>
                    <w:rPr>
                      <w:rFonts w:ascii="仿宋_GB2312" w:hAnsi="仿宋_GB2312" w:cs="仿宋_GB2312" w:eastAsia="仿宋_GB2312"/>
                      <w:sz w:val="18"/>
                    </w:rPr>
                    <w:t>2小时巡视长者尿不湿及协助长者如厕，如长者有需求及时处理），未做到一项扣1分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当班人员要按照</w:t>
                  </w:r>
                  <w:r>
                    <w:rPr>
                      <w:rFonts w:ascii="仿宋_GB2312" w:hAnsi="仿宋_GB2312" w:cs="仿宋_GB2312" w:eastAsia="仿宋_GB2312"/>
                      <w:sz w:val="18"/>
                    </w:rPr>
                    <w:t>“</w:t>
                  </w:r>
                  <w:r>
                    <w:rPr>
                      <w:rFonts w:ascii="仿宋_GB2312" w:hAnsi="仿宋_GB2312" w:cs="仿宋_GB2312" w:eastAsia="仿宋_GB2312"/>
                      <w:sz w:val="18"/>
                    </w:rPr>
                    <w:t>镇巴县中医院康养中心日常生活照护表</w:t>
                  </w:r>
                  <w:r>
                    <w:rPr>
                      <w:rFonts w:ascii="仿宋_GB2312" w:hAnsi="仿宋_GB2312" w:cs="仿宋_GB2312" w:eastAsia="仿宋_GB2312"/>
                      <w:sz w:val="18"/>
                    </w:rPr>
                    <w:t>”执行照护工作并正确</w:t>
                  </w:r>
                  <w:r>
                    <w:rPr>
                      <w:rFonts w:ascii="仿宋_GB2312" w:hAnsi="仿宋_GB2312" w:cs="仿宋_GB2312" w:eastAsia="仿宋_GB2312"/>
                      <w:sz w:val="18"/>
                    </w:rPr>
                    <w:t>如实</w:t>
                  </w:r>
                  <w:r>
                    <w:rPr>
                      <w:rFonts w:ascii="仿宋_GB2312" w:hAnsi="仿宋_GB2312" w:cs="仿宋_GB2312" w:eastAsia="仿宋_GB2312"/>
                      <w:sz w:val="18"/>
                    </w:rPr>
                    <w:t>记录、做好交接班，</w:t>
                  </w:r>
                  <w:r>
                    <w:rPr>
                      <w:rFonts w:ascii="仿宋_GB2312" w:hAnsi="仿宋_GB2312" w:cs="仿宋_GB2312" w:eastAsia="仿宋_GB2312"/>
                      <w:sz w:val="18"/>
                    </w:rPr>
                    <w:t>严格执行护理员操作规范和流程</w:t>
                  </w:r>
                  <w:r>
                    <w:rPr>
                      <w:rFonts w:ascii="仿宋_GB2312" w:hAnsi="仿宋_GB2312" w:cs="仿宋_GB2312" w:eastAsia="仿宋_GB2312"/>
                      <w:sz w:val="18"/>
                    </w:rPr>
                    <w:t>。未做到一项扣</w:t>
                  </w:r>
                  <w:r>
                    <w:rPr>
                      <w:rFonts w:ascii="仿宋_GB2312" w:hAnsi="仿宋_GB2312" w:cs="仿宋_GB2312" w:eastAsia="仿宋_GB2312"/>
                      <w:sz w:val="18"/>
                    </w:rPr>
                    <w:t>1分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当班人员负责长者衣柜物品管理（每周整理衣柜，维持衣物、尿不湿、纸巾、鞋子放置整齐及衣物标识清楚），未做到一项扣</w:t>
                  </w:r>
                  <w:r>
                    <w:rPr>
                      <w:rFonts w:ascii="仿宋_GB2312" w:hAnsi="仿宋_GB2312" w:cs="仿宋_GB2312" w:eastAsia="仿宋_GB2312"/>
                      <w:sz w:val="18"/>
                    </w:rPr>
                    <w:t>1分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当班人员负责长者床单元及床头柜物品管理（床单、被套、枕套标识清楚，床头柜物品摆放整齐、无过期腐烂食品（包括营养品、水果等），</w:t>
                  </w:r>
                  <w:r>
                    <w:rPr>
                      <w:rFonts w:ascii="仿宋_GB2312" w:hAnsi="仿宋_GB2312" w:cs="仿宋_GB2312" w:eastAsia="仿宋_GB2312"/>
                      <w:sz w:val="18"/>
                      <w:b/>
                    </w:rPr>
                    <w:t>接收长者物品（或</w:t>
                  </w:r>
                  <w:r>
                    <w:rPr>
                      <w:rFonts w:ascii="仿宋_GB2312" w:hAnsi="仿宋_GB2312" w:cs="仿宋_GB2312" w:eastAsia="仿宋_GB2312"/>
                      <w:sz w:val="18"/>
                      <w:b/>
                    </w:rPr>
                    <w:t>/和食品）标识接收日期及有效期，</w:t>
                  </w:r>
                  <w:r>
                    <w:rPr>
                      <w:rFonts w:ascii="仿宋_GB2312" w:hAnsi="仿宋_GB2312" w:cs="仿宋_GB2312" w:eastAsia="仿宋_GB2312"/>
                      <w:sz w:val="18"/>
                    </w:rPr>
                    <w:t>未做到一项扣</w:t>
                  </w:r>
                  <w:r>
                    <w:rPr>
                      <w:rFonts w:ascii="仿宋_GB2312" w:hAnsi="仿宋_GB2312" w:cs="仿宋_GB2312" w:eastAsia="仿宋_GB2312"/>
                      <w:sz w:val="18"/>
                    </w:rPr>
                    <w:t>1分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当班人员负责长者卧室内台面及洗簌用品清洁管理（每周清洁及整理牙膏、牙刷、漱口杯、毛巾、脸盆、便盆等日用品）未做到一项扣</w:t>
                  </w:r>
                  <w:r>
                    <w:rPr>
                      <w:rFonts w:ascii="仿宋_GB2312" w:hAnsi="仿宋_GB2312" w:cs="仿宋_GB2312" w:eastAsia="仿宋_GB2312"/>
                      <w:sz w:val="18"/>
                    </w:rPr>
                    <w:t>1分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保持</w:t>
                  </w:r>
                  <w:r>
                    <w:rPr>
                      <w:rFonts w:ascii="仿宋_GB2312" w:hAnsi="仿宋_GB2312" w:cs="仿宋_GB2312" w:eastAsia="仿宋_GB2312"/>
                      <w:sz w:val="18"/>
                    </w:rPr>
                    <w:t>6楼助浴室、洗衣室、大厅及露天阳台等各区域环境干净整洁，助浴物品及时清洁、消毒，随时处于备用状态。未做到一项扣1分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r>
                    <w:rPr>
                      <w:rFonts w:ascii="仿宋_GB2312" w:hAnsi="仿宋_GB2312" w:cs="仿宋_GB2312" w:eastAsia="仿宋_GB2312"/>
                      <w:sz w:val="18"/>
                    </w:rPr>
                    <w:t xml:space="preserve">   </w:t>
                  </w:r>
                  <w:r>
                    <w:rPr>
                      <w:rFonts w:ascii="仿宋_GB2312" w:hAnsi="仿宋_GB2312" w:cs="仿宋_GB2312" w:eastAsia="仿宋_GB2312"/>
                      <w:sz w:val="18"/>
                    </w:rPr>
                    <w:t>(30-扣分)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84"/>
                  <w:vMerge/>
                  <w:tcBorders>
                    <w:top w:val="none" w:color="000000" w:sz="4"/>
                    <w:left w:val="none" w:color="000000" w:sz="4"/>
                    <w:bottom w:val="single" w:color="000000" w:sz="4"/>
                    <w:right w:val="single" w:color="000000" w:sz="4"/>
                  </w:tcBorders>
                </w:tcPr>
                <w:p/>
              </w:tc>
              <w:tc>
                <w:tcPr>
                  <w:tcW w:type="dxa" w:w="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护理安全</w:t>
                  </w:r>
                  <w:r>
                    <w:br/>
                  </w:r>
                  <w:r>
                    <w:rPr>
                      <w:rFonts w:ascii="仿宋_GB2312" w:hAnsi="仿宋_GB2312" w:cs="仿宋_GB2312" w:eastAsia="仿宋_GB2312"/>
                      <w:sz w:val="18"/>
                      <w:b/>
                    </w:rPr>
                    <w:t>防护管理</w:t>
                  </w:r>
                  <w:r>
                    <w:br/>
                  </w:r>
                  <w:r>
                    <w:rPr>
                      <w:rFonts w:ascii="仿宋_GB2312" w:hAnsi="仿宋_GB2312" w:cs="仿宋_GB2312" w:eastAsia="仿宋_GB2312"/>
                      <w:sz w:val="18"/>
                      <w:b/>
                    </w:rPr>
                    <w:t>(30)</w:t>
                  </w: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因防护措施不到位造成长者发生跌倒坠床，但无明显外伤、淤青、肿块，发生一例扣</w:t>
                  </w:r>
                  <w:r>
                    <w:rPr>
                      <w:rFonts w:ascii="仿宋_GB2312" w:hAnsi="仿宋_GB2312" w:cs="仿宋_GB2312" w:eastAsia="仿宋_GB2312"/>
                      <w:sz w:val="18"/>
                    </w:rPr>
                    <w:t>1分，有明显外伤、淤青、肿块，发生一例扣5分，如造成骨折或重大病况，发生一例扣</w:t>
                  </w:r>
                  <w:r>
                    <w:rPr>
                      <w:rFonts w:ascii="仿宋_GB2312" w:hAnsi="仿宋_GB2312" w:cs="仿宋_GB2312" w:eastAsia="仿宋_GB2312"/>
                      <w:sz w:val="18"/>
                    </w:rPr>
                    <w:t>20</w:t>
                  </w:r>
                  <w:r>
                    <w:rPr>
                      <w:rFonts w:ascii="仿宋_GB2312" w:hAnsi="仿宋_GB2312" w:cs="仿宋_GB2312" w:eastAsia="仿宋_GB2312"/>
                      <w:sz w:val="18"/>
                    </w:rPr>
                    <w:t>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长者发生走失，在院内找到的，发生一次扣当班人员</w:t>
                  </w:r>
                  <w:r>
                    <w:rPr>
                      <w:rFonts w:ascii="仿宋_GB2312" w:hAnsi="仿宋_GB2312" w:cs="仿宋_GB2312" w:eastAsia="仿宋_GB2312"/>
                      <w:sz w:val="18"/>
                    </w:rPr>
                    <w:t>3分；在院外找到，发生一次扣当班人员10分；未找到或发生其他意外，由医院处理，发生一例扣当班人员20分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长者发生噎食，造成需医疗处置介入扣</w:t>
                  </w:r>
                  <w:r>
                    <w:rPr>
                      <w:rFonts w:ascii="仿宋_GB2312" w:hAnsi="仿宋_GB2312" w:cs="仿宋_GB2312" w:eastAsia="仿宋_GB2312"/>
                      <w:sz w:val="18"/>
                    </w:rPr>
                    <w:t>10</w:t>
                  </w:r>
                  <w:r>
                    <w:rPr>
                      <w:rFonts w:ascii="仿宋_GB2312" w:hAnsi="仿宋_GB2312" w:cs="仿宋_GB2312" w:eastAsia="仿宋_GB2312"/>
                      <w:sz w:val="18"/>
                    </w:rPr>
                    <w:t>分。</w:t>
                  </w:r>
                  <w:r>
                    <w:rPr>
                      <w:rFonts w:ascii="仿宋_GB2312" w:hAnsi="仿宋_GB2312" w:cs="仿宋_GB2312" w:eastAsia="仿宋_GB2312"/>
                      <w:sz w:val="18"/>
                      <w:b/>
                    </w:rPr>
                    <w:t>长者发生非计划拔管每次扣</w:t>
                  </w:r>
                  <w:r>
                    <w:rPr>
                      <w:rFonts w:ascii="仿宋_GB2312" w:hAnsi="仿宋_GB2312" w:cs="仿宋_GB2312" w:eastAsia="仿宋_GB2312"/>
                      <w:sz w:val="18"/>
                      <w:b/>
                    </w:rPr>
                    <w:t>2分，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长者发生烫伤，</w:t>
                  </w:r>
                  <w:r>
                    <w:rPr>
                      <w:rFonts w:ascii="仿宋_GB2312" w:hAnsi="仿宋_GB2312" w:cs="仿宋_GB2312" w:eastAsia="仿宋_GB2312"/>
                      <w:sz w:val="18"/>
                    </w:rPr>
                    <w:t>1度烫伤发生一处扣</w:t>
                  </w:r>
                  <w:r>
                    <w:rPr>
                      <w:rFonts w:ascii="仿宋_GB2312" w:hAnsi="仿宋_GB2312" w:cs="仿宋_GB2312" w:eastAsia="仿宋_GB2312"/>
                      <w:sz w:val="18"/>
                    </w:rPr>
                    <w:t>5</w:t>
                  </w:r>
                  <w:r>
                    <w:rPr>
                      <w:rFonts w:ascii="仿宋_GB2312" w:hAnsi="仿宋_GB2312" w:cs="仿宋_GB2312" w:eastAsia="仿宋_GB2312"/>
                      <w:sz w:val="18"/>
                    </w:rPr>
                    <w:t>分；</w:t>
                  </w:r>
                  <w:r>
                    <w:rPr>
                      <w:rFonts w:ascii="仿宋_GB2312" w:hAnsi="仿宋_GB2312" w:cs="仿宋_GB2312" w:eastAsia="仿宋_GB2312"/>
                      <w:sz w:val="18"/>
                    </w:rPr>
                    <w:t>2度以上烫伤，发生一处扣</w:t>
                  </w:r>
                  <w:r>
                    <w:rPr>
                      <w:rFonts w:ascii="仿宋_GB2312" w:hAnsi="仿宋_GB2312" w:cs="仿宋_GB2312" w:eastAsia="仿宋_GB2312"/>
                      <w:sz w:val="18"/>
                    </w:rPr>
                    <w:t>10</w:t>
                  </w:r>
                  <w:r>
                    <w:rPr>
                      <w:rFonts w:ascii="仿宋_GB2312" w:hAnsi="仿宋_GB2312" w:cs="仿宋_GB2312" w:eastAsia="仿宋_GB2312"/>
                      <w:sz w:val="18"/>
                    </w:rPr>
                    <w:t>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当班人员每天检查各楼层的窗户，因检查不到位，未发现窗户的防护松脱、发现一次扣</w:t>
                  </w:r>
                  <w:r>
                    <w:rPr>
                      <w:rFonts w:ascii="仿宋_GB2312" w:hAnsi="仿宋_GB2312" w:cs="仿宋_GB2312" w:eastAsia="仿宋_GB2312"/>
                      <w:sz w:val="18"/>
                    </w:rPr>
                    <w:t>2分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按时巡视，每</w:t>
                  </w:r>
                  <w:r>
                    <w:rPr>
                      <w:rFonts w:ascii="仿宋_GB2312" w:hAnsi="仿宋_GB2312" w:cs="仿宋_GB2312" w:eastAsia="仿宋_GB2312"/>
                      <w:sz w:val="18"/>
                    </w:rPr>
                    <w:t>2小时巡视一次，未按时巡视每次扣5分。</w:t>
                  </w:r>
                  <w:r>
                    <w:rPr>
                      <w:rFonts w:ascii="仿宋_GB2312" w:hAnsi="仿宋_GB2312" w:cs="仿宋_GB2312" w:eastAsia="仿宋_GB2312"/>
                      <w:sz w:val="18"/>
                      <w:b/>
                    </w:rPr>
                    <w:t>交接班认真仔细，交接不清者每次扣</w:t>
                  </w:r>
                  <w:r>
                    <w:rPr>
                      <w:rFonts w:ascii="仿宋_GB2312" w:hAnsi="仿宋_GB2312" w:cs="仿宋_GB2312" w:eastAsia="仿宋_GB2312"/>
                      <w:sz w:val="18"/>
                      <w:b/>
                    </w:rPr>
                    <w:t>2分。瞒报不良事件者每次扣20分。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不督促长者有效服药（确保药物按时按量服下），每次扣</w:t>
                  </w:r>
                  <w:r>
                    <w:rPr>
                      <w:rFonts w:ascii="仿宋_GB2312" w:hAnsi="仿宋_GB2312" w:cs="仿宋_GB2312" w:eastAsia="仿宋_GB2312"/>
                      <w:sz w:val="18"/>
                    </w:rPr>
                    <w:t>1分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及时翻身换尿布，无院内新发压力性损伤，如有发现</w:t>
                  </w:r>
                  <w:r>
                    <w:rPr>
                      <w:rFonts w:ascii="仿宋_GB2312" w:hAnsi="仿宋_GB2312" w:cs="仿宋_GB2312" w:eastAsia="仿宋_GB2312"/>
                      <w:sz w:val="18"/>
                    </w:rPr>
                    <w:t>2期及</w:t>
                  </w:r>
                  <w:r>
                    <w:rPr>
                      <w:rFonts w:ascii="仿宋_GB2312" w:hAnsi="仿宋_GB2312" w:cs="仿宋_GB2312" w:eastAsia="仿宋_GB2312"/>
                      <w:sz w:val="18"/>
                    </w:rPr>
                    <w:t>以上压力性损伤，一处扣当班人员</w:t>
                  </w:r>
                  <w:r>
                    <w:rPr>
                      <w:rFonts w:ascii="仿宋_GB2312" w:hAnsi="仿宋_GB2312" w:cs="仿宋_GB2312" w:eastAsia="仿宋_GB2312"/>
                      <w:sz w:val="18"/>
                    </w:rPr>
                    <w:t>10分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r>
                    <w:rPr>
                      <w:rFonts w:ascii="仿宋_GB2312" w:hAnsi="仿宋_GB2312" w:cs="仿宋_GB2312" w:eastAsia="仿宋_GB2312"/>
                      <w:sz w:val="18"/>
                    </w:rPr>
                    <w:t xml:space="preserve">   </w:t>
                  </w:r>
                  <w:r>
                    <w:rPr>
                      <w:rFonts w:ascii="仿宋_GB2312" w:hAnsi="仿宋_GB2312" w:cs="仿宋_GB2312" w:eastAsia="仿宋_GB2312"/>
                      <w:sz w:val="18"/>
                    </w:rPr>
                    <w:t>(30-扣分)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1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服务质量</w:t>
                  </w:r>
                  <w:r>
                    <w:br/>
                  </w:r>
                  <w:r>
                    <w:rPr>
                      <w:rFonts w:ascii="仿宋_GB2312" w:hAnsi="仿宋_GB2312" w:cs="仿宋_GB2312" w:eastAsia="仿宋_GB2312"/>
                      <w:sz w:val="18"/>
                      <w:b/>
                    </w:rPr>
                    <w:t>(20)</w:t>
                  </w:r>
                </w:p>
              </w:tc>
              <w:tc>
                <w:tcPr>
                  <w:tcW w:type="dxa" w:w="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服务态度</w:t>
                  </w:r>
                  <w:r>
                    <w:br/>
                  </w:r>
                  <w:r>
                    <w:rPr>
                      <w:rFonts w:ascii="仿宋_GB2312" w:hAnsi="仿宋_GB2312" w:cs="仿宋_GB2312" w:eastAsia="仿宋_GB2312"/>
                      <w:sz w:val="18"/>
                      <w:b/>
                    </w:rPr>
                    <w:t>(20)</w:t>
                  </w: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不索要、不接受长者及家属红包、购物卡及各项贵重物品，一经发现原数退还给家属，并交由医院处理，发生一例扣</w:t>
                  </w:r>
                  <w:r>
                    <w:rPr>
                      <w:rFonts w:ascii="仿宋_GB2312" w:hAnsi="仿宋_GB2312" w:cs="仿宋_GB2312" w:eastAsia="仿宋_GB2312"/>
                      <w:sz w:val="18"/>
                    </w:rPr>
                    <w:t>20分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不能擅自取用及带走长者物品（水果、牛奶、面包等），一经发现，第一次约谈扣</w:t>
                  </w:r>
                  <w:r>
                    <w:rPr>
                      <w:rFonts w:ascii="仿宋_GB2312" w:hAnsi="仿宋_GB2312" w:cs="仿宋_GB2312" w:eastAsia="仿宋_GB2312"/>
                      <w:sz w:val="18"/>
                    </w:rPr>
                    <w:t>10分；第二次扣当月绩效200元并上报科室；第三次扣除当月全部绩效，并上报院领导</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不能擅自取用及带走科室物品，一经发现，第一次约谈扣</w:t>
                  </w:r>
                  <w:r>
                    <w:rPr>
                      <w:rFonts w:ascii="仿宋_GB2312" w:hAnsi="仿宋_GB2312" w:cs="仿宋_GB2312" w:eastAsia="仿宋_GB2312"/>
                      <w:sz w:val="18"/>
                    </w:rPr>
                    <w:t>10分；第二次扣当月绩效50元；第三次扣除当月绩效100元，屡教不改者上报院领导。</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尊重自己的职业及岗位，上班期间不可饮酒，发现一次扣</w:t>
                  </w:r>
                  <w:r>
                    <w:rPr>
                      <w:rFonts w:ascii="仿宋_GB2312" w:hAnsi="仿宋_GB2312" w:cs="仿宋_GB2312" w:eastAsia="仿宋_GB2312"/>
                      <w:sz w:val="18"/>
                    </w:rPr>
                    <w:t>20分并上报医院</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不可对长者或家属抱怨工作或其他长者，</w:t>
                  </w:r>
                  <w:r>
                    <w:rPr>
                      <w:rFonts w:ascii="仿宋_GB2312" w:hAnsi="仿宋_GB2312" w:cs="仿宋_GB2312" w:eastAsia="仿宋_GB2312"/>
                      <w:sz w:val="18"/>
                    </w:rPr>
                    <w:t>员工之间严禁争吵</w:t>
                  </w:r>
                  <w:r>
                    <w:rPr>
                      <w:rFonts w:ascii="仿宋_GB2312" w:hAnsi="仿宋_GB2312" w:cs="仿宋_GB2312" w:eastAsia="仿宋_GB2312"/>
                      <w:sz w:val="18"/>
                    </w:rPr>
                    <w:t>，发现一次扣</w:t>
                  </w:r>
                  <w:r>
                    <w:rPr>
                      <w:rFonts w:ascii="仿宋_GB2312" w:hAnsi="仿宋_GB2312" w:cs="仿宋_GB2312" w:eastAsia="仿宋_GB2312"/>
                      <w:sz w:val="18"/>
                    </w:rPr>
                    <w:t>5分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要尊重长者，保护长者隐私、不可讨论长者病况或私事，未做到，发现一次扣</w:t>
                  </w:r>
                  <w:r>
                    <w:rPr>
                      <w:rFonts w:ascii="仿宋_GB2312" w:hAnsi="仿宋_GB2312" w:cs="仿宋_GB2312" w:eastAsia="仿宋_GB2312"/>
                      <w:sz w:val="18"/>
                    </w:rPr>
                    <w:t>5分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无虐待老人的现象（包含语言及肢体），不对老人说侮辱性话语或辱骂老人，未做到，发现一次扣</w:t>
                  </w:r>
                  <w:r>
                    <w:rPr>
                      <w:rFonts w:ascii="仿宋_GB2312" w:hAnsi="仿宋_GB2312" w:cs="仿宋_GB2312" w:eastAsia="仿宋_GB2312"/>
                      <w:sz w:val="18"/>
                    </w:rPr>
                    <w:t>10分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长者有效投诉，经核实属个人责任，依据投诉严重性扣罚：投诉至科级扣</w:t>
                  </w:r>
                  <w:r>
                    <w:rPr>
                      <w:rFonts w:ascii="仿宋_GB2312" w:hAnsi="仿宋_GB2312" w:cs="仿宋_GB2312" w:eastAsia="仿宋_GB2312"/>
                      <w:sz w:val="18"/>
                    </w:rPr>
                    <w:t>5分，院级扣10分，投诉至县级及以上或被媒体曝光扣责任人20分，并交医院进行处理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
                  <w:vMerge/>
                  <w:tcBorders>
                    <w:top w:val="none" w:color="000000" w:sz="4"/>
                    <w:left w:val="none" w:color="000000" w:sz="4"/>
                    <w:bottom w:val="single" w:color="000000" w:sz="4"/>
                    <w:right w:val="single" w:color="000000" w:sz="4"/>
                  </w:tcBorders>
                </w:tcPr>
                <w:p/>
              </w:tc>
              <w:tc>
                <w:tcPr>
                  <w:tcW w:type="dxa" w:w="187"/>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r>
                    <w:rPr>
                      <w:rFonts w:ascii="仿宋_GB2312" w:hAnsi="仿宋_GB2312" w:cs="仿宋_GB2312" w:eastAsia="仿宋_GB2312"/>
                      <w:sz w:val="18"/>
                    </w:rPr>
                    <w:t xml:space="preserve">   </w:t>
                  </w:r>
                  <w:r>
                    <w:rPr>
                      <w:rFonts w:ascii="仿宋_GB2312" w:hAnsi="仿宋_GB2312" w:cs="仿宋_GB2312" w:eastAsia="仿宋_GB2312"/>
                      <w:sz w:val="18"/>
                    </w:rPr>
                    <w:t>(20-扣分)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371"/>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日常行为考核</w:t>
                  </w:r>
                  <w:r>
                    <w:br/>
                  </w:r>
                  <w:r>
                    <w:rPr>
                      <w:rFonts w:ascii="仿宋_GB2312" w:hAnsi="仿宋_GB2312" w:cs="仿宋_GB2312" w:eastAsia="仿宋_GB2312"/>
                      <w:sz w:val="18"/>
                      <w:b/>
                    </w:rPr>
                    <w:t>(20)</w:t>
                  </w: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上班迟到</w:t>
                  </w:r>
                  <w:r>
                    <w:rPr>
                      <w:rFonts w:ascii="仿宋_GB2312" w:hAnsi="仿宋_GB2312" w:cs="仿宋_GB2312" w:eastAsia="仿宋_GB2312"/>
                      <w:sz w:val="18"/>
                    </w:rPr>
                    <w:t>5分钟内（每次），扣1分/次，5-15分钟以内（每次），扣2分/次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371"/>
                  <w:gridSpan w:val="2"/>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私下调班、脱岗</w:t>
                  </w:r>
                  <w:r>
                    <w:rPr>
                      <w:rFonts w:ascii="仿宋_GB2312" w:hAnsi="仿宋_GB2312" w:cs="仿宋_GB2312" w:eastAsia="仿宋_GB2312"/>
                      <w:sz w:val="18"/>
                    </w:rPr>
                    <w:t>(上班迟到15分钟以上)、无故早退，扣</w:t>
                  </w:r>
                  <w:r>
                    <w:rPr>
                      <w:rFonts w:ascii="仿宋_GB2312" w:hAnsi="仿宋_GB2312" w:cs="仿宋_GB2312" w:eastAsia="仿宋_GB2312"/>
                      <w:sz w:val="18"/>
                    </w:rPr>
                    <w:t>5</w:t>
                  </w:r>
                  <w:r>
                    <w:rPr>
                      <w:rFonts w:ascii="仿宋_GB2312" w:hAnsi="仿宋_GB2312" w:cs="仿宋_GB2312" w:eastAsia="仿宋_GB2312"/>
                      <w:sz w:val="18"/>
                    </w:rPr>
                    <w:t>分</w:t>
                  </w:r>
                  <w:r>
                    <w:rPr>
                      <w:rFonts w:ascii="仿宋_GB2312" w:hAnsi="仿宋_GB2312" w:cs="仿宋_GB2312" w:eastAsia="仿宋_GB2312"/>
                      <w:sz w:val="18"/>
                    </w:rPr>
                    <w:t>/次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371"/>
                  <w:gridSpan w:val="2"/>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准时参加科级、院级的各项会议，未参加，扣</w:t>
                  </w:r>
                  <w:r>
                    <w:rPr>
                      <w:rFonts w:ascii="仿宋_GB2312" w:hAnsi="仿宋_GB2312" w:cs="仿宋_GB2312" w:eastAsia="仿宋_GB2312"/>
                      <w:sz w:val="18"/>
                    </w:rPr>
                    <w:t>3分/次，确因有事请假未参加扣1分/次，（必须补齐笔记）</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371"/>
                  <w:gridSpan w:val="2"/>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不服从上级管理及工作调配安排，扣</w:t>
                  </w:r>
                  <w:r>
                    <w:rPr>
                      <w:rFonts w:ascii="仿宋_GB2312" w:hAnsi="仿宋_GB2312" w:cs="仿宋_GB2312" w:eastAsia="仿宋_GB2312"/>
                      <w:sz w:val="18"/>
                    </w:rPr>
                    <w:t>5分/次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371"/>
                  <w:gridSpan w:val="2"/>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遵守院方各项规章制度，</w:t>
                  </w:r>
                  <w:r>
                    <w:rPr>
                      <w:rFonts w:ascii="仿宋_GB2312" w:hAnsi="仿宋_GB2312" w:cs="仿宋_GB2312" w:eastAsia="仿宋_GB2312"/>
                      <w:sz w:val="18"/>
                    </w:rPr>
                    <w:t>干与工作无关的事扣</w:t>
                  </w:r>
                  <w:r>
                    <w:rPr>
                      <w:rFonts w:ascii="仿宋_GB2312" w:hAnsi="仿宋_GB2312" w:cs="仿宋_GB2312" w:eastAsia="仿宋_GB2312"/>
                      <w:sz w:val="18"/>
                    </w:rPr>
                    <w:t>2分/次，</w:t>
                  </w:r>
                  <w:r>
                    <w:rPr>
                      <w:rFonts w:ascii="仿宋_GB2312" w:hAnsi="仿宋_GB2312" w:cs="仿宋_GB2312" w:eastAsia="仿宋_GB2312"/>
                      <w:sz w:val="18"/>
                    </w:rPr>
                    <w:t>如出现违规违纪行为，扣</w:t>
                  </w:r>
                  <w:r>
                    <w:rPr>
                      <w:rFonts w:ascii="仿宋_GB2312" w:hAnsi="仿宋_GB2312" w:cs="仿宋_GB2312" w:eastAsia="仿宋_GB2312"/>
                      <w:sz w:val="18"/>
                    </w:rPr>
                    <w:t>10分/次(按节严重程度扣减)</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1"/>
                  <w:gridSpan w:val="2"/>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小计</w:t>
                  </w:r>
                  <w:r>
                    <w:rPr>
                      <w:rFonts w:ascii="仿宋_GB2312" w:hAnsi="仿宋_GB2312" w:cs="仿宋_GB2312" w:eastAsia="仿宋_GB2312"/>
                      <w:sz w:val="18"/>
                    </w:rPr>
                    <w:t xml:space="preserve">   </w:t>
                  </w:r>
                  <w:r>
                    <w:rPr>
                      <w:rFonts w:ascii="仿宋_GB2312" w:hAnsi="仿宋_GB2312" w:cs="仿宋_GB2312" w:eastAsia="仿宋_GB2312"/>
                      <w:sz w:val="18"/>
                    </w:rPr>
                    <w:t>(20-扣分)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371"/>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事故</w:t>
                  </w: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医疗</w:t>
                  </w:r>
                  <w:r>
                    <w:rPr>
                      <w:rFonts w:ascii="仿宋_GB2312" w:hAnsi="仿宋_GB2312" w:cs="仿宋_GB2312" w:eastAsia="仿宋_GB2312"/>
                      <w:sz w:val="18"/>
                    </w:rPr>
                    <w:t>/照护事故：当月出现医疗/照护事故负连带责任扣10分，照护事故负主要责任扣20分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371"/>
                  <w:gridSpan w:val="2"/>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安全事故：因个人工作失误造成院方损失，按损失金额扣除当月绩效奖金</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371"/>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奖惩</w:t>
                  </w: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满意度调查被点名投诉一次扣</w:t>
                  </w:r>
                  <w:r>
                    <w:rPr>
                      <w:rFonts w:ascii="仿宋_GB2312" w:hAnsi="仿宋_GB2312" w:cs="仿宋_GB2312" w:eastAsia="仿宋_GB2312"/>
                      <w:sz w:val="18"/>
                    </w:rPr>
                    <w:t>5分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371"/>
                  <w:gridSpan w:val="2"/>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收到来信或锦旗实名表扬，贡献一个金点子、杜绝一起隐患事件每次加</w:t>
                  </w:r>
                  <w:r>
                    <w:rPr>
                      <w:rFonts w:ascii="仿宋_GB2312" w:hAnsi="仿宋_GB2312" w:cs="仿宋_GB2312" w:eastAsia="仿宋_GB2312"/>
                      <w:sz w:val="18"/>
                    </w:rPr>
                    <w:t>5分被媒体宣传报道表扬的，每次加10分（同一事件算一次）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371"/>
                  <w:gridSpan w:val="2"/>
                  <w:vMerge/>
                  <w:tcBorders>
                    <w:top w:val="none" w:color="000000" w:sz="4"/>
                    <w:left w:val="none" w:color="000000" w:sz="4"/>
                    <w:bottom w:val="single" w:color="000000" w:sz="4"/>
                    <w:right w:val="single" w:color="000000" w:sz="4"/>
                  </w:tcBorders>
                </w:tcPr>
                <w:p/>
              </w:tc>
              <w:tc>
                <w:tcPr>
                  <w:tcW w:type="dxa" w:w="14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每月获选</w:t>
                  </w:r>
                  <w:r>
                    <w:rPr>
                      <w:rFonts w:ascii="仿宋_GB2312" w:hAnsi="仿宋_GB2312" w:cs="仿宋_GB2312" w:eastAsia="仿宋_GB2312"/>
                      <w:sz w:val="18"/>
                    </w:rPr>
                    <w:t>“服务之星”者，加5分，当月班内如有意外事件（跌倒、坠床、打架、烫伤、噎食、走失、二度以上压力性损伤）发生，则不参与评选</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0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考评得分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53"/>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绩效考核结果：</w:t>
                  </w:r>
                  <w:r>
                    <w:br/>
                  </w:r>
                  <w:r>
                    <w:rPr>
                      <w:rFonts w:ascii="仿宋_GB2312" w:hAnsi="仿宋_GB2312" w:cs="仿宋_GB2312" w:eastAsia="仿宋_GB2312"/>
                      <w:sz w:val="18"/>
                    </w:rPr>
                    <w:t>1、</w:t>
                  </w:r>
                  <w:r>
                    <w:rPr>
                      <w:rFonts w:ascii="仿宋_GB2312" w:hAnsi="仿宋_GB2312" w:cs="仿宋_GB2312" w:eastAsia="仿宋_GB2312"/>
                      <w:sz w:val="18"/>
                    </w:rPr>
                    <w:t>权重总分</w:t>
                  </w:r>
                  <w:r>
                    <w:rPr>
                      <w:rFonts w:ascii="仿宋_GB2312" w:hAnsi="仿宋_GB2312" w:cs="仿宋_GB2312" w:eastAsia="仿宋_GB2312"/>
                      <w:sz w:val="18"/>
                    </w:rPr>
                    <w:t>100分，以扣减方式进行评分，由护士、护士长、中心主任按考核指标明细进行扣减，得出考评得分，每下降一分按照扣</w:t>
                  </w:r>
                  <w:r>
                    <w:rPr>
                      <w:rFonts w:ascii="仿宋_GB2312" w:hAnsi="仿宋_GB2312" w:cs="仿宋_GB2312" w:eastAsia="仿宋_GB2312"/>
                      <w:sz w:val="18"/>
                    </w:rPr>
                    <w:t>5</w:t>
                  </w:r>
                  <w:r>
                    <w:rPr>
                      <w:rFonts w:ascii="仿宋_GB2312" w:hAnsi="仿宋_GB2312" w:cs="仿宋_GB2312" w:eastAsia="仿宋_GB2312"/>
                      <w:sz w:val="18"/>
                    </w:rPr>
                    <w:t>0元的标准进行扣罚；</w:t>
                  </w:r>
                  <w:r>
                    <w:br/>
                  </w:r>
                  <w:r>
                    <w:rPr>
                      <w:rFonts w:ascii="仿宋_GB2312" w:hAnsi="仿宋_GB2312" w:cs="仿宋_GB2312" w:eastAsia="仿宋_GB2312"/>
                      <w:sz w:val="18"/>
                    </w:rPr>
                    <w:t>2、月度考评得分：中心主任、护士长各占35%+护士的评分占比为30%=月度考评得分；</w:t>
                  </w:r>
                  <w:r>
                    <w:br/>
                  </w:r>
                  <w:r>
                    <w:rPr>
                      <w:rFonts w:ascii="仿宋_GB2312" w:hAnsi="仿宋_GB2312" w:cs="仿宋_GB2312" w:eastAsia="仿宋_GB2312"/>
                      <w:sz w:val="18"/>
                    </w:rPr>
                    <w:t>3、</w:t>
                  </w:r>
                  <w:r>
                    <w:rPr>
                      <w:rFonts w:ascii="仿宋_GB2312" w:hAnsi="仿宋_GB2312" w:cs="仿宋_GB2312" w:eastAsia="仿宋_GB2312"/>
                      <w:sz w:val="18"/>
                    </w:rPr>
                    <w:t>护理员实行双重管理，医院对护理员有考核、监督及辞退的权；</w:t>
                  </w:r>
                </w:p>
              </w:tc>
            </w:tr>
            <w:tr>
              <w:tc>
                <w:tcPr>
                  <w:tcW w:type="dxa" w:w="2553"/>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备注：</w:t>
                  </w:r>
                  <w:r>
                    <w:br/>
                  </w:r>
                  <w:r>
                    <w:rPr>
                      <w:rFonts w:ascii="仿宋_GB2312" w:hAnsi="仿宋_GB2312" w:cs="仿宋_GB2312" w:eastAsia="仿宋_GB2312"/>
                      <w:sz w:val="18"/>
                    </w:rPr>
                    <w:t>以上考核指标明细由科主任、护士长根据实际情况进行制定后上报院领导核定后执行；</w:t>
                  </w:r>
                </w:p>
              </w:tc>
            </w:tr>
            <w:tr>
              <w:tc>
                <w:tcPr>
                  <w:tcW w:type="dxa" w:w="1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84"/>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考核人员签字：</w:t>
                  </w:r>
                </w:p>
              </w:tc>
              <w:tc>
                <w:tcPr>
                  <w:tcW w:type="dxa" w:w="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rPr>
                    <w:t>被考核者签字：</w:t>
                  </w:r>
                </w:p>
              </w:tc>
              <w:tc>
                <w:tcPr>
                  <w:tcW w:type="dxa" w:w="1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84"/>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分管领导签字：</w:t>
                  </w:r>
                </w:p>
              </w:tc>
              <w:tc>
                <w:tcPr>
                  <w:tcW w:type="dxa" w:w="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院长签字：</w:t>
                  </w:r>
                </w:p>
              </w:tc>
              <w:tc>
                <w:tcPr>
                  <w:tcW w:type="dxa" w:w="10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c>
                <w:tcPr>
                  <w:tcW w:type="dxa" w:w="1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8"/>
                    </w:rPr>
                    <w:t>考核时间：</w:t>
                  </w:r>
                  <w:r>
                    <w:rPr>
                      <w:rFonts w:ascii="仿宋_GB2312" w:hAnsi="仿宋_GB2312" w:cs="仿宋_GB2312" w:eastAsia="仿宋_GB2312"/>
                      <w:sz w:val="18"/>
                    </w:rPr>
                    <w:t xml:space="preserve">           </w:t>
                  </w:r>
                  <w:r>
                    <w:rPr>
                      <w:rFonts w:ascii="仿宋_GB2312" w:hAnsi="仿宋_GB2312" w:cs="仿宋_GB2312" w:eastAsia="仿宋_GB2312"/>
                      <w:sz w:val="18"/>
                    </w:rPr>
                    <w:t>年</w:t>
                  </w:r>
                  <w:r>
                    <w:rPr>
                      <w:rFonts w:ascii="仿宋_GB2312" w:hAnsi="仿宋_GB2312" w:cs="仿宋_GB2312" w:eastAsia="仿宋_GB2312"/>
                      <w:sz w:val="18"/>
                    </w:rPr>
                    <w:t xml:space="preserve">       </w:t>
                  </w:r>
                  <w:r>
                    <w:rPr>
                      <w:rFonts w:ascii="仿宋_GB2312" w:hAnsi="仿宋_GB2312" w:cs="仿宋_GB2312" w:eastAsia="仿宋_GB2312"/>
                      <w:sz w:val="18"/>
                    </w:rPr>
                    <w:t>月</w:t>
                  </w:r>
                  <w:r>
                    <w:rPr>
                      <w:rFonts w:ascii="仿宋_GB2312" w:hAnsi="仿宋_GB2312" w:cs="仿宋_GB2312" w:eastAsia="仿宋_GB2312"/>
                      <w:sz w:val="18"/>
                    </w:rPr>
                    <w:t xml:space="preserve">      </w:t>
                  </w:r>
                  <w:r>
                    <w:rPr>
                      <w:rFonts w:ascii="仿宋_GB2312" w:hAnsi="仿宋_GB2312" w:cs="仿宋_GB2312" w:eastAsia="仿宋_GB2312"/>
                      <w:sz w:val="18"/>
                    </w:rPr>
                    <w:t>日</w:t>
                  </w:r>
                </w:p>
              </w:tc>
              <w:tc>
                <w:tcPr>
                  <w:tcW w:type="dxa" w:w="1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 3、验收依据包含但不限于：本项目采购文件、响应文件；本合同及附件文本；合同履行时国家及行业现行的标准和技术规范。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进度款，按月支付，每月考核合格，成交供应商开具全额增值税专用发票给院方后，达到付款条件起10个工作日内，支付合同总金额的8.3%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进度款，按月支付，每月考核合格，成交供应商开具全额增值税专用发票给院方后，达到付款条件起10个工作日内，支付合同总金额的8.3%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进度款，按月支付，每月考核合格，成交供应商开具全额增值税专用发票给院方后，达到付款条件起10个工作日内，支付合同总金额的8.3%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进度款，按月支付，每月考核合格，成交供应商开具全额增值税专用发票给院方后，达到付款条件起10个工作日内，支付合同总金额的8.3%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进度款，按月支付，每月考核合格，成交供应商开具全额增值税专用发票给院方后，达到付款条件起10个工作日内，支付合同总金额的8.3%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进度款，按月支付，每月考核合格，成交供应商开具全额增值税专用发票给院方后，达到付款条件起10个工作日内，支付合同总金额的8.3%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进度款，按月支付，每月考核合格，成交供应商开具全额增值税专用发票给院方后，达到付款条件起10个工作日内，支付合同总金额的8.3%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进度款，按月支付，每月考核合格，成交供应商开具全额增值税专用发票给院方后，达到付款条件起10个工作日内，支付合同总金额的8.3%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进度款，按月支付，每月考核合格，成交供应商开具全额增值税专用发票给院方后，达到付款条件起10个工作日内，支付合同总金额的8.3%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进度款，按月支付，每月考核合格，成交供应商开具全额增值税专用发票给院方后，达到付款条件起10个工作日内，支付合同总金额的8.3%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进度款，按月支付，每月考核合格，成交供应商开具全额增值税专用发票给院方后，达到付款条件起10个工作日内，支付合同总金额的8.3%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进度款，按月支付，每月考核合格，成交供应商开具全额增值税专用发票给院方后，达到付款条件起10个工作日内，支付合同总金额的8.7%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纸质响应文件均须A4纸打印，分别各自装订成册。线下递交响应文件地点：西安市雁塔区科技二路71号竹园·天寰国际1107室。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人员配备.docx 中小企业声明函 商务要求应答表.docx 其他材料及供应商认为有必要说明、阐述的事项.docx 响应文件封面 残疾人福利性单位声明函 标的清单 服务内容及服务要求应答表.docx 资格证明材料.docx 响应函 陕西省政府采购供应商拒绝政府采购领域商业贿赂承诺书.docx 监狱企业的证明文件 总服务方案.docx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（2）要求全面响应磋商文件，不能有任何采购人不能接受的附加条件；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业绩一览表.docx 人员配备.docx 中小企业声明函 商务要求应答表.docx 其他材料及供应商认为有必要说明、阐述的事项.docx 响应文件封面 残疾人福利性单位声明函 标的清单 服务内容及服务要求应答表.docx 资格证明材料.docx 响应函 陕西省政府采购供应商拒绝政府采购领域商业贿赂承诺书.docx 监狱企业的证明文件 总服务方案.docx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供应商对本项目的项目理解与重难点分析（包括但不限于本次项目工作的①服务目标、②服务内容、③服务重点、④服务难点及应对措施）等进行描述。 以上内容完整、不存在瑕疵，得8分；每缺失1项要点扣2分；要点齐全但存在瑕疵的，每处瑕疵扣1分，扣完为止。（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供应商对本项目的①生活照料、②基础护理、③康复协助、④心理疏导、⑤沟通反馈等进行描述。 以上内容完整、不存在瑕疵，得10分；每缺失1项要点扣2分；要点齐全但存在瑕疵的，每处瑕疵扣1分，扣完为止。（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节假日服务保障方案</w:t>
            </w:r>
          </w:p>
        </w:tc>
        <w:tc>
          <w:tcPr>
            <w:tcW w:type="dxa" w:w="2492"/>
          </w:tcPr>
          <w:p>
            <w:pPr>
              <w:pStyle w:val="null3"/>
            </w:pPr>
            <w:r>
              <w:rPr>
                <w:rFonts w:ascii="仿宋_GB2312" w:hAnsi="仿宋_GB2312" w:cs="仿宋_GB2312" w:eastAsia="仿宋_GB2312"/>
              </w:rPr>
              <w:t>结合本项目采购需求及项目实际情况，针对节假日提供的服务保障方案。包括但不限于节假日日常服务方案（如：①节假日护理服务安排、②人员配置安排、③安全及管理制度等），节假日服务应急保障方案（如：④人文关怀计划、⑤紧急医疗救援）等。 以上内容完整、不存在瑕疵，得10分；每缺失1项要点扣2分；要点齐全但存在瑕疵的，每处瑕疵扣1分，扣完为止。（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服务质量管控方案</w:t>
            </w:r>
          </w:p>
        </w:tc>
        <w:tc>
          <w:tcPr>
            <w:tcW w:type="dxa" w:w="2492"/>
          </w:tcPr>
          <w:p>
            <w:pPr>
              <w:pStyle w:val="null3"/>
            </w:pPr>
            <w:r>
              <w:rPr>
                <w:rFonts w:ascii="仿宋_GB2312" w:hAnsi="仿宋_GB2312" w:cs="仿宋_GB2312" w:eastAsia="仿宋_GB2312"/>
              </w:rPr>
              <w:t>供应商对本项目的①每日巡查、②月度考核、③投诉处理闭环、④服务回访、⑤满意度调查等进行描述。 以上内容完整、不存在瑕疵，得15分；每缺失1项要点扣3分；要点齐全但存在瑕疵的，每处瑕疵扣1分，扣完为止。（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针对本项目实际情况，在服务过程中可能出现的突发事件（包括但不限于①自伤、②伤人、③走失、④药物差错、⑤感染、⑥突发疾病等突发状况），提供详细的应急预案措施和解决方案。 以上内容完整、不存在瑕疵，得12分；每缺失1项要点扣2分；要点齐全但存在瑕疵的，每处瑕疵扣1分，扣完为止。（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管理体系及制度</w:t>
            </w:r>
          </w:p>
        </w:tc>
        <w:tc>
          <w:tcPr>
            <w:tcW w:type="dxa" w:w="2492"/>
          </w:tcPr>
          <w:p>
            <w:pPr>
              <w:pStyle w:val="null3"/>
            </w:pPr>
            <w:r>
              <w:rPr>
                <w:rFonts w:ascii="仿宋_GB2312" w:hAnsi="仿宋_GB2312" w:cs="仿宋_GB2312" w:eastAsia="仿宋_GB2312"/>
              </w:rPr>
              <w:t>针对本项目实际情况，制定健全、完善的管理体系，提供合理、有效的管理制度。包括但不限于①工作管理体系制度、②岗位职责及人员管理体系制度、③入住老人档案管理体系制度、④自查制度、⑤安全管理体系制度、⑥服务质量标准等管理体系制度。 以上内容完整、不存在瑕疵，得12分；每缺失1项要点扣2分；要点齐全但存在瑕疵的，每处瑕疵扣1分，扣完为止。（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为提升服务质量，针对本项目拟派人员定期组织岗位技能培训，以确保项目高质量完成。提供人员培训计划和培训方案（包括但不限于本次项目工作的①培训计划、②培训方法、③岗前培训方案、④在岗培训方案、⑤考勤及考核）。 以上内容完整、不存在瑕疵，得10分；每缺失1项要点扣2分；要点齐全但存在瑕疵的，每处瑕疵扣1分，扣完为止。（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在完全满足本项目实质性人员配备要求的基础上，每额外配备 1 名持有效对应证件的合格人员得 1分，本项累计最高得4分（同一人员持有多本不同证书，不重复计分）。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根据供应商可为采购人提供的其他相关服务内容、服务承诺及合理化建议赋分。 1.服务承诺及合理化建议具体详细，与项目匹配度高且可行性高，得3分； 2.服务承诺及合理化建议较为详细，与项目匹配度、可行性较高，得2分； 3.服务承诺及合理化建议较详细，对项目开展有一定实际意义，但存在不完善的地方的，得1分；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供应商提供自2023年6月1日起至（以合同签订时间为准）承担过的类似服务项目业绩。每提供1个得2分，最高得6分。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价格分采用低价优先法计算，即满足磋商文件要求且最终报价价格最低的报价为评审基准价，其价格分为满分。其他供应商的价格分统一按照下列公式计算： 报价得分=（评审基准价/最终报价）×价格权值（即10%）×100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详见附件：总服务方案.docx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