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版本号：DZZFCG-2026-0520260429002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铜川市融媒体中心网络安全建设项目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DZZFCG-2026-05</w:t>
      </w:r>
      <w:r>
        <w:br/>
      </w:r>
      <w:r>
        <w:br/>
      </w:r>
      <w:r>
        <w:br/>
      </w:r>
    </w:p>
    <w:p>
      <w:pPr>
        <w:pStyle w:val="null3"/>
        <w:jc w:val="center"/>
        <w:outlineLvl w:val="2"/>
      </w:pPr>
      <w:r>
        <w:rPr>
          <w:rFonts w:ascii="仿宋_GB2312" w:hAnsi="仿宋_GB2312" w:cs="仿宋_GB2312" w:eastAsia="仿宋_GB2312"/>
          <w:sz w:val="28"/>
          <w:b/>
        </w:rPr>
        <w:t>铜川市融媒体中心（铜川日报社、铜川广播电视台）</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铜川市融媒体中心（铜川日报社、铜川广播电视台）</w:t>
      </w:r>
      <w:r>
        <w:rPr>
          <w:rFonts w:ascii="仿宋_GB2312" w:hAnsi="仿宋_GB2312" w:cs="仿宋_GB2312" w:eastAsia="仿宋_GB2312"/>
        </w:rPr>
        <w:t>委托，拟对</w:t>
      </w:r>
      <w:r>
        <w:rPr>
          <w:rFonts w:ascii="仿宋_GB2312" w:hAnsi="仿宋_GB2312" w:cs="仿宋_GB2312" w:eastAsia="仿宋_GB2312"/>
        </w:rPr>
        <w:t>铜川市融媒体中心网络安全建设项目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DZZFCG-2026-05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铜川市融媒体中心网络安全建设项目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市融媒体中心网络安全建设项目；采购1批网络安全软硬件设备及服务，全面建设升级铜川市融媒体中心（铜川日报社、铜川广播电视台）网络安全运营能力。本次网络安全建设以国家网络安全战略为引领，紧紧围绕铜川市融媒体中心“主流舆论阵地、综合服务平台、社区信息枢纽” 的核心定位，坚持问题导向、需求导向和效果导向，构建技术先进、自主可控、全面覆盖、运转高效的网络安全防护体系，建成覆盖铜川市融媒体中心全业务、全流程的网络安全防护体系，实现安全态势可视化、风险预警精准化、应急处置高效化，全面提升中心网络安全防护能力、风险抵御能力和应急响应能力，确保核心业务系统稳定运行和数据安全，为铜川市融媒体事业高质量发展提供坚实的安全保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2、法定代表人证明书或者授权委托书：法定代表人参加开标时，提供法定代表人证明书；授权代表参加开标时，提供法定代表人授权书；非法人单位参照执行。</w:t>
      </w:r>
    </w:p>
    <w:p>
      <w:pPr>
        <w:pStyle w:val="null3"/>
      </w:pPr>
      <w:r>
        <w:rPr>
          <w:rFonts w:ascii="仿宋_GB2312" w:hAnsi="仿宋_GB2312" w:cs="仿宋_GB2312" w:eastAsia="仿宋_GB2312"/>
        </w:rPr>
        <w:t>3、财务状况报告：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w:t>
      </w:r>
    </w:p>
    <w:p>
      <w:pPr>
        <w:pStyle w:val="null3"/>
      </w:pPr>
      <w:r>
        <w:rPr>
          <w:rFonts w:ascii="仿宋_GB2312" w:hAnsi="仿宋_GB2312" w:cs="仿宋_GB2312" w:eastAsia="仿宋_GB2312"/>
        </w:rPr>
        <w:t>4、税收缴纳证明：提供投标文件提交截止时间前一年内至少一个月已缴纳的纳税凭据或完税证明，依法免税的供应商应提供相关文件证明。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8、信用记录：供应商未被“信用中国”网站（www.creditchina.gov.cn）列入失信被执行人、重大税收违法失信主体名单，未被中国政府采购网（www.ccgp.gov.cn）列入政府采购严重违法失信行为记录名单。</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铜川市融媒体中心（铜川日报社、铜川广播电视台）</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铜川市新区斯明街5号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0919-2691677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陕西省西安市雁塔区高新区科技路金桥国际广场12009号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18991595778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采购包1：2,829,100.00元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说明：履约保证金的金额为合同价款的5%，乙方应在供货合同签订之日起10个工作日内向甲方提交履约保证金，履约保证金应采取支票、本票、汇票、保函等非现金形式提交。</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代理服务费收费标准：招标代理服务费的金额参照国家发展计划委员会计价格[2002]1980号文件、《关于招标代理服务收费有关问题的通知》（发改办价格[2003]857号）的标准下浮20%收取。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负责解释。除上述招标文件内容，其他内容由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铜川市融媒体中心（铜川日报社、铜川广播电视台）</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1、符合国家标准、行业标准及采购人需求。2、验收依据（1）招标文件、投标文件、澄清答疑资料（如有）；（2）本合同及附件文本；（3）国家相应的标准、规范。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联系人：李刚</w:t>
      </w:r>
    </w:p>
    <w:p>
      <w:pPr>
        <w:pStyle w:val="null3"/>
      </w:pPr>
      <w:r>
        <w:rPr>
          <w:rFonts w:ascii="仿宋_GB2312" w:hAnsi="仿宋_GB2312" w:cs="仿宋_GB2312" w:eastAsia="仿宋_GB2312"/>
        </w:rPr>
        <w:t>联系电话：18991595778</w:t>
      </w:r>
    </w:p>
    <w:p>
      <w:pPr>
        <w:pStyle w:val="null3"/>
      </w:pPr>
      <w:r>
        <w:rPr>
          <w:rFonts w:ascii="仿宋_GB2312" w:hAnsi="仿宋_GB2312" w:cs="仿宋_GB2312" w:eastAsia="仿宋_GB2312"/>
        </w:rPr>
        <w:t>地址：陕西省铜川市新区长虹南路山水雅庭6幢1单元3层10301室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融媒体中心网络安全建设项目；采购1批网络安全软硬件设备及服务，全面建设升级铜川市融媒体中心（铜川日报社、铜川广播电视台）网络安全运营能力。本次网络安全建设以国家网络安全战略为引领，紧紧围绕铜川市融媒体中心“主流舆论阵地、综合服务平台、社区信息枢纽” 的核心定位，坚持问题导向、需求导向和效果导向，构建技术先进、自主可控、全面覆盖、运转高效的网络安全防护体系，建成覆盖铜川市融媒体中心全业务、全流程的网络安全防护体系，实现安全态势可视化、风险预警精准化、应急处置高效化，全面提升中心网络安全防护能力、风险抵御能力和应急响应能力，确保核心业务系统稳定运行和数据安全，为铜川市融媒体事业高质量发展提供坚实的安全保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2,829,100.00</w:t>
      </w:r>
    </w:p>
    <w:p>
      <w:pPr>
        <w:pStyle w:val="null3"/>
      </w:pPr>
      <w:r>
        <w:rPr>
          <w:rFonts w:ascii="仿宋_GB2312" w:hAnsi="仿宋_GB2312" w:cs="仿宋_GB2312" w:eastAsia="仿宋_GB2312"/>
        </w:rPr>
        <w:t>采购包最高限价（元）: 2,829,100.00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铜川市融媒体中心网络安全建设项目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2,829,100.00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标的名称：铜川市融媒体中心网络安全建设项目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1"/>
                <w:b/>
              </w:rPr>
              <w:t>1、</w:t>
            </w:r>
            <w:r>
              <w:rPr>
                <w:rFonts w:ascii="仿宋_GB2312" w:hAnsi="仿宋_GB2312" w:cs="仿宋_GB2312" w:eastAsia="仿宋_GB2312"/>
                <w:sz w:val="21"/>
                <w:b/>
              </w:rPr>
              <w:t>项目背景及概述</w:t>
            </w:r>
          </w:p>
          <w:p>
            <w:pPr>
              <w:pStyle w:val="null3"/>
              <w:ind w:firstLine="640"/>
              <w:jc w:val="both"/>
            </w:pPr>
            <w:r>
              <w:rPr>
                <w:rFonts w:ascii="仿宋_GB2312" w:hAnsi="仿宋_GB2312" w:cs="仿宋_GB2312" w:eastAsia="仿宋_GB2312"/>
                <w:sz w:val="21"/>
              </w:rPr>
              <w:t>本次网络安全建设以国家网络安全战略为引领，紧紧围绕铜川市融媒体中心</w:t>
            </w:r>
            <w:r>
              <w:rPr>
                <w:rFonts w:ascii="仿宋_GB2312" w:hAnsi="仿宋_GB2312" w:cs="仿宋_GB2312" w:eastAsia="仿宋_GB2312"/>
                <w:sz w:val="21"/>
              </w:rPr>
              <w:t>“主流舆论阵地、综合服务平台、社区信息枢纽” 的核心定位，坚持问题导向、需求导向和效果导向，构建技术先进、自主可控、全面覆盖、运转高效的网络安全防护体系，建成覆盖铜川市融媒体中心全业务、全流程的网络安全防护体系，实现安全态势可视化、风险预警精准化、应急处置高效化，全面提升中心网络安全防护能力、风险抵御能力和应急响应能力，确保核心业务系统稳定运行和数据安全，为铜川市融媒体事业高质量发展提供坚实的安全保障。</w:t>
            </w:r>
          </w:p>
          <w:p>
            <w:pPr>
              <w:pStyle w:val="null3"/>
              <w:jc w:val="both"/>
              <w:outlineLvl w:val="0"/>
            </w:pPr>
            <w:r>
              <w:rPr>
                <w:rFonts w:ascii="仿宋_GB2312" w:hAnsi="仿宋_GB2312" w:cs="仿宋_GB2312" w:eastAsia="仿宋_GB2312"/>
                <w:sz w:val="21"/>
                <w:b/>
              </w:rPr>
              <w:t>2、建设内容及目标</w:t>
            </w:r>
          </w:p>
          <w:p>
            <w:pPr>
              <w:pStyle w:val="null3"/>
              <w:ind w:firstLine="640"/>
              <w:jc w:val="both"/>
            </w:pPr>
            <w:r>
              <w:rPr>
                <w:rFonts w:ascii="仿宋_GB2312" w:hAnsi="仿宋_GB2312" w:cs="仿宋_GB2312" w:eastAsia="仿宋_GB2312"/>
                <w:sz w:val="21"/>
              </w:rPr>
              <w:t>随着融媒体业务向移动端、多平台拓展，用户访问量激增，内容传播渠道多元化，网络安全风险点大幅增加。本项目通过完善各区域安全防护设备部署，构建全链路安全屏障，能够满足新闻采编、内容制作、办公协作、资产存储等各项业务的安全需求，保障融媒体中心业务的连续性和稳定性。全面建成符合国家网络安全等级保护三级要求的铜川市融媒体中心网络安全防护体系，建立健全安全管理制度和运维机制，提升人员安全素养，形成</w:t>
            </w:r>
            <w:r>
              <w:rPr>
                <w:rFonts w:ascii="仿宋_GB2312" w:hAnsi="仿宋_GB2312" w:cs="仿宋_GB2312" w:eastAsia="仿宋_GB2312"/>
                <w:sz w:val="21"/>
              </w:rPr>
              <w:t>“技术+管理”的双重安全保障模式。</w:t>
            </w:r>
          </w:p>
          <w:p>
            <w:pPr>
              <w:pStyle w:val="null3"/>
              <w:jc w:val="both"/>
              <w:outlineLvl w:val="0"/>
            </w:pPr>
            <w:r>
              <w:rPr>
                <w:rFonts w:ascii="仿宋_GB2312" w:hAnsi="仿宋_GB2312" w:cs="仿宋_GB2312" w:eastAsia="仿宋_GB2312"/>
                <w:sz w:val="21"/>
                <w:b/>
              </w:rPr>
              <w:t>3、铜川市融媒体中心网络安全建设项目技术参数</w:t>
            </w:r>
          </w:p>
          <w:tbl>
            <w:tblPr>
              <w:tblInd w:type="dxa" w:w="120"/>
              <w:tblBorders>
                <w:top w:val="none" w:color="000000" w:sz="4"/>
                <w:left w:val="none" w:color="000000" w:sz="4"/>
                <w:bottom w:val="none" w:color="000000" w:sz="4"/>
                <w:right w:val="none" w:color="000000" w:sz="4"/>
                <w:insideH w:val="none"/>
                <w:insideV w:val="none"/>
              </w:tblBorders>
            </w:tblPr>
            <w:tblGrid>
              <w:gridCol w:w="150"/>
              <w:gridCol w:w="369"/>
              <w:gridCol w:w="1910"/>
              <w:gridCol w:w="117"/>
            </w:tblGrid>
            <w:tr>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设备及软件名称</w:t>
                  </w:r>
                </w:p>
              </w:tc>
              <w:tc>
                <w:tcPr>
                  <w:tcW w:type="dxa" w:w="1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主要性能指标</w:t>
                  </w:r>
                </w:p>
              </w:tc>
              <w:tc>
                <w:tcPr>
                  <w:tcW w:type="dxa" w:w="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信息安全系统工程</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安全系统设备</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负载均衡</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2U机架式设备,</w:t>
                  </w:r>
                  <w:r>
                    <w:rPr>
                      <w:rFonts w:ascii="仿宋_GB2312" w:hAnsi="仿宋_GB2312" w:cs="仿宋_GB2312" w:eastAsia="仿宋_GB2312"/>
                      <w:sz w:val="21"/>
                    </w:rPr>
                    <w:t xml:space="preserve"> </w:t>
                  </w:r>
                  <w:r>
                    <w:rPr>
                      <w:rFonts w:ascii="仿宋_GB2312" w:hAnsi="仿宋_GB2312" w:cs="仿宋_GB2312" w:eastAsia="仿宋_GB2312"/>
                      <w:sz w:val="21"/>
                    </w:rPr>
                    <w:t>CPU和操作系统均符合</w:t>
                  </w:r>
                  <w:r>
                    <w:rPr>
                      <w:rFonts w:ascii="仿宋_GB2312" w:hAnsi="仿宋_GB2312" w:cs="仿宋_GB2312" w:eastAsia="仿宋_GB2312"/>
                      <w:sz w:val="21"/>
                    </w:rPr>
                    <w:t>国家</w:t>
                  </w:r>
                  <w:r>
                    <w:rPr>
                      <w:rFonts w:ascii="仿宋_GB2312" w:hAnsi="仿宋_GB2312" w:cs="仿宋_GB2312" w:eastAsia="仿宋_GB2312"/>
                      <w:sz w:val="21"/>
                    </w:rPr>
                    <w:t>安全可靠测评要求，</w:t>
                  </w:r>
                  <w:r>
                    <w:rPr>
                      <w:rFonts w:ascii="仿宋_GB2312" w:hAnsi="仿宋_GB2312" w:cs="仿宋_GB2312" w:eastAsia="仿宋_GB2312"/>
                      <w:sz w:val="21"/>
                    </w:rPr>
                    <w:t>CPU核心数≥8核，主频≥2.3GHz，内存≥32G</w:t>
                  </w:r>
                  <w:r>
                    <w:rPr>
                      <w:rFonts w:ascii="仿宋_GB2312" w:hAnsi="仿宋_GB2312" w:cs="仿宋_GB2312" w:eastAsia="仿宋_GB2312"/>
                      <w:sz w:val="21"/>
                    </w:rPr>
                    <w:t>B</w:t>
                  </w:r>
                  <w:r>
                    <w:rPr>
                      <w:rFonts w:ascii="仿宋_GB2312" w:hAnsi="仿宋_GB2312" w:cs="仿宋_GB2312" w:eastAsia="仿宋_GB2312"/>
                      <w:sz w:val="21"/>
                    </w:rPr>
                    <w:t>，硬盘</w:t>
                  </w:r>
                  <w:r>
                    <w:rPr>
                      <w:rFonts w:ascii="仿宋_GB2312" w:hAnsi="仿宋_GB2312" w:cs="仿宋_GB2312" w:eastAsia="仿宋_GB2312"/>
                      <w:sz w:val="21"/>
                    </w:rPr>
                    <w:t>≥4TB，1个MGMT管理口，1个HA接口，千兆电口≥4个，千兆光口≥12个（满配千兆多模模块），万兆光口≥4个（满配万兆多模模块）；冗余电源，接口扩展槽位≥2个,负载均衡吞吐≥40G，四层新建连接≥15W，七层新建≥6W，最大并发数≥600W；提供3年免费硬件质保。</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产品同时支持链路负载均衡、服务器负载均衡和全局负载均衡的功能，无需额外购买相应授权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2、支持IPV6/IPV4双栈，支持NAT66、NAT64、NAT46、DNS64可对过渡型网络进行负载均衡；</w:t>
                  </w:r>
                </w:p>
                <w:p>
                  <w:pPr>
                    <w:pStyle w:val="null3"/>
                    <w:jc w:val="left"/>
                  </w:pPr>
                  <w:r>
                    <w:rPr>
                      <w:rFonts w:ascii="仿宋_GB2312" w:hAnsi="仿宋_GB2312" w:cs="仿宋_GB2312" w:eastAsia="仿宋_GB2312"/>
                      <w:sz w:val="21"/>
                    </w:rPr>
                    <w:t>3、支持链路健康检查，包括ICMP、ARP、DNS、TCP、HTTP、HTTPS等</w:t>
                  </w:r>
                  <w:r>
                    <w:rPr>
                      <w:rFonts w:ascii="仿宋_GB2312" w:hAnsi="仿宋_GB2312" w:cs="仿宋_GB2312" w:eastAsia="仿宋_GB2312"/>
                      <w:sz w:val="21"/>
                    </w:rPr>
                    <w:t>类型</w:t>
                  </w:r>
                  <w:r>
                    <w:rPr>
                      <w:rFonts w:ascii="仿宋_GB2312" w:hAnsi="仿宋_GB2312" w:cs="仿宋_GB2312" w:eastAsia="仿宋_GB2312"/>
                      <w:sz w:val="21"/>
                    </w:rPr>
                    <w:t>协议，当某一条链路故障时，将访问流量自动切换到其它链路；</w:t>
                  </w:r>
                </w:p>
                <w:p>
                  <w:pPr>
                    <w:pStyle w:val="null3"/>
                    <w:jc w:val="left"/>
                  </w:pPr>
                  <w:r>
                    <w:rPr>
                      <w:rFonts w:ascii="仿宋_GB2312" w:hAnsi="仿宋_GB2312" w:cs="仿宋_GB2312" w:eastAsia="仿宋_GB2312"/>
                      <w:sz w:val="21"/>
                    </w:rPr>
                    <w:t>4、支持服务器健康检查功能，支持基于主动和被动健康检查相结合的方式；</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5、支持X-forward-for，将客户端IP添加地址到 HTTP 请求报文的 X-forward-for扩展头中，支持后期溯源；</w:t>
                  </w:r>
                </w:p>
                <w:p>
                  <w:pPr>
                    <w:pStyle w:val="null3"/>
                    <w:jc w:val="left"/>
                  </w:pPr>
                  <w:r>
                    <w:rPr>
                      <w:rFonts w:ascii="仿宋_GB2312" w:hAnsi="仿宋_GB2312" w:cs="仿宋_GB2312" w:eastAsia="仿宋_GB2312"/>
                      <w:sz w:val="21"/>
                    </w:rPr>
                    <w:t>6、内置SSL卸载模块，支持服务器CA证书导入，具备证书单向和双向认证，双向认证支持透传客户端证书给后台服务器；</w:t>
                  </w:r>
                </w:p>
                <w:p>
                  <w:pPr>
                    <w:pStyle w:val="null3"/>
                    <w:jc w:val="left"/>
                  </w:pPr>
                  <w:r>
                    <w:rPr>
                      <w:rFonts w:ascii="仿宋_GB2312" w:hAnsi="仿宋_GB2312" w:cs="仿宋_GB2312" w:eastAsia="仿宋_GB2312"/>
                      <w:sz w:val="21"/>
                    </w:rPr>
                    <w:t>7、具有服务器过载保护功能，支持针对服务器负载状态如新建连接数、并发连接数进行智能保护，达到保护阈值新的访问请求会自动迁移至其他服务器；</w:t>
                  </w:r>
                </w:p>
                <w:p>
                  <w:pPr>
                    <w:pStyle w:val="null3"/>
                    <w:jc w:val="left"/>
                  </w:pPr>
                  <w:r>
                    <w:rPr>
                      <w:rFonts w:ascii="仿宋_GB2312" w:hAnsi="仿宋_GB2312" w:cs="仿宋_GB2312" w:eastAsia="仿宋_GB2312"/>
                      <w:sz w:val="21"/>
                    </w:rPr>
                    <w:t>8、具有页面加速功能，支持CSS加速、JavaScript加速、HTML加速、图片加速等功能；</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具有Web安全防护功能，支持防护XSS跨站脚本攻击、扫描器防护、SQL注入攻击、命令注入攻击、路径遍历、信息泄露攻击、LDAP注入攻击、XPath注入攻击、SSI注入攻击、Web服务器漏洞攻击、Webshell检测等Web攻击类型；</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出口防火墙</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2U机架式设备，CPU和操作系统均符合</w:t>
                  </w:r>
                  <w:r>
                    <w:rPr>
                      <w:rFonts w:ascii="仿宋_GB2312" w:hAnsi="仿宋_GB2312" w:cs="仿宋_GB2312" w:eastAsia="仿宋_GB2312"/>
                      <w:sz w:val="21"/>
                    </w:rPr>
                    <w:t>国家</w:t>
                  </w:r>
                  <w:r>
                    <w:rPr>
                      <w:rFonts w:ascii="仿宋_GB2312" w:hAnsi="仿宋_GB2312" w:cs="仿宋_GB2312" w:eastAsia="仿宋_GB2312"/>
                      <w:sz w:val="21"/>
                    </w:rPr>
                    <w:t>安全可靠测评要求，</w:t>
                  </w:r>
                  <w:r>
                    <w:rPr>
                      <w:rFonts w:ascii="仿宋_GB2312" w:hAnsi="仿宋_GB2312" w:cs="仿宋_GB2312" w:eastAsia="仿宋_GB2312"/>
                      <w:sz w:val="21"/>
                    </w:rPr>
                    <w:t>CPU核心数≥8核，主频≥2.3GHz，内存≥32GB，硬盘≥4TB，1个MGMT管理口、1个HA接口，千兆电口≥8个，千兆光口≥8个（满配千兆多模模块），万兆光口≥4个（满配万兆多模模块）,冗余电源，接口扩展槽位≥1个，防火墙吞吐≥20G，并发连接≥1000万，每秒新建连接≥25万，应用层吞吐量≥18G；包含SSL VPN功能模块，提供≥5个SSL VPN客户端许可；包含应用识别功能，提供</w:t>
                  </w:r>
                  <w:r>
                    <w:rPr>
                      <w:rFonts w:ascii="仿宋_GB2312" w:hAnsi="仿宋_GB2312" w:cs="仿宋_GB2312" w:eastAsia="仿宋_GB2312"/>
                      <w:sz w:val="21"/>
                    </w:rPr>
                    <w:t>免费</w:t>
                  </w:r>
                  <w:r>
                    <w:rPr>
                      <w:rFonts w:ascii="仿宋_GB2312" w:hAnsi="仿宋_GB2312" w:cs="仿宋_GB2312" w:eastAsia="仿宋_GB2312"/>
                      <w:sz w:val="21"/>
                    </w:rPr>
                    <w:t>3年应用特征库升级许可。提供免费3年硬件质保。</w:t>
                  </w:r>
                </w:p>
                <w:p>
                  <w:pPr>
                    <w:pStyle w:val="null3"/>
                    <w:jc w:val="left"/>
                  </w:pPr>
                  <w:r>
                    <w:rPr>
                      <w:rFonts w:ascii="仿宋_GB2312" w:hAnsi="仿宋_GB2312" w:cs="仿宋_GB2312" w:eastAsia="仿宋_GB2312"/>
                      <w:sz w:val="21"/>
                      <w:b/>
                    </w:rPr>
                    <w:t>功能：</w:t>
                  </w:r>
                </w:p>
                <w:p>
                  <w:pPr>
                    <w:pStyle w:val="null3"/>
                    <w:jc w:val="left"/>
                  </w:pPr>
                  <w:r>
                    <w:rPr>
                      <w:rFonts w:ascii="仿宋_GB2312" w:hAnsi="仿宋_GB2312" w:cs="仿宋_GB2312" w:eastAsia="仿宋_GB2312"/>
                      <w:sz w:val="21"/>
                    </w:rPr>
                    <w:t>1、支持路由、交换、虚拟线、Listening等模式，支持混合模式部署；</w:t>
                  </w:r>
                </w:p>
                <w:p>
                  <w:pPr>
                    <w:pStyle w:val="null3"/>
                    <w:jc w:val="left"/>
                  </w:pPr>
                  <w:r>
                    <w:rPr>
                      <w:rFonts w:ascii="仿宋_GB2312" w:hAnsi="仿宋_GB2312" w:cs="仿宋_GB2312" w:eastAsia="仿宋_GB2312"/>
                      <w:sz w:val="21"/>
                    </w:rPr>
                    <w:t>2、支持手工和LACP链路聚合模式，提供≥10种链路负载算法；</w:t>
                  </w:r>
                </w:p>
                <w:p>
                  <w:pPr>
                    <w:pStyle w:val="null3"/>
                    <w:jc w:val="left"/>
                  </w:pPr>
                  <w:r>
                    <w:rPr>
                      <w:rFonts w:ascii="仿宋_GB2312" w:hAnsi="仿宋_GB2312" w:cs="仿宋_GB2312" w:eastAsia="仿宋_GB2312"/>
                      <w:sz w:val="21"/>
                    </w:rPr>
                    <w:t>3、支持策略自学习，并根据策略收集访问记录生成安全策略；</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4、支持基于源地址、目的地址、源MAC、地区、域名、应用、服务、时间、长连接、并发会话、WEB认证、安全引擎、邮件安全、数据过滤、文件过滤等多种方式进行一体化访问控制；</w:t>
                  </w:r>
                </w:p>
                <w:p>
                  <w:pPr>
                    <w:pStyle w:val="null3"/>
                    <w:jc w:val="left"/>
                  </w:pPr>
                  <w:r>
                    <w:rPr>
                      <w:rFonts w:ascii="仿宋_GB2312" w:hAnsi="仿宋_GB2312" w:cs="仿宋_GB2312" w:eastAsia="仿宋_GB2312"/>
                      <w:sz w:val="21"/>
                    </w:rPr>
                    <w:t>5、支持对域名进行访问控制，可对多级域名进行控制，域名对象支持通配符；</w:t>
                  </w:r>
                </w:p>
                <w:p>
                  <w:pPr>
                    <w:pStyle w:val="null3"/>
                    <w:jc w:val="left"/>
                  </w:pPr>
                  <w:r>
                    <w:rPr>
                      <w:rFonts w:ascii="仿宋_GB2312" w:hAnsi="仿宋_GB2312" w:cs="仿宋_GB2312" w:eastAsia="仿宋_GB2312"/>
                      <w:sz w:val="21"/>
                    </w:rPr>
                    <w:t>6、支持策略分析功能，包括策略命中分析、策略冗余分析、策略冲突检查、策略包含分析等类型，可在WEB界面显示检测结果；</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7、支持行为分析功能，可对会话、流量等数据进行统计分析，建立业务行为基线，对异常行为进行告警；</w:t>
                  </w:r>
                </w:p>
                <w:p>
                  <w:pPr>
                    <w:pStyle w:val="null3"/>
                    <w:jc w:val="left"/>
                  </w:pPr>
                  <w:r>
                    <w:rPr>
                      <w:rFonts w:ascii="仿宋_GB2312" w:hAnsi="仿宋_GB2312" w:cs="仿宋_GB2312" w:eastAsia="仿宋_GB2312"/>
                      <w:sz w:val="21"/>
                    </w:rPr>
                    <w:t>8、支持暴力破解检测功能，可检测telnet、ftp、mysql、smb、rlogin、ssh、rdp、imap、pop3、smtp等≥10种协议，支持将攻击源IP加入动态黑名单；</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9、本次采购的防火墙需与</w:t>
                  </w:r>
                  <w:r>
                    <w:rPr>
                      <w:rFonts w:ascii="仿宋_GB2312" w:hAnsi="仿宋_GB2312" w:cs="仿宋_GB2312" w:eastAsia="仿宋_GB2312"/>
                      <w:sz w:val="21"/>
                    </w:rPr>
                    <w:t>漏洞扫描设备进行联动防护</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入侵防御</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2U机架式设备，CPU和操作系统均符合</w:t>
                  </w:r>
                  <w:r>
                    <w:rPr>
                      <w:rFonts w:ascii="仿宋_GB2312" w:hAnsi="仿宋_GB2312" w:cs="仿宋_GB2312" w:eastAsia="仿宋_GB2312"/>
                      <w:sz w:val="21"/>
                    </w:rPr>
                    <w:t>国家</w:t>
                  </w:r>
                  <w:r>
                    <w:rPr>
                      <w:rFonts w:ascii="仿宋_GB2312" w:hAnsi="仿宋_GB2312" w:cs="仿宋_GB2312" w:eastAsia="仿宋_GB2312"/>
                      <w:sz w:val="21"/>
                    </w:rPr>
                    <w:t>安全可靠测评要求，</w:t>
                  </w:r>
                  <w:r>
                    <w:rPr>
                      <w:rFonts w:ascii="仿宋_GB2312" w:hAnsi="仿宋_GB2312" w:cs="仿宋_GB2312" w:eastAsia="仿宋_GB2312"/>
                      <w:sz w:val="21"/>
                    </w:rPr>
                    <w:t>CPU核心数≥8核，主频≥2.3GHz，内存≥32GB，硬盘≥4TB,1个MGMT管理口，1个HA接口，千兆电口≥8个,其中Bypass接口≥4组，千兆光口≥8个(满配千兆多模光模块),万兆光口≥2个(满配万兆多模光模块),冗余电源, 接口扩展槽位≥1个,整机吞吐≥25Gbps,最大并发连接数≥200万,IPS吞吐≥1Gbps，提供</w:t>
                  </w:r>
                  <w:r>
                    <w:rPr>
                      <w:rFonts w:ascii="仿宋_GB2312" w:hAnsi="仿宋_GB2312" w:cs="仿宋_GB2312" w:eastAsia="仿宋_GB2312"/>
                      <w:sz w:val="21"/>
                    </w:rPr>
                    <w:t>免费</w:t>
                  </w:r>
                  <w:r>
                    <w:rPr>
                      <w:rFonts w:ascii="仿宋_GB2312" w:hAnsi="仿宋_GB2312" w:cs="仿宋_GB2312" w:eastAsia="仿宋_GB2312"/>
                      <w:sz w:val="21"/>
                    </w:rPr>
                    <w:t xml:space="preserve">3年攻击检测规则库(包含应用识别库、地理信息库)升级许可, </w:t>
                  </w:r>
                  <w:r>
                    <w:rPr>
                      <w:rFonts w:ascii="仿宋_GB2312" w:hAnsi="仿宋_GB2312" w:cs="仿宋_GB2312" w:eastAsia="仿宋_GB2312"/>
                      <w:sz w:val="21"/>
                    </w:rPr>
                    <w:t>免费</w:t>
                  </w:r>
                  <w:r>
                    <w:rPr>
                      <w:rFonts w:ascii="仿宋_GB2312" w:hAnsi="仿宋_GB2312" w:cs="仿宋_GB2312" w:eastAsia="仿宋_GB2312"/>
                      <w:sz w:val="21"/>
                    </w:rPr>
                    <w:t>3年僵尸主机规则库升级许可。提供3年免费硬件质保。</w:t>
                  </w:r>
                </w:p>
                <w:p>
                  <w:pPr>
                    <w:pStyle w:val="null3"/>
                    <w:jc w:val="left"/>
                  </w:pPr>
                  <w:r>
                    <w:rPr>
                      <w:rFonts w:ascii="仿宋_GB2312" w:hAnsi="仿宋_GB2312" w:cs="仿宋_GB2312" w:eastAsia="仿宋_GB2312"/>
                      <w:sz w:val="21"/>
                      <w:b/>
                    </w:rPr>
                    <w:t>功能：</w:t>
                  </w:r>
                </w:p>
                <w:p>
                  <w:pPr>
                    <w:pStyle w:val="null3"/>
                    <w:jc w:val="left"/>
                  </w:pPr>
                  <w:r>
                    <w:rPr>
                      <w:rFonts w:ascii="仿宋_GB2312" w:hAnsi="仿宋_GB2312" w:cs="仿宋_GB2312" w:eastAsia="仿宋_GB2312"/>
                      <w:sz w:val="21"/>
                    </w:rPr>
                    <w:t>1、具备独立的攻击检测和僵尸主机检测引擎，僵尸主机库涵盖11000种以上的僵尸主机规则。规则库支持按照攻击类型、操作系统、风险等级、ATT&amp;CK、攻击阶段等方式进行分类；</w:t>
                  </w:r>
                </w:p>
                <w:p>
                  <w:pPr>
                    <w:pStyle w:val="null3"/>
                    <w:jc w:val="left"/>
                  </w:pPr>
                  <w:r>
                    <w:rPr>
                      <w:rFonts w:ascii="仿宋_GB2312" w:hAnsi="仿宋_GB2312" w:cs="仿宋_GB2312" w:eastAsia="仿宋_GB2312"/>
                      <w:sz w:val="21"/>
                    </w:rPr>
                    <w:t>2、规则库升级支持无缝加载，升级过程入侵检测引擎持续工作，不中断、不重启、不丢检。</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3、支持检测扫描探测、暴力猜解、拒绝服务攻击、后门控制、溢出攻击、代码执行、非授权访问、注入攻击、URL跳转、跨站攻击、WebShell、浏览器劫持、文件漏洞攻击、工控漏洞攻击等类型的网络攻击事件。</w:t>
                  </w:r>
                </w:p>
                <w:p>
                  <w:pPr>
                    <w:pStyle w:val="null3"/>
                    <w:jc w:val="left"/>
                  </w:pPr>
                  <w:r>
                    <w:rPr>
                      <w:rFonts w:ascii="仿宋_GB2312" w:hAnsi="仿宋_GB2312" w:cs="仿宋_GB2312" w:eastAsia="仿宋_GB2312"/>
                      <w:sz w:val="21"/>
                    </w:rPr>
                    <w:t>4、支持挖矿专题分析，可展示完整挖矿攻击阶段和挖矿排名，支持查看矿池信息；（提供功能截图并加盖公章）</w:t>
                  </w:r>
                </w:p>
                <w:p>
                  <w:pPr>
                    <w:pStyle w:val="null3"/>
                    <w:jc w:val="left"/>
                  </w:pPr>
                  <w:r>
                    <w:rPr>
                      <w:rFonts w:ascii="仿宋_GB2312" w:hAnsi="仿宋_GB2312" w:cs="仿宋_GB2312" w:eastAsia="仿宋_GB2312"/>
                      <w:sz w:val="21"/>
                    </w:rPr>
                    <w:t>5、支持敏感数据检测，包括身份证、电话号、银行卡、护照、车牌号、邮箱、联系人地址等信息；</w:t>
                  </w:r>
                </w:p>
                <w:p>
                  <w:pPr>
                    <w:pStyle w:val="null3"/>
                    <w:jc w:val="left"/>
                  </w:pPr>
                  <w:r>
                    <w:rPr>
                      <w:rFonts w:ascii="仿宋_GB2312" w:hAnsi="仿宋_GB2312" w:cs="仿宋_GB2312" w:eastAsia="仿宋_GB2312"/>
                      <w:sz w:val="21"/>
                    </w:rPr>
                    <w:t>6、支持暴力破解检测、弱口令检测、明文密码检测、异常登录检测等类型的账号安全监测；</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7、支持与云端安全运营中心联动，可对恶意程序实时监测与通知，一旦发现恶意程序活动迹象，及时向客户同步相关信息；</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8、具备智慧检测能力，能够检测服务器非法外联、DGA恶意域名、恶意加密流量、APT攻击、SQL注入、XSS攻击、WEBSHELL上传等攻击行为；（提供功能截图和第三方检测报告证明并加盖公章）</w:t>
                  </w:r>
                </w:p>
                <w:p>
                  <w:pPr>
                    <w:pStyle w:val="null3"/>
                    <w:jc w:val="left"/>
                  </w:pPr>
                  <w:r>
                    <w:rPr>
                      <w:rFonts w:ascii="仿宋_GB2312" w:hAnsi="仿宋_GB2312" w:cs="仿宋_GB2312" w:eastAsia="仿宋_GB2312"/>
                      <w:sz w:val="21"/>
                    </w:rPr>
                    <w:t>9、支持卸载SSL，实现对HTTPS、IMAPS、SMTPS、POP3S、FTPS、RDP、MQTT、SIP等加密流量的分析检测；</w:t>
                  </w:r>
                </w:p>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应用边界防火墙</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2U机架式设备，</w:t>
                  </w:r>
                  <w:r>
                    <w:rPr>
                      <w:rFonts w:ascii="仿宋_GB2312" w:hAnsi="仿宋_GB2312" w:cs="仿宋_GB2312" w:eastAsia="仿宋_GB2312"/>
                      <w:sz w:val="21"/>
                    </w:rPr>
                    <w:t>CPU和操作系统均符合</w:t>
                  </w:r>
                  <w:r>
                    <w:rPr>
                      <w:rFonts w:ascii="仿宋_GB2312" w:hAnsi="仿宋_GB2312" w:cs="仿宋_GB2312" w:eastAsia="仿宋_GB2312"/>
                      <w:sz w:val="21"/>
                    </w:rPr>
                    <w:t>国家</w:t>
                  </w:r>
                  <w:r>
                    <w:rPr>
                      <w:rFonts w:ascii="仿宋_GB2312" w:hAnsi="仿宋_GB2312" w:cs="仿宋_GB2312" w:eastAsia="仿宋_GB2312"/>
                      <w:sz w:val="21"/>
                    </w:rPr>
                    <w:t>安全可靠测评要求，</w:t>
                  </w:r>
                  <w:r>
                    <w:rPr>
                      <w:rFonts w:ascii="仿宋_GB2312" w:hAnsi="仿宋_GB2312" w:cs="仿宋_GB2312" w:eastAsia="仿宋_GB2312"/>
                      <w:sz w:val="21"/>
                    </w:rPr>
                    <w:t>CPU核心数≥8核，主频≥2.3GHz，内存≥32GB，硬盘≥4TB，1个MGMT管理口、1个HA接口，千兆电口≥8个，千兆光口≥8个（满配千兆多模模块），万兆光口≥4个（满配万兆多模模块）,冗余电源，接口扩展槽位≥1个，防火墙吞吐≥20G，并发连接≥1000万，每秒新建连接≥25万，应用层吞吐量≥18G；包含应用识别功能，提供</w:t>
                  </w:r>
                  <w:r>
                    <w:rPr>
                      <w:rFonts w:ascii="仿宋_GB2312" w:hAnsi="仿宋_GB2312" w:cs="仿宋_GB2312" w:eastAsia="仿宋_GB2312"/>
                      <w:sz w:val="21"/>
                    </w:rPr>
                    <w:t>免费</w:t>
                  </w:r>
                  <w:r>
                    <w:rPr>
                      <w:rFonts w:ascii="仿宋_GB2312" w:hAnsi="仿宋_GB2312" w:cs="仿宋_GB2312" w:eastAsia="仿宋_GB2312"/>
                      <w:sz w:val="21"/>
                    </w:rPr>
                    <w:t>3年应用特征库升级许可。</w:t>
                  </w:r>
                  <w:r>
                    <w:rPr>
                      <w:rFonts w:ascii="仿宋_GB2312" w:hAnsi="仿宋_GB2312" w:cs="仿宋_GB2312" w:eastAsia="仿宋_GB2312"/>
                      <w:sz w:val="21"/>
                    </w:rPr>
                    <w:t>提供</w:t>
                  </w:r>
                  <w:r>
                    <w:rPr>
                      <w:rFonts w:ascii="仿宋_GB2312" w:hAnsi="仿宋_GB2312" w:cs="仿宋_GB2312" w:eastAsia="仿宋_GB2312"/>
                      <w:sz w:val="21"/>
                    </w:rPr>
                    <w:t>3年免费硬件质保。</w:t>
                  </w:r>
                </w:p>
                <w:p>
                  <w:pPr>
                    <w:pStyle w:val="null3"/>
                    <w:jc w:val="left"/>
                  </w:pPr>
                  <w:r>
                    <w:rPr>
                      <w:rFonts w:ascii="仿宋_GB2312" w:hAnsi="仿宋_GB2312" w:cs="仿宋_GB2312" w:eastAsia="仿宋_GB2312"/>
                      <w:sz w:val="21"/>
                      <w:b/>
                    </w:rPr>
                    <w:t>功能：</w:t>
                  </w:r>
                </w:p>
                <w:p>
                  <w:pPr>
                    <w:pStyle w:val="null3"/>
                    <w:jc w:val="left"/>
                  </w:pPr>
                  <w:r>
                    <w:rPr>
                      <w:rFonts w:ascii="仿宋_GB2312" w:hAnsi="仿宋_GB2312" w:cs="仿宋_GB2312" w:eastAsia="仿宋_GB2312"/>
                      <w:sz w:val="21"/>
                    </w:rPr>
                    <w:t>1、支持路由、交换、虚拟线、Listening等模式，支持混合模式部署；</w:t>
                  </w:r>
                </w:p>
                <w:p>
                  <w:pPr>
                    <w:pStyle w:val="null3"/>
                    <w:jc w:val="left"/>
                  </w:pPr>
                  <w:r>
                    <w:rPr>
                      <w:rFonts w:ascii="仿宋_GB2312" w:hAnsi="仿宋_GB2312" w:cs="仿宋_GB2312" w:eastAsia="仿宋_GB2312"/>
                      <w:sz w:val="21"/>
                    </w:rPr>
                    <w:t>2、支持手工和LACP链路聚合模式，提供不少于10种链路负载算法；</w:t>
                  </w:r>
                </w:p>
                <w:p>
                  <w:pPr>
                    <w:pStyle w:val="null3"/>
                    <w:jc w:val="left"/>
                  </w:pPr>
                  <w:r>
                    <w:rPr>
                      <w:rFonts w:ascii="仿宋_GB2312" w:hAnsi="仿宋_GB2312" w:cs="仿宋_GB2312" w:eastAsia="仿宋_GB2312"/>
                      <w:sz w:val="21"/>
                    </w:rPr>
                    <w:t>3、支持策略自学习，</w:t>
                  </w:r>
                  <w:r>
                    <w:rPr>
                      <w:rFonts w:ascii="仿宋_GB2312" w:hAnsi="仿宋_GB2312" w:cs="仿宋_GB2312" w:eastAsia="仿宋_GB2312"/>
                      <w:sz w:val="21"/>
                    </w:rPr>
                    <w:t>并</w:t>
                  </w:r>
                  <w:r>
                    <w:rPr>
                      <w:rFonts w:ascii="仿宋_GB2312" w:hAnsi="仿宋_GB2312" w:cs="仿宋_GB2312" w:eastAsia="仿宋_GB2312"/>
                      <w:sz w:val="21"/>
                    </w:rPr>
                    <w:t>根据策略收集访问记录生成安全策略；</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4、支持基于源地址、目的地址、源MAC、地区、域名、应用、服务、时间、长连接、并发会话、WEB认证、安全引擎、邮件安全、数据过滤、文件过滤等多种方式进行一体化访问控制；</w:t>
                  </w:r>
                </w:p>
                <w:p>
                  <w:pPr>
                    <w:pStyle w:val="null3"/>
                    <w:jc w:val="left"/>
                  </w:pPr>
                  <w:r>
                    <w:rPr>
                      <w:rFonts w:ascii="仿宋_GB2312" w:hAnsi="仿宋_GB2312" w:cs="仿宋_GB2312" w:eastAsia="仿宋_GB2312"/>
                      <w:sz w:val="21"/>
                    </w:rPr>
                    <w:t>5、支持对域名进行访问控制，可对多级域名进行控制，域名对象支持通配符；</w:t>
                  </w:r>
                </w:p>
                <w:p>
                  <w:pPr>
                    <w:pStyle w:val="null3"/>
                    <w:jc w:val="left"/>
                  </w:pPr>
                  <w:r>
                    <w:rPr>
                      <w:rFonts w:ascii="仿宋_GB2312" w:hAnsi="仿宋_GB2312" w:cs="仿宋_GB2312" w:eastAsia="仿宋_GB2312"/>
                      <w:sz w:val="21"/>
                    </w:rPr>
                    <w:t>6、支持策略分析功能，包括策略命中分析、策略冗余分析、策略冲突检查、策略包含分析等类型，可在WEB界面显示检测结果；</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7、支持行为分析功能，可对会话、流量等数据进行统计分析，建立业务行为基线，对异常行为进行告警；</w:t>
                  </w:r>
                </w:p>
                <w:p>
                  <w:pPr>
                    <w:pStyle w:val="null3"/>
                    <w:jc w:val="left"/>
                  </w:pPr>
                  <w:r>
                    <w:rPr>
                      <w:rFonts w:ascii="仿宋_GB2312" w:hAnsi="仿宋_GB2312" w:cs="仿宋_GB2312" w:eastAsia="仿宋_GB2312"/>
                      <w:sz w:val="21"/>
                    </w:rPr>
                    <w:t>8、支持暴力破解检测功能，可检测telnet、ftp、mysql、smb、rlogin、ssh、rdp、imap、pop3、smtp等不少于10种协议，支持将攻击源IP加入动态黑名单；</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9、防火墙需与本次采购的</w:t>
                  </w:r>
                  <w:r>
                    <w:rPr>
                      <w:rFonts w:ascii="仿宋_GB2312" w:hAnsi="仿宋_GB2312" w:cs="仿宋_GB2312" w:eastAsia="仿宋_GB2312"/>
                      <w:sz w:val="21"/>
                    </w:rPr>
                    <w:t>漏洞扫描设备进行联动防护，</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上网行为管理</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2U机架式设备，</w:t>
                  </w:r>
                  <w:r>
                    <w:rPr>
                      <w:rFonts w:ascii="仿宋_GB2312" w:hAnsi="仿宋_GB2312" w:cs="仿宋_GB2312" w:eastAsia="仿宋_GB2312"/>
                      <w:sz w:val="21"/>
                    </w:rPr>
                    <w:t>CPU和操作系统均符合</w:t>
                  </w:r>
                  <w:r>
                    <w:rPr>
                      <w:rFonts w:ascii="仿宋_GB2312" w:hAnsi="仿宋_GB2312" w:cs="仿宋_GB2312" w:eastAsia="仿宋_GB2312"/>
                      <w:sz w:val="21"/>
                    </w:rPr>
                    <w:t>国家</w:t>
                  </w:r>
                  <w:r>
                    <w:rPr>
                      <w:rFonts w:ascii="仿宋_GB2312" w:hAnsi="仿宋_GB2312" w:cs="仿宋_GB2312" w:eastAsia="仿宋_GB2312"/>
                      <w:sz w:val="21"/>
                    </w:rPr>
                    <w:t>安全可靠测评要求，</w:t>
                  </w:r>
                  <w:r>
                    <w:rPr>
                      <w:rFonts w:ascii="仿宋_GB2312" w:hAnsi="仿宋_GB2312" w:cs="仿宋_GB2312" w:eastAsia="仿宋_GB2312"/>
                      <w:sz w:val="21"/>
                    </w:rPr>
                    <w:t>CPU核心数≥8核，主频≥2.3GHz，内存≥32GB，硬盘≥4TB，1个console口， 2个USB接口，千兆电口≥6个，其中Bypass接口≥2组,千兆光口≥4个（满配千兆多模模块），冗余电源，接口扩展槽位≥3个，带宽性能≥1.5G</w:t>
                  </w:r>
                  <w:r>
                    <w:rPr>
                      <w:rFonts w:ascii="仿宋_GB2312" w:hAnsi="仿宋_GB2312" w:cs="仿宋_GB2312" w:eastAsia="仿宋_GB2312"/>
                      <w:sz w:val="21"/>
                    </w:rPr>
                    <w:t>B</w:t>
                  </w:r>
                  <w:r>
                    <w:rPr>
                      <w:rFonts w:ascii="仿宋_GB2312" w:hAnsi="仿宋_GB2312" w:cs="仿宋_GB2312" w:eastAsia="仿宋_GB2312"/>
                      <w:sz w:val="21"/>
                    </w:rPr>
                    <w:t>，网络吞吐量</w:t>
                  </w:r>
                  <w:r>
                    <w:rPr>
                      <w:rFonts w:ascii="仿宋_GB2312" w:hAnsi="仿宋_GB2312" w:cs="仿宋_GB2312" w:eastAsia="仿宋_GB2312"/>
                      <w:sz w:val="21"/>
                    </w:rPr>
                    <w:t>≥12G</w:t>
                  </w:r>
                  <w:r>
                    <w:rPr>
                      <w:rFonts w:ascii="仿宋_GB2312" w:hAnsi="仿宋_GB2312" w:cs="仿宋_GB2312" w:eastAsia="仿宋_GB2312"/>
                      <w:sz w:val="21"/>
                    </w:rPr>
                    <w:t>B</w:t>
                  </w:r>
                  <w:r>
                    <w:rPr>
                      <w:rFonts w:ascii="仿宋_GB2312" w:hAnsi="仿宋_GB2312" w:cs="仿宋_GB2312" w:eastAsia="仿宋_GB2312"/>
                      <w:sz w:val="21"/>
                    </w:rPr>
                    <w:t>，最大并发连接数</w:t>
                  </w:r>
                  <w:r>
                    <w:rPr>
                      <w:rFonts w:ascii="仿宋_GB2312" w:hAnsi="仿宋_GB2312" w:cs="仿宋_GB2312" w:eastAsia="仿宋_GB2312"/>
                      <w:sz w:val="21"/>
                    </w:rPr>
                    <w:t>≥500W，包含应用识别功能，提供</w:t>
                  </w:r>
                  <w:r>
                    <w:rPr>
                      <w:rFonts w:ascii="仿宋_GB2312" w:hAnsi="仿宋_GB2312" w:cs="仿宋_GB2312" w:eastAsia="仿宋_GB2312"/>
                      <w:sz w:val="21"/>
                    </w:rPr>
                    <w:t>免费</w:t>
                  </w:r>
                  <w:r>
                    <w:rPr>
                      <w:rFonts w:ascii="仿宋_GB2312" w:hAnsi="仿宋_GB2312" w:cs="仿宋_GB2312" w:eastAsia="仿宋_GB2312"/>
                      <w:sz w:val="21"/>
                    </w:rPr>
                    <w:t>3年的系统版本、URL库及应用特征库升级许可。</w:t>
                  </w:r>
                  <w:r>
                    <w:rPr>
                      <w:rFonts w:ascii="仿宋_GB2312" w:hAnsi="仿宋_GB2312" w:cs="仿宋_GB2312" w:eastAsia="仿宋_GB2312"/>
                      <w:sz w:val="21"/>
                    </w:rPr>
                    <w:t>提供</w:t>
                  </w:r>
                  <w:r>
                    <w:rPr>
                      <w:rFonts w:ascii="仿宋_GB2312" w:hAnsi="仿宋_GB2312" w:cs="仿宋_GB2312" w:eastAsia="仿宋_GB2312"/>
                      <w:sz w:val="21"/>
                    </w:rPr>
                    <w:t>3年免费硬件质保。</w:t>
                  </w:r>
                </w:p>
                <w:p>
                  <w:pPr>
                    <w:pStyle w:val="null3"/>
                    <w:jc w:val="left"/>
                  </w:pPr>
                  <w:r>
                    <w:rPr>
                      <w:rFonts w:ascii="仿宋_GB2312" w:hAnsi="仿宋_GB2312" w:cs="仿宋_GB2312" w:eastAsia="仿宋_GB2312"/>
                      <w:sz w:val="21"/>
                      <w:b/>
                    </w:rPr>
                    <w:t>功能：</w:t>
                  </w:r>
                </w:p>
                <w:p>
                  <w:pPr>
                    <w:pStyle w:val="null3"/>
                    <w:jc w:val="left"/>
                  </w:pPr>
                  <w:r>
                    <w:rPr>
                      <w:rFonts w:ascii="仿宋_GB2312" w:hAnsi="仿宋_GB2312" w:cs="仿宋_GB2312" w:eastAsia="仿宋_GB2312"/>
                      <w:sz w:val="21"/>
                    </w:rPr>
                    <w:t>1、支持路由模式，旁路模式、网桥模式、混合模式部署，切换部署模式无需重启设备；</w:t>
                  </w:r>
                </w:p>
                <w:p>
                  <w:pPr>
                    <w:pStyle w:val="null3"/>
                    <w:jc w:val="left"/>
                  </w:pPr>
                  <w:r>
                    <w:rPr>
                      <w:rFonts w:ascii="仿宋_GB2312" w:hAnsi="仿宋_GB2312" w:cs="仿宋_GB2312" w:eastAsia="仿宋_GB2312"/>
                      <w:sz w:val="21"/>
                    </w:rPr>
                    <w:t>2、支持即插即用功能，功能开启后，终端插上网线，即可上网；</w:t>
                  </w:r>
                </w:p>
                <w:p>
                  <w:pPr>
                    <w:pStyle w:val="null3"/>
                    <w:jc w:val="left"/>
                  </w:pPr>
                  <w:r>
                    <w:rPr>
                      <w:rFonts w:ascii="仿宋_GB2312" w:hAnsi="仿宋_GB2312" w:cs="仿宋_GB2312" w:eastAsia="仿宋_GB2312"/>
                      <w:sz w:val="21"/>
                    </w:rPr>
                    <w:t>3、支持分时分区上网功能</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4、支持实时监控功能，包括设备资源监控、接口监控、服务监控、用户监控、在线用户监控等；</w:t>
                  </w:r>
                </w:p>
                <w:p>
                  <w:pPr>
                    <w:pStyle w:val="null3"/>
                    <w:jc w:val="left"/>
                  </w:pPr>
                  <w:r>
                    <w:rPr>
                      <w:rFonts w:ascii="仿宋_GB2312" w:hAnsi="仿宋_GB2312" w:cs="仿宋_GB2312" w:eastAsia="仿宋_GB2312"/>
                      <w:sz w:val="21"/>
                    </w:rPr>
                    <w:t>5、支持隐藏设备源地址，替换成可自定义的伪装地址；</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r>
                    <w:rPr>
                      <w:rFonts w:ascii="仿宋_GB2312" w:hAnsi="仿宋_GB2312" w:cs="仿宋_GB2312" w:eastAsia="仿宋_GB2312"/>
                      <w:sz w:val="21"/>
                    </w:rPr>
                    <w:t>6、支持通过识别翻墙软件流量特征，对翻墙软件进行审计和管控；</w:t>
                  </w:r>
                </w:p>
                <w:p>
                  <w:pPr>
                    <w:pStyle w:val="null3"/>
                    <w:jc w:val="left"/>
                  </w:pPr>
                  <w:r>
                    <w:rPr>
                      <w:rFonts w:ascii="仿宋_GB2312" w:hAnsi="仿宋_GB2312" w:cs="仿宋_GB2312" w:eastAsia="仿宋_GB2312"/>
                      <w:sz w:val="21"/>
                    </w:rPr>
                    <w:t>7、支持基于应用协议、源IP、地址薄、用户及用户组的流控策略；</w:t>
                  </w:r>
                </w:p>
                <w:p>
                  <w:pPr>
                    <w:pStyle w:val="null3"/>
                    <w:jc w:val="left"/>
                  </w:pPr>
                  <w:r>
                    <w:rPr>
                      <w:rFonts w:ascii="仿宋_GB2312" w:hAnsi="仿宋_GB2312" w:cs="仿宋_GB2312" w:eastAsia="仿宋_GB2312"/>
                      <w:sz w:val="21"/>
                    </w:rPr>
                    <w:t>8、支持流量策略控制</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9、支持与本次项目终端杀毒软件联动，实现安装了终端检测防御系统的终端才能入网，未安装的不允许入网；</w:t>
                  </w:r>
                </w:p>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一体化安全监测</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2U机架式设备，</w:t>
                  </w:r>
                  <w:r>
                    <w:rPr>
                      <w:rFonts w:ascii="仿宋_GB2312" w:hAnsi="仿宋_GB2312" w:cs="仿宋_GB2312" w:eastAsia="仿宋_GB2312"/>
                      <w:sz w:val="21"/>
                    </w:rPr>
                    <w:t>CPU和操作系统均符合</w:t>
                  </w:r>
                  <w:r>
                    <w:rPr>
                      <w:rFonts w:ascii="仿宋_GB2312" w:hAnsi="仿宋_GB2312" w:cs="仿宋_GB2312" w:eastAsia="仿宋_GB2312"/>
                      <w:sz w:val="21"/>
                    </w:rPr>
                    <w:t>国家</w:t>
                  </w:r>
                  <w:r>
                    <w:rPr>
                      <w:rFonts w:ascii="仿宋_GB2312" w:hAnsi="仿宋_GB2312" w:cs="仿宋_GB2312" w:eastAsia="仿宋_GB2312"/>
                      <w:sz w:val="21"/>
                    </w:rPr>
                    <w:t>安全可靠测评要求，</w:t>
                  </w:r>
                  <w:r>
                    <w:rPr>
                      <w:rFonts w:ascii="仿宋_GB2312" w:hAnsi="仿宋_GB2312" w:cs="仿宋_GB2312" w:eastAsia="仿宋_GB2312"/>
                      <w:sz w:val="21"/>
                    </w:rPr>
                    <w:t>CPU核心数≥8核，主频≥2.8GHz，内存≥32GB,系统盘≥128GB，数据盘≥4TB，1个MGMT管理口，1个HA接口，千兆电口≥6个，千兆光口≥4个（满配千兆多模模块），冗余电源，接口扩展槽位≥3个，APT性能≥2Gbps，探针性能≥4Gbps，并发连接≥40W，新建连接≥2W/S。提供</w:t>
                  </w:r>
                  <w:r>
                    <w:rPr>
                      <w:rFonts w:ascii="仿宋_GB2312" w:hAnsi="仿宋_GB2312" w:cs="仿宋_GB2312" w:eastAsia="仿宋_GB2312"/>
                      <w:sz w:val="21"/>
                    </w:rPr>
                    <w:t>免费</w:t>
                  </w:r>
                  <w:r>
                    <w:rPr>
                      <w:rFonts w:ascii="仿宋_GB2312" w:hAnsi="仿宋_GB2312" w:cs="仿宋_GB2312" w:eastAsia="仿宋_GB2312"/>
                      <w:sz w:val="21"/>
                    </w:rPr>
                    <w:t>3年打包规则库升级许可，包含攻击检测规则库、应用识别库、地理信息库、僵尸主机规则库、威胁情报库等。</w:t>
                  </w:r>
                  <w:r>
                    <w:rPr>
                      <w:rFonts w:ascii="仿宋_GB2312" w:hAnsi="仿宋_GB2312" w:cs="仿宋_GB2312" w:eastAsia="仿宋_GB2312"/>
                      <w:sz w:val="21"/>
                    </w:rPr>
                    <w:t>提供</w:t>
                  </w:r>
                  <w:r>
                    <w:rPr>
                      <w:rFonts w:ascii="仿宋_GB2312" w:hAnsi="仿宋_GB2312" w:cs="仿宋_GB2312" w:eastAsia="仿宋_GB2312"/>
                      <w:sz w:val="21"/>
                    </w:rPr>
                    <w:t>3年免费硬件质保。</w:t>
                  </w:r>
                </w:p>
                <w:p>
                  <w:pPr>
                    <w:pStyle w:val="null3"/>
                    <w:jc w:val="left"/>
                  </w:pPr>
                  <w:r>
                    <w:rPr>
                      <w:rFonts w:ascii="仿宋_GB2312" w:hAnsi="仿宋_GB2312" w:cs="仿宋_GB2312" w:eastAsia="仿宋_GB2312"/>
                      <w:sz w:val="21"/>
                      <w:b/>
                    </w:rPr>
                    <w:t>功能：</w:t>
                  </w:r>
                </w:p>
                <w:p>
                  <w:pPr>
                    <w:pStyle w:val="null3"/>
                    <w:jc w:val="both"/>
                  </w:pPr>
                  <w:r>
                    <w:rPr>
                      <w:rFonts w:ascii="仿宋_GB2312" w:hAnsi="仿宋_GB2312" w:cs="仿宋_GB2312" w:eastAsia="仿宋_GB2312"/>
                      <w:sz w:val="21"/>
                    </w:rPr>
                    <w:t>1、支持威胁监测功能，包括：威胁事件总数（攻击事件、僵尸主机事件、恶意文件事件）、APT事件、挖矿事件、失陷主机、攻击趋势图、攻击者分布地图等信息；</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持恶意文件研判，能够按照恶意文件分类、恶意文件趋势进行统计分析。记录被检测文件信息，包括：文件名、文件哈希、文件类型、事件类型、风险等级、应用层协议、检测引擎、首次发生时间、最近发生时间、事件描述等，支持下钻查看文件详情信息；</w:t>
                  </w:r>
                </w:p>
                <w:p>
                  <w:pPr>
                    <w:pStyle w:val="null3"/>
                    <w:jc w:val="left"/>
                  </w:pPr>
                  <w:r>
                    <w:rPr>
                      <w:rFonts w:ascii="仿宋_GB2312" w:hAnsi="仿宋_GB2312" w:cs="仿宋_GB2312" w:eastAsia="仿宋_GB2312"/>
                      <w:sz w:val="21"/>
                    </w:rPr>
                    <w:t>3、支持挖矿专题分析，可展示完整挖矿攻击阶段和挖矿排名，支持查看矿池信息；</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4、支持与云端安全运营中心联动，可对恶意程序实时监测与通知，一旦发现恶意程序活动迹象，及时向客户同步相关信息</w:t>
                  </w:r>
                  <w:r>
                    <w:rPr>
                      <w:rFonts w:ascii="仿宋_GB2312" w:hAnsi="仿宋_GB2312" w:cs="仿宋_GB2312" w:eastAsia="仿宋_GB2312"/>
                      <w:sz w:val="21"/>
                    </w:rPr>
                    <w:t>；</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5、支持通过智慧引擎检测未知威胁，发现已知APT攻击行为和已知APT组织；</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支持威胁情报检测，本地嵌入独立的威胁情报库，不依赖其他设备或情报平台，即可独立实现威胁情报检测能力，包括：</w:t>
                  </w:r>
                  <w:r>
                    <w:rPr>
                      <w:rFonts w:ascii="仿宋_GB2312" w:hAnsi="仿宋_GB2312" w:cs="仿宋_GB2312" w:eastAsia="仿宋_GB2312"/>
                      <w:sz w:val="21"/>
                    </w:rPr>
                    <w:t>IP、域名、URL等；</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支持卸载</w:t>
                  </w:r>
                  <w:r>
                    <w:rPr>
                      <w:rFonts w:ascii="仿宋_GB2312" w:hAnsi="仿宋_GB2312" w:cs="仿宋_GB2312" w:eastAsia="仿宋_GB2312"/>
                      <w:sz w:val="21"/>
                    </w:rPr>
                    <w:t>SSL，实现对HTTPS、IMAPS、SMTPS、POP3S、FTPS、RDP、MQTT、SIP等加密流量的分析检测；</w:t>
                  </w:r>
                </w:p>
                <w:p>
                  <w:pPr>
                    <w:pStyle w:val="null3"/>
                    <w:jc w:val="left"/>
                  </w:pPr>
                  <w:r>
                    <w:rPr>
                      <w:rFonts w:ascii="仿宋_GB2312" w:hAnsi="仿宋_GB2312" w:cs="仿宋_GB2312" w:eastAsia="仿宋_GB2312"/>
                      <w:sz w:val="21"/>
                    </w:rPr>
                    <w:t>8、支持恶意加密流量检测，采用恶意TLS流量智慧引擎、SSL异常检测恶意加密流量；</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9、支持沙箱分析功能，具备</w:t>
                  </w:r>
                  <w:r>
                    <w:rPr>
                      <w:rFonts w:ascii="仿宋_GB2312" w:hAnsi="仿宋_GB2312" w:cs="仿宋_GB2312" w:eastAsia="仿宋_GB2312"/>
                      <w:sz w:val="21"/>
                    </w:rPr>
                    <w:t>Windows、Linux环境监测，</w:t>
                  </w:r>
                  <w:r>
                    <w:rPr>
                      <w:rFonts w:ascii="仿宋_GB2312" w:hAnsi="仿宋_GB2312" w:cs="仿宋_GB2312" w:eastAsia="仿宋_GB2312"/>
                      <w:sz w:val="21"/>
                    </w:rPr>
                    <w:t>支持多种工作模式，包含：智能模式、深度模式；</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10、支持与本次采购的终端杀毒软件联动处置，发现威胁事件联动终端进行查杀；</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日志审计</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2U机架式设备，</w:t>
                  </w:r>
                  <w:r>
                    <w:rPr>
                      <w:rFonts w:ascii="仿宋_GB2312" w:hAnsi="仿宋_GB2312" w:cs="仿宋_GB2312" w:eastAsia="仿宋_GB2312"/>
                      <w:sz w:val="21"/>
                    </w:rPr>
                    <w:t>CPU和操作系统均符合</w:t>
                  </w:r>
                  <w:r>
                    <w:rPr>
                      <w:rFonts w:ascii="仿宋_GB2312" w:hAnsi="仿宋_GB2312" w:cs="仿宋_GB2312" w:eastAsia="仿宋_GB2312"/>
                      <w:sz w:val="21"/>
                    </w:rPr>
                    <w:t>国家</w:t>
                  </w:r>
                  <w:r>
                    <w:rPr>
                      <w:rFonts w:ascii="仿宋_GB2312" w:hAnsi="仿宋_GB2312" w:cs="仿宋_GB2312" w:eastAsia="仿宋_GB2312"/>
                      <w:sz w:val="21"/>
                    </w:rPr>
                    <w:t>安全可靠测评要求，</w:t>
                  </w:r>
                  <w:r>
                    <w:rPr>
                      <w:rFonts w:ascii="仿宋_GB2312" w:hAnsi="仿宋_GB2312" w:cs="仿宋_GB2312" w:eastAsia="仿宋_GB2312"/>
                      <w:sz w:val="21"/>
                    </w:rPr>
                    <w:t>CPU核心数≥8核，主频≥2.3GHz，1个console口，千兆电口≥6个，千兆光口≥4个（满配千兆多模模块），万兆光口≥2个（满配万兆多模模块）,冗余电源。内存≥32GB，系统盘≥256GB，数据盘≥4TB。冗余电源，日志采集处理性能≥3000EPS。提供≥100个日志源授权。</w:t>
                  </w:r>
                  <w:r>
                    <w:rPr>
                      <w:rFonts w:ascii="仿宋_GB2312" w:hAnsi="仿宋_GB2312" w:cs="仿宋_GB2312" w:eastAsia="仿宋_GB2312"/>
                      <w:sz w:val="21"/>
                    </w:rPr>
                    <w:t>提供</w:t>
                  </w:r>
                  <w:r>
                    <w:rPr>
                      <w:rFonts w:ascii="仿宋_GB2312" w:hAnsi="仿宋_GB2312" w:cs="仿宋_GB2312" w:eastAsia="仿宋_GB2312"/>
                      <w:sz w:val="21"/>
                    </w:rPr>
                    <w:t>3年免费硬件质保。</w:t>
                  </w:r>
                </w:p>
                <w:p>
                  <w:pPr>
                    <w:pStyle w:val="null3"/>
                    <w:jc w:val="left"/>
                  </w:pPr>
                  <w:r>
                    <w:rPr>
                      <w:rFonts w:ascii="仿宋_GB2312" w:hAnsi="仿宋_GB2312" w:cs="仿宋_GB2312" w:eastAsia="仿宋_GB2312"/>
                      <w:sz w:val="21"/>
                      <w:b/>
                    </w:rPr>
                    <w:t>功能：</w:t>
                  </w:r>
                </w:p>
                <w:p>
                  <w:pPr>
                    <w:pStyle w:val="null3"/>
                    <w:jc w:val="left"/>
                  </w:pPr>
                  <w:r>
                    <w:rPr>
                      <w:rFonts w:ascii="仿宋_GB2312" w:hAnsi="仿宋_GB2312" w:cs="仿宋_GB2312" w:eastAsia="仿宋_GB2312"/>
                      <w:sz w:val="21"/>
                    </w:rPr>
                    <w:t>1、支持安全设备、网络设备、中间件、服务器、数据库、操作系统、业务系统等≥300种日志对象的日志数据采集；</w:t>
                  </w:r>
                </w:p>
                <w:p>
                  <w:pPr>
                    <w:pStyle w:val="null3"/>
                    <w:jc w:val="left"/>
                  </w:pPr>
                  <w:r>
                    <w:rPr>
                      <w:rFonts w:ascii="仿宋_GB2312" w:hAnsi="仿宋_GB2312" w:cs="仿宋_GB2312" w:eastAsia="仿宋_GB2312"/>
                      <w:sz w:val="21"/>
                    </w:rPr>
                    <w:t>2、支持Syslog、SNMP Trap、Netflow、JDBC、WMI、FTP、SFTP、SCP、文件等方式进行数据采集；支持通过Agent采集日志数据；</w:t>
                  </w:r>
                </w:p>
                <w:p>
                  <w:pPr>
                    <w:pStyle w:val="null3"/>
                    <w:jc w:val="left"/>
                  </w:pPr>
                  <w:r>
                    <w:rPr>
                      <w:rFonts w:ascii="仿宋_GB2312" w:hAnsi="仿宋_GB2312" w:cs="仿宋_GB2312" w:eastAsia="仿宋_GB2312"/>
                      <w:sz w:val="21"/>
                    </w:rPr>
                    <w:t>3、支持手动添加日志源，管理员可以对日志源进行查看、批量修改、添加、编辑、删除以及启\禁用的操作；</w:t>
                  </w:r>
                </w:p>
                <w:p>
                  <w:pPr>
                    <w:pStyle w:val="null3"/>
                    <w:jc w:val="left"/>
                  </w:pPr>
                  <w:r>
                    <w:rPr>
                      <w:rFonts w:ascii="仿宋_GB2312" w:hAnsi="仿宋_GB2312" w:cs="仿宋_GB2312" w:eastAsia="仿宋_GB2312"/>
                      <w:sz w:val="21"/>
                    </w:rPr>
                    <w:t>4、支持首页展示日志采集总量统计，可按不同日志源种类分类显示日志总量及大小，并支持导出；</w:t>
                  </w:r>
                </w:p>
                <w:p>
                  <w:pPr>
                    <w:pStyle w:val="null3"/>
                    <w:jc w:val="left"/>
                  </w:pPr>
                  <w:r>
                    <w:rPr>
                      <w:rFonts w:ascii="仿宋_GB2312" w:hAnsi="仿宋_GB2312" w:cs="仿宋_GB2312" w:eastAsia="仿宋_GB2312"/>
                      <w:sz w:val="21"/>
                    </w:rPr>
                    <w:t>5、支持独立展示每个被采集源最近24小时的日志数量趋势，支持独立展示每个设备日志的最新采集时间；</w:t>
                  </w:r>
                </w:p>
                <w:p>
                  <w:pPr>
                    <w:pStyle w:val="null3"/>
                    <w:jc w:val="left"/>
                  </w:pPr>
                  <w:r>
                    <w:rPr>
                      <w:rFonts w:ascii="仿宋_GB2312" w:hAnsi="仿宋_GB2312" w:cs="仿宋_GB2312" w:eastAsia="仿宋_GB2312"/>
                      <w:sz w:val="21"/>
                    </w:rPr>
                    <w:t>6、支持对日志流量非常大但是日志重要程度低的syslog类型日志源进行限制接收速率，降低对系统资源的占用，保障重要日志的收集；</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7、支持首页以全国地图、全球地图展示最近24小时日志访问源和访问目的的分布，能根据颜色区分访问来源和访问目的数据量大小，能够通过首页地图快速下钻查询指定区域的日志详细信息；</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8、系统内置多种维度的数据在线分析模型，在数据查询结果界面直接对查询结果数据进行多维度在线数据分析，分析结果实时展示，分析模型包括但不限于树图、散点图、关系图、折线图、时序图、柱状图等；</w:t>
                  </w:r>
                </w:p>
                <w:p>
                  <w:pPr>
                    <w:pStyle w:val="null3"/>
                    <w:jc w:val="left"/>
                  </w:pPr>
                  <w:r>
                    <w:rPr>
                      <w:rFonts w:ascii="仿宋_GB2312" w:hAnsi="仿宋_GB2312" w:cs="仿宋_GB2312" w:eastAsia="仿宋_GB2312"/>
                      <w:sz w:val="21"/>
                    </w:rPr>
                    <w:t>9、系统具有防恶意暴力破解账号与口令功能，口令错误次数可设置，超过错误次数锁定，锁定时间可设置；</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堡垒机</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2U机架式设备，</w:t>
                  </w:r>
                  <w:r>
                    <w:rPr>
                      <w:rFonts w:ascii="仿宋_GB2312" w:hAnsi="仿宋_GB2312" w:cs="仿宋_GB2312" w:eastAsia="仿宋_GB2312"/>
                      <w:sz w:val="21"/>
                    </w:rPr>
                    <w:t>CPU和操作系统均符合</w:t>
                  </w:r>
                  <w:r>
                    <w:rPr>
                      <w:rFonts w:ascii="仿宋_GB2312" w:hAnsi="仿宋_GB2312" w:cs="仿宋_GB2312" w:eastAsia="仿宋_GB2312"/>
                      <w:sz w:val="21"/>
                    </w:rPr>
                    <w:t>国家</w:t>
                  </w:r>
                  <w:r>
                    <w:rPr>
                      <w:rFonts w:ascii="仿宋_GB2312" w:hAnsi="仿宋_GB2312" w:cs="仿宋_GB2312" w:eastAsia="仿宋_GB2312"/>
                      <w:sz w:val="21"/>
                    </w:rPr>
                    <w:t>安全可靠测评要求，</w:t>
                  </w:r>
                  <w:r>
                    <w:rPr>
                      <w:rFonts w:ascii="仿宋_GB2312" w:hAnsi="仿宋_GB2312" w:cs="仿宋_GB2312" w:eastAsia="仿宋_GB2312"/>
                      <w:sz w:val="21"/>
                    </w:rPr>
                    <w:t>CPU核心数≥8核，主频≥2.8GHz，1个console口，USB接口≥3个，1个HA口，1个管理口，千兆电口≥4个，千兆光口≥4个（满配千兆多模模块），万兆光口≥2个（满配万兆多模模块）；内存≥64GB，硬盘≥4TB，内置国密加密卡，自带液晶屏,冗余电源,接口扩展槽位≥2个, 图形并发≥500，字符并发≥2000；提供≥400个主机/设备许可，提供3年免费硬件质保。</w:t>
                  </w:r>
                </w:p>
                <w:p>
                  <w:pPr>
                    <w:pStyle w:val="null3"/>
                    <w:jc w:val="left"/>
                  </w:pPr>
                  <w:r>
                    <w:rPr>
                      <w:rFonts w:ascii="仿宋_GB2312" w:hAnsi="仿宋_GB2312" w:cs="仿宋_GB2312" w:eastAsia="仿宋_GB2312"/>
                      <w:sz w:val="21"/>
                      <w:b/>
                    </w:rPr>
                    <w:t>功能：</w:t>
                  </w:r>
                </w:p>
                <w:p>
                  <w:pPr>
                    <w:pStyle w:val="null3"/>
                    <w:jc w:val="both"/>
                  </w:pPr>
                  <w:r>
                    <w:rPr>
                      <w:rFonts w:ascii="仿宋_GB2312" w:hAnsi="仿宋_GB2312" w:cs="仿宋_GB2312" w:eastAsia="仿宋_GB2312"/>
                      <w:sz w:val="21"/>
                    </w:rPr>
                    <w:t>1、支持物理旁路单臂部署模式，</w:t>
                  </w:r>
                </w:p>
                <w:p>
                  <w:pPr>
                    <w:pStyle w:val="null3"/>
                    <w:jc w:val="both"/>
                  </w:pPr>
                  <w:r>
                    <w:rPr>
                      <w:rFonts w:ascii="仿宋_GB2312" w:hAnsi="仿宋_GB2312" w:cs="仿宋_GB2312" w:eastAsia="仿宋_GB2312"/>
                      <w:sz w:val="21"/>
                    </w:rPr>
                    <w:t>2、支持SSH、TELNET、FTP、SFTP、VNC、XWINDOW、WINDOWS文件共享等协议；</w:t>
                  </w:r>
                </w:p>
                <w:p>
                  <w:pPr>
                    <w:pStyle w:val="null3"/>
                    <w:jc w:val="both"/>
                  </w:pPr>
                  <w:r>
                    <w:rPr>
                      <w:rFonts w:ascii="仿宋_GB2312" w:hAnsi="仿宋_GB2312" w:cs="仿宋_GB2312" w:eastAsia="仿宋_GB2312"/>
                      <w:sz w:val="21"/>
                    </w:rPr>
                    <w:t>3、支持证书、动态令牌、AD域控，生物识别、短信认证等方式进行结合。其中证书和动态令牌可以内置，也可以与第三方结合；</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both"/>
                  </w:pPr>
                  <w:r>
                    <w:rPr>
                      <w:rFonts w:ascii="仿宋_GB2312" w:hAnsi="仿宋_GB2312" w:cs="仿宋_GB2312" w:eastAsia="仿宋_GB2312"/>
                      <w:sz w:val="21"/>
                    </w:rPr>
                    <w:t>4、支持通过IP网段扫描，快速发现指定IP地址范围内的资产，并自动识别IP和端口；</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r>
                    <w:rPr>
                      <w:rFonts w:ascii="仿宋_GB2312" w:hAnsi="仿宋_GB2312" w:cs="仿宋_GB2312" w:eastAsia="仿宋_GB2312"/>
                      <w:sz w:val="21"/>
                    </w:rPr>
                    <w:t>5、内置常见命令；支持自定义命令，命令级别分为：普通命令、敏感命令和高危命令。</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r>
                    <w:rPr>
                      <w:rFonts w:ascii="仿宋_GB2312" w:hAnsi="仿宋_GB2312" w:cs="仿宋_GB2312" w:eastAsia="仿宋_GB2312"/>
                      <w:sz w:val="21"/>
                    </w:rPr>
                    <w:t>6、运维授权方式支持按照用户、用户组、账号、账号组、资产组进行一对一、一对多、多对一、多对多授权；</w:t>
                  </w:r>
                </w:p>
                <w:p>
                  <w:pPr>
                    <w:pStyle w:val="null3"/>
                    <w:jc w:val="both"/>
                  </w:pPr>
                  <w:r>
                    <w:rPr>
                      <w:rFonts w:ascii="仿宋_GB2312" w:hAnsi="仿宋_GB2312" w:cs="仿宋_GB2312" w:eastAsia="仿宋_GB2312"/>
                      <w:sz w:val="21"/>
                    </w:rPr>
                    <w:t>7、支持对在线会话的实时监控和阻断；</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8、设备内置国密密码卡，密码模块符合GM/T0028《密码模块安全技术要求》第二级要求；</w:t>
                  </w:r>
                </w:p>
                <w:p>
                  <w:pPr>
                    <w:pStyle w:val="null3"/>
                    <w:jc w:val="left"/>
                  </w:pPr>
                  <w:r>
                    <w:rPr>
                      <w:rFonts w:ascii="仿宋_GB2312" w:hAnsi="仿宋_GB2312" w:cs="仿宋_GB2312" w:eastAsia="仿宋_GB2312"/>
                      <w:sz w:val="21"/>
                    </w:rPr>
                    <w:t>9、支持对本机日志采用国密算法进行日志完整性校验，日志列表可以查看完整性校验结果；</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数据库审计</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rPr>
                    <w:t>2U机架式设备，</w:t>
                  </w:r>
                  <w:r>
                    <w:rPr>
                      <w:rFonts w:ascii="仿宋_GB2312" w:hAnsi="仿宋_GB2312" w:cs="仿宋_GB2312" w:eastAsia="仿宋_GB2312"/>
                      <w:sz w:val="21"/>
                    </w:rPr>
                    <w:t>CPU和操作系统均符合</w:t>
                  </w:r>
                  <w:r>
                    <w:rPr>
                      <w:rFonts w:ascii="仿宋_GB2312" w:hAnsi="仿宋_GB2312" w:cs="仿宋_GB2312" w:eastAsia="仿宋_GB2312"/>
                      <w:sz w:val="21"/>
                    </w:rPr>
                    <w:t>国家</w:t>
                  </w:r>
                  <w:r>
                    <w:rPr>
                      <w:rFonts w:ascii="仿宋_GB2312" w:hAnsi="仿宋_GB2312" w:cs="仿宋_GB2312" w:eastAsia="仿宋_GB2312"/>
                      <w:sz w:val="21"/>
                    </w:rPr>
                    <w:t>安全可靠测评要求</w:t>
                  </w:r>
                  <w:r>
                    <w:rPr>
                      <w:rFonts w:ascii="仿宋_GB2312" w:hAnsi="仿宋_GB2312" w:cs="仿宋_GB2312" w:eastAsia="仿宋_GB2312"/>
                      <w:sz w:val="21"/>
                    </w:rPr>
                    <w:t>，</w:t>
                  </w:r>
                  <w:r>
                    <w:rPr>
                      <w:rFonts w:ascii="仿宋_GB2312" w:hAnsi="仿宋_GB2312" w:cs="仿宋_GB2312" w:eastAsia="仿宋_GB2312"/>
                      <w:sz w:val="21"/>
                    </w:rPr>
                    <w:t>CPU核心数≥8核，主频≥2.3GHz，内存≥32GB，机械硬盘≥4TB，1个MGMT管理口，1个HA接口，千兆电口≥4个，千兆光口≥4个（满配千兆多模模块），万兆光口≥2个（满配万兆多模模块）,冗余电源,接口扩展槽位≥2个,记录事件能力≥5W条/S，具备应用识别功能，提供≥1个云审计代理授权，提供3年免费硬件质保。</w:t>
                  </w:r>
                </w:p>
                <w:p>
                  <w:pPr>
                    <w:pStyle w:val="null3"/>
                    <w:ind w:firstLine="420"/>
                    <w:jc w:val="both"/>
                  </w:pPr>
                  <w:r>
                    <w:rPr>
                      <w:rFonts w:ascii="仿宋_GB2312" w:hAnsi="仿宋_GB2312" w:cs="仿宋_GB2312" w:eastAsia="仿宋_GB2312"/>
                      <w:sz w:val="21"/>
                      <w:b/>
                    </w:rPr>
                    <w:t>功能：</w:t>
                  </w:r>
                </w:p>
                <w:p>
                  <w:pPr>
                    <w:pStyle w:val="null3"/>
                    <w:jc w:val="both"/>
                  </w:pPr>
                  <w:r>
                    <w:rPr>
                      <w:rFonts w:ascii="仿宋_GB2312" w:hAnsi="仿宋_GB2312" w:cs="仿宋_GB2312" w:eastAsia="仿宋_GB2312"/>
                      <w:sz w:val="21"/>
                    </w:rPr>
                    <w:t>1、支持细粒度解析≥50种数据库协议，包括关系型数据库、NoSQL、国产化数据库等，国产数据库包含但不限于人大金仓、达梦、Oscar、GBase、GreatDB、Oceanbase、SinoDB、虚谷、Vastbase、浪潮_KDB、Highgo、GaussDB、GoldenDB、移动磐维等主流数据库系统；</w:t>
                  </w:r>
                </w:p>
                <w:p>
                  <w:pPr>
                    <w:pStyle w:val="null3"/>
                    <w:jc w:val="both"/>
                  </w:pPr>
                  <w:r>
                    <w:rPr>
                      <w:rFonts w:ascii="仿宋_GB2312" w:hAnsi="仿宋_GB2312" w:cs="仿宋_GB2312" w:eastAsia="仿宋_GB2312"/>
                      <w:sz w:val="21"/>
                    </w:rPr>
                    <w:t>2、支持从数据库流量中自动识别数据库，从流量分析结果中自动判别包含的数据库类型、版本、地址、端口、发现时间、会话时长、总事件数等信息，并且自动添加到待监控审计列表；</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both"/>
                  </w:pPr>
                  <w:r>
                    <w:rPr>
                      <w:rFonts w:ascii="仿宋_GB2312" w:hAnsi="仿宋_GB2312" w:cs="仿宋_GB2312" w:eastAsia="仿宋_GB2312"/>
                      <w:sz w:val="21"/>
                    </w:rPr>
                    <w:t>3、支持数据库操作类、表、视图、索引、触发器、游标、事务各种对象的SQL操作审计；</w:t>
                  </w:r>
                </w:p>
                <w:p>
                  <w:pPr>
                    <w:pStyle w:val="null3"/>
                    <w:jc w:val="both"/>
                  </w:pPr>
                  <w:r>
                    <w:rPr>
                      <w:rFonts w:ascii="仿宋_GB2312" w:hAnsi="仿宋_GB2312" w:cs="仿宋_GB2312" w:eastAsia="仿宋_GB2312"/>
                      <w:sz w:val="21"/>
                    </w:rPr>
                    <w:t>4、支持查看会话回放，支持倍速回放，至少包括0.5倍速、1倍速、1.5倍速、2倍速、3倍速、4倍速等；</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both"/>
                  </w:pPr>
                  <w:r>
                    <w:rPr>
                      <w:rFonts w:ascii="仿宋_GB2312" w:hAnsi="仿宋_GB2312" w:cs="仿宋_GB2312" w:eastAsia="仿宋_GB2312"/>
                      <w:sz w:val="21"/>
                    </w:rPr>
                    <w:t>5、支持对数据库的密码进行主动扫描，判断数据库的密码是否存在弱口令风险，扫描出的弱密码支持脱敏显示以防止二次泄漏；</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both"/>
                  </w:pPr>
                  <w:r>
                    <w:rPr>
                      <w:rFonts w:ascii="仿宋_GB2312" w:hAnsi="仿宋_GB2312" w:cs="仿宋_GB2312" w:eastAsia="仿宋_GB2312"/>
                      <w:sz w:val="21"/>
                    </w:rPr>
                    <w:t>6、支持数据库漏洞扫描功能，可添加目标数据库，进行漏洞扫描，支持查看扫描结果；扫描结果支持展示高风险、中风险、低风险数量；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7、支持用户数据库中敏感信息的自动发现，定位敏感数据所在数据库名、实例名、表名、列名，并形成针对敏感信息的检测规则；</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both"/>
                  </w:pPr>
                  <w:r>
                    <w:rPr>
                      <w:rFonts w:ascii="仿宋_GB2312" w:hAnsi="仿宋_GB2312" w:cs="仿宋_GB2312" w:eastAsia="仿宋_GB2312"/>
                      <w:sz w:val="21"/>
                    </w:rPr>
                    <w:t>8、支持对审计日志中敏感数据（身份证号、手机号、银行卡号等）进行掩码处理，进行隐私保护，敏感保护规则可自定义；</w:t>
                  </w:r>
                </w:p>
                <w:p>
                  <w:pPr>
                    <w:pStyle w:val="null3"/>
                    <w:jc w:val="both"/>
                  </w:pPr>
                  <w:r>
                    <w:rPr>
                      <w:rFonts w:ascii="仿宋_GB2312" w:hAnsi="仿宋_GB2312" w:cs="仿宋_GB2312" w:eastAsia="仿宋_GB2312"/>
                      <w:sz w:val="21"/>
                    </w:rPr>
                    <w:t>9、支持综合报表、等保、萨班斯法案报表模板以及个性化报表，可以按日、周、月、年等周期自动生成报表；</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漏洞扫描</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1U机架式设备，</w:t>
                  </w:r>
                  <w:r>
                    <w:rPr>
                      <w:rFonts w:ascii="仿宋_GB2312" w:hAnsi="仿宋_GB2312" w:cs="仿宋_GB2312" w:eastAsia="仿宋_GB2312"/>
                      <w:sz w:val="21"/>
                    </w:rPr>
                    <w:t>CPU和操作系统均符合</w:t>
                  </w:r>
                  <w:r>
                    <w:rPr>
                      <w:rFonts w:ascii="仿宋_GB2312" w:hAnsi="仿宋_GB2312" w:cs="仿宋_GB2312" w:eastAsia="仿宋_GB2312"/>
                      <w:sz w:val="21"/>
                    </w:rPr>
                    <w:t>国家</w:t>
                  </w:r>
                  <w:r>
                    <w:rPr>
                      <w:rFonts w:ascii="仿宋_GB2312" w:hAnsi="仿宋_GB2312" w:cs="仿宋_GB2312" w:eastAsia="仿宋_GB2312"/>
                      <w:sz w:val="21"/>
                    </w:rPr>
                    <w:t>安全可靠测评要求</w:t>
                  </w:r>
                  <w:r>
                    <w:rPr>
                      <w:rFonts w:ascii="仿宋_GB2312" w:hAnsi="仿宋_GB2312" w:cs="仿宋_GB2312" w:eastAsia="仿宋_GB2312"/>
                      <w:sz w:val="21"/>
                    </w:rPr>
                    <w:t>，</w:t>
                  </w:r>
                  <w:r>
                    <w:rPr>
                      <w:rFonts w:ascii="仿宋_GB2312" w:hAnsi="仿宋_GB2312" w:cs="仿宋_GB2312" w:eastAsia="仿宋_GB2312"/>
                      <w:sz w:val="21"/>
                    </w:rPr>
                    <w:t>CPU核心数≥8核，主频≥2.3GHz，1个Console口，千兆电口≥6个，千兆光口≥4个（满配千兆多模模块），2个USB接口，内存≥16GB，硬盘≥4TB，冗余电源,接口扩展槽位≥2个,支持无限制IP授权，系统扫描任务并发≥5个，并发扫描≥80个IP地址；Web域名授权≥50个，web扫描任务并发≥3个，并发扫描≥3个web站点；基线核查授权≥100个资产，并发基线任务≥4个；支持分布式部署。提供3年特征库免费升级服务,提供3年免费硬件质保。</w:t>
                  </w:r>
                </w:p>
                <w:p>
                  <w:pPr>
                    <w:pStyle w:val="null3"/>
                    <w:jc w:val="left"/>
                  </w:pPr>
                  <w:r>
                    <w:rPr>
                      <w:rFonts w:ascii="仿宋_GB2312" w:hAnsi="仿宋_GB2312" w:cs="仿宋_GB2312" w:eastAsia="仿宋_GB2312"/>
                      <w:sz w:val="21"/>
                      <w:b/>
                    </w:rPr>
                    <w:t>功能：</w:t>
                  </w:r>
                </w:p>
                <w:p>
                  <w:pPr>
                    <w:pStyle w:val="null3"/>
                    <w:jc w:val="left"/>
                  </w:pPr>
                  <w:r>
                    <w:rPr>
                      <w:rFonts w:ascii="仿宋_GB2312" w:hAnsi="仿宋_GB2312" w:cs="仿宋_GB2312" w:eastAsia="仿宋_GB2312"/>
                      <w:sz w:val="21"/>
                    </w:rPr>
                    <w:t>1、支持首页展示风险分布及趋势图表，包括主机风险分布、站点风险分布、漏洞风险分布、漏洞Top10、资产风险值趋势、资产风险分布趋势；</w:t>
                  </w:r>
                </w:p>
                <w:p>
                  <w:pPr>
                    <w:pStyle w:val="null3"/>
                    <w:jc w:val="left"/>
                  </w:pPr>
                  <w:r>
                    <w:rPr>
                      <w:rFonts w:ascii="仿宋_GB2312" w:hAnsi="仿宋_GB2312" w:cs="仿宋_GB2312" w:eastAsia="仿宋_GB2312"/>
                      <w:sz w:val="21"/>
                    </w:rPr>
                    <w:t>2、支持扫描系统漏洞数量≥400000种，web漏洞数量≥7400种,数据库≥3300种，国产化漏洞≥55000种，云计算平台漏洞≥5700种，大数据组件漏洞≥430种；</w:t>
                  </w:r>
                </w:p>
                <w:p>
                  <w:pPr>
                    <w:pStyle w:val="null3"/>
                    <w:jc w:val="left"/>
                  </w:pPr>
                  <w:r>
                    <w:rPr>
                      <w:rFonts w:ascii="仿宋_GB2312" w:hAnsi="仿宋_GB2312" w:cs="仿宋_GB2312" w:eastAsia="仿宋_GB2312"/>
                      <w:sz w:val="21"/>
                    </w:rPr>
                    <w:t>3、漏洞库应涵盖目前的安全漏洞和攻击特征，漏洞库具备至少CVE、CNCVE、CNVD、BUGTRAQ、CNNVD、CVSS等信息；</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4、支持“两高一弱”专项漏洞扫描模板，包括内网高频高危漏洞模板和互联网高频高危漏洞模板；</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支持大模型漏洞扫描，包含代码注入、输入验证错误、授权问题、跨站脚本，命令注入等类型；</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6、支持多种主机存活探测方式，包含但不限于ARP ping、ICMP ping、TCP ping、UDP ping、TCP SYN Ping、TCP ACK Ping等多种方式；</w:t>
                  </w:r>
                </w:p>
                <w:p>
                  <w:pPr>
                    <w:pStyle w:val="null3"/>
                    <w:jc w:val="left"/>
                  </w:pPr>
                  <w:r>
                    <w:rPr>
                      <w:rFonts w:ascii="仿宋_GB2312" w:hAnsi="仿宋_GB2312" w:cs="仿宋_GB2312" w:eastAsia="仿宋_GB2312"/>
                      <w:sz w:val="21"/>
                    </w:rPr>
                    <w:t>7、支持主流操作系统配置核查，包括但不限于 Windows、Linux、BClinux、Solaris、HPUnix、AIX等操作系统，支持中标麒麟、优麒麟、中兴新支点等国产化操作系统；</w:t>
                  </w:r>
                </w:p>
                <w:p>
                  <w:pPr>
                    <w:pStyle w:val="null3"/>
                    <w:jc w:val="left"/>
                  </w:pPr>
                  <w:r>
                    <w:rPr>
                      <w:rFonts w:ascii="仿宋_GB2312" w:hAnsi="仿宋_GB2312" w:cs="仿宋_GB2312" w:eastAsia="仿宋_GB2312"/>
                      <w:sz w:val="21"/>
                    </w:rPr>
                    <w:t>8、内置丰富的POC脚本库，通过构造真实可控的请求报文，对目标进行无害化漏洞验证；</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r>
                    <w:rPr>
                      <w:rFonts w:ascii="仿宋_GB2312" w:hAnsi="仿宋_GB2312" w:cs="仿宋_GB2312" w:eastAsia="仿宋_GB2312"/>
                      <w:sz w:val="21"/>
                    </w:rPr>
                    <w:t>9、支持在线报表，可详细展示任务综述信息、站点列表、漏洞列表、对比分析及参考标准，漏洞分布支持风险等级过滤查看；</w:t>
                  </w:r>
                </w:p>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网闸</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FF" w:val="clear"/>
                    </w:rPr>
                    <w:t>2U机架式设备，</w:t>
                  </w:r>
                  <w:r>
                    <w:rPr>
                      <w:rFonts w:ascii="仿宋_GB2312" w:hAnsi="仿宋_GB2312" w:cs="仿宋_GB2312" w:eastAsia="仿宋_GB2312"/>
                      <w:sz w:val="21"/>
                      <w:shd w:fill="FFFFFF" w:val="clear"/>
                    </w:rPr>
                    <w:t>CPU和操作系统均符合</w:t>
                  </w:r>
                  <w:r>
                    <w:rPr>
                      <w:rFonts w:ascii="仿宋_GB2312" w:hAnsi="仿宋_GB2312" w:cs="仿宋_GB2312" w:eastAsia="仿宋_GB2312"/>
                      <w:sz w:val="21"/>
                      <w:shd w:fill="FFFFFF" w:val="clear"/>
                    </w:rPr>
                    <w:t>国家</w:t>
                  </w:r>
                  <w:r>
                    <w:rPr>
                      <w:rFonts w:ascii="仿宋_GB2312" w:hAnsi="仿宋_GB2312" w:cs="仿宋_GB2312" w:eastAsia="仿宋_GB2312"/>
                      <w:sz w:val="21"/>
                      <w:shd w:fill="FFFFFF" w:val="clear"/>
                    </w:rPr>
                    <w:t>安全可靠测评要求</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CPU核心数≥8核，主频≥2.3GHz，内外端机≥32GB内存，内外端机≥256G</w:t>
                  </w:r>
                  <w:r>
                    <w:rPr>
                      <w:rFonts w:ascii="仿宋_GB2312" w:hAnsi="仿宋_GB2312" w:cs="仿宋_GB2312" w:eastAsia="仿宋_GB2312"/>
                      <w:sz w:val="21"/>
                      <w:shd w:fill="FFFFFF" w:val="clear"/>
                    </w:rPr>
                    <w:t>B</w:t>
                  </w:r>
                  <w:r>
                    <w:rPr>
                      <w:rFonts w:ascii="仿宋_GB2312" w:hAnsi="仿宋_GB2312" w:cs="仿宋_GB2312" w:eastAsia="仿宋_GB2312"/>
                      <w:sz w:val="21"/>
                      <w:shd w:fill="FFFFFF" w:val="clear"/>
                    </w:rPr>
                    <w:t xml:space="preserve"> </w:t>
                  </w:r>
                  <w:r>
                    <w:rPr>
                      <w:rFonts w:ascii="仿宋_GB2312" w:hAnsi="仿宋_GB2312" w:cs="仿宋_GB2312" w:eastAsia="仿宋_GB2312"/>
                      <w:sz w:val="21"/>
                      <w:shd w:fill="FFFFFF" w:val="clear"/>
                    </w:rPr>
                    <w:t>SSD,内外端分别1个MGMT管理口，1个HA口，千兆电口≥4个，千兆光口≥4个（满配千兆多模模块），万兆光口≥2个（满配万兆多模模块），接口扩展槽位≥1个，冗余电源，网络层吞吐量≥9Gbps；提供</w:t>
                  </w:r>
                  <w:r>
                    <w:rPr>
                      <w:rFonts w:ascii="仿宋_GB2312" w:hAnsi="仿宋_GB2312" w:cs="仿宋_GB2312" w:eastAsia="仿宋_GB2312"/>
                      <w:sz w:val="21"/>
                      <w:shd w:fill="FFFFFF" w:val="clear"/>
                    </w:rPr>
                    <w:t>免费</w:t>
                  </w:r>
                  <w:r>
                    <w:rPr>
                      <w:rFonts w:ascii="仿宋_GB2312" w:hAnsi="仿宋_GB2312" w:cs="仿宋_GB2312" w:eastAsia="仿宋_GB2312"/>
                      <w:sz w:val="21"/>
                      <w:shd w:fill="FFFFFF" w:val="clear"/>
                    </w:rPr>
                    <w:t>3年病毒库升级许可。提供免费3年硬件质保。</w:t>
                  </w:r>
                </w:p>
                <w:p>
                  <w:pPr>
                    <w:pStyle w:val="null3"/>
                    <w:jc w:val="left"/>
                  </w:pPr>
                  <w:r>
                    <w:rPr>
                      <w:rFonts w:ascii="仿宋_GB2312" w:hAnsi="仿宋_GB2312" w:cs="仿宋_GB2312" w:eastAsia="仿宋_GB2312"/>
                      <w:sz w:val="21"/>
                      <w:b/>
                      <w:shd w:fill="FFFFFF" w:val="clear"/>
                    </w:rPr>
                    <w:t>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“2+1”系统结构，内外端机为TCP/IP网络协议的终点，阻断TCP/IP协议的直接贯通；</w:t>
                  </w:r>
                </w:p>
                <w:p>
                  <w:pPr>
                    <w:pStyle w:val="null3"/>
                    <w:jc w:val="left"/>
                  </w:pPr>
                  <w:r>
                    <w:rPr>
                      <w:rFonts w:ascii="仿宋_GB2312" w:hAnsi="仿宋_GB2312" w:cs="仿宋_GB2312" w:eastAsia="仿宋_GB2312"/>
                      <w:sz w:val="21"/>
                    </w:rPr>
                    <w:t>2、支持HTTP、HTTPS页面访问的功能，支持http消息头、消息体，上下行方向，命令及关键字的管控，支持允许、阻断、告警等处理方式；</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r>
                    <w:rPr>
                      <w:rFonts w:ascii="仿宋_GB2312" w:hAnsi="仿宋_GB2312" w:cs="仿宋_GB2312" w:eastAsia="仿宋_GB2312"/>
                      <w:sz w:val="21"/>
                    </w:rPr>
                    <w:t>3、内置HTTP安全模块，支持URL过滤引擎、内容过滤引擎、文件过滤引擎、病毒过滤引擎及单独启停控制；</w:t>
                  </w:r>
                </w:p>
                <w:p>
                  <w:pPr>
                    <w:pStyle w:val="null3"/>
                    <w:jc w:val="left"/>
                  </w:pPr>
                  <w:r>
                    <w:rPr>
                      <w:rFonts w:ascii="仿宋_GB2312" w:hAnsi="仿宋_GB2312" w:cs="仿宋_GB2312" w:eastAsia="仿宋_GB2312"/>
                      <w:sz w:val="21"/>
                    </w:rPr>
                    <w:t>4、支持基于FTP协议和TFTP协议的文件传输功能，支持FTP协议的深度过滤，可基于文件类型、文件大小、文件内容进行过滤，具备文件类型防伪装功能；</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5、支持</w:t>
                  </w:r>
                  <w:r>
                    <w:rPr>
                      <w:rFonts w:ascii="仿宋_GB2312" w:hAnsi="仿宋_GB2312" w:cs="仿宋_GB2312" w:eastAsia="仿宋_GB2312"/>
                      <w:sz w:val="21"/>
                    </w:rPr>
                    <w:t>≥</w:t>
                  </w:r>
                  <w:r>
                    <w:rPr>
                      <w:rFonts w:ascii="仿宋_GB2312" w:hAnsi="仿宋_GB2312" w:cs="仿宋_GB2312" w:eastAsia="仿宋_GB2312"/>
                      <w:sz w:val="21"/>
                    </w:rPr>
                    <w:t>7种国内外主流数据库的安全访问，内置数据库安全模块，支持内容过滤引擎，能够对数据库用户名、命令、关键字等内容进行管控，支持允许、阻断、告警等处理方式；</w:t>
                  </w:r>
                  <w:r>
                    <w:rPr>
                      <w:rFonts w:ascii="仿宋_GB2312" w:hAnsi="仿宋_GB2312" w:cs="仿宋_GB2312" w:eastAsia="仿宋_GB2312"/>
                      <w:sz w:val="21"/>
                    </w:rPr>
                    <w:t>（提供功能截图并加盖公章）</w:t>
                  </w:r>
                </w:p>
                <w:p>
                  <w:pPr>
                    <w:pStyle w:val="null3"/>
                    <w:jc w:val="left"/>
                  </w:pPr>
                  <w:r>
                    <w:rPr>
                      <w:rFonts w:ascii="仿宋_GB2312" w:hAnsi="仿宋_GB2312" w:cs="仿宋_GB2312" w:eastAsia="仿宋_GB2312"/>
                      <w:sz w:val="21"/>
                    </w:rPr>
                    <w:t>6、支持文件同步功能，支持NFS、FTP等多种文件服务器类型，支持实时同步和周期性同步；支持文件同步重名策略处理，可选覆盖、不同步、重命名等处理方式；</w:t>
                  </w:r>
                </w:p>
                <w:p>
                  <w:pPr>
                    <w:pStyle w:val="null3"/>
                    <w:jc w:val="left"/>
                  </w:pPr>
                  <w:r>
                    <w:rPr>
                      <w:rFonts w:ascii="仿宋_GB2312" w:hAnsi="仿宋_GB2312" w:cs="仿宋_GB2312" w:eastAsia="仿宋_GB2312"/>
                      <w:sz w:val="21"/>
                    </w:rPr>
                    <w:t>7、支持无插件数据库同步功能，支持数据库同步冲突策略处理，包括覆盖、忽略处理方式；</w:t>
                  </w:r>
                </w:p>
                <w:p>
                  <w:pPr>
                    <w:pStyle w:val="null3"/>
                    <w:jc w:val="left"/>
                  </w:pPr>
                  <w:r>
                    <w:rPr>
                      <w:rFonts w:ascii="仿宋_GB2312" w:hAnsi="仿宋_GB2312" w:cs="仿宋_GB2312" w:eastAsia="仿宋_GB2312"/>
                      <w:sz w:val="21"/>
                    </w:rPr>
                    <w:t>8、支持文件同步和数据库同步病毒查杀安全策略，防止病毒感染风险；</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r>
                    <w:rPr>
                      <w:rFonts w:ascii="仿宋_GB2312" w:hAnsi="仿宋_GB2312" w:cs="仿宋_GB2312" w:eastAsia="仿宋_GB2312"/>
                      <w:sz w:val="21"/>
                    </w:rPr>
                    <w:t>9、支持2台或多台设备集群模式部署，主设备将接收到的流量根据负载均衡算法分配给所有健康状况正常的从设备，实现业务流量的分担；</w:t>
                  </w:r>
                </w:p>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web应用防火墙</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2U机架式设备，</w:t>
                  </w:r>
                  <w:r>
                    <w:rPr>
                      <w:rFonts w:ascii="仿宋_GB2312" w:hAnsi="仿宋_GB2312" w:cs="仿宋_GB2312" w:eastAsia="仿宋_GB2312"/>
                      <w:sz w:val="21"/>
                    </w:rPr>
                    <w:t>CPU和操作系统均符合</w:t>
                  </w:r>
                  <w:r>
                    <w:rPr>
                      <w:rFonts w:ascii="仿宋_GB2312" w:hAnsi="仿宋_GB2312" w:cs="仿宋_GB2312" w:eastAsia="仿宋_GB2312"/>
                      <w:sz w:val="21"/>
                    </w:rPr>
                    <w:t>国家</w:t>
                  </w:r>
                  <w:r>
                    <w:rPr>
                      <w:rFonts w:ascii="仿宋_GB2312" w:hAnsi="仿宋_GB2312" w:cs="仿宋_GB2312" w:eastAsia="仿宋_GB2312"/>
                      <w:sz w:val="21"/>
                    </w:rPr>
                    <w:t>安全可靠测评要求</w:t>
                  </w:r>
                  <w:r>
                    <w:rPr>
                      <w:rFonts w:ascii="仿宋_GB2312" w:hAnsi="仿宋_GB2312" w:cs="仿宋_GB2312" w:eastAsia="仿宋_GB2312"/>
                      <w:sz w:val="21"/>
                    </w:rPr>
                    <w:t>，</w:t>
                  </w:r>
                  <w:r>
                    <w:rPr>
                      <w:rFonts w:ascii="仿宋_GB2312" w:hAnsi="仿宋_GB2312" w:cs="仿宋_GB2312" w:eastAsia="仿宋_GB2312"/>
                      <w:sz w:val="21"/>
                    </w:rPr>
                    <w:t>CPU核心数≥8核，主频≥2.3GHz，1个MGMT管理口，1个HA口，千兆电口≥4个 (带2组bypass)，千兆光口≥4个（满配千兆多模光模块），万兆光口≥2个（满配万兆多模光模块）,冗余电源,接口扩展槽位≥2个,应用层吞吐≥4G，新建连接≥4万/S，并发连接≥100万，提供3年特征库免费升级许可，含SQL注入、XSS、CSRF等WEB攻击防护功能具备URL访问控制、防盗链、DDoS攻击防护、网页防篡改、服务器负载均衡、报表分析及告警等功能。提供3年免费硬件质保。</w:t>
                  </w:r>
                </w:p>
                <w:p>
                  <w:pPr>
                    <w:pStyle w:val="null3"/>
                    <w:jc w:val="left"/>
                  </w:pPr>
                  <w:r>
                    <w:rPr>
                      <w:rFonts w:ascii="仿宋_GB2312" w:hAnsi="仿宋_GB2312" w:cs="仿宋_GB2312" w:eastAsia="仿宋_GB2312"/>
                      <w:sz w:val="21"/>
                      <w:b/>
                    </w:rPr>
                    <w:t>功能：</w:t>
                  </w:r>
                </w:p>
                <w:p>
                  <w:pPr>
                    <w:pStyle w:val="null3"/>
                    <w:jc w:val="left"/>
                  </w:pPr>
                  <w:r>
                    <w:rPr>
                      <w:rFonts w:ascii="仿宋_GB2312" w:hAnsi="仿宋_GB2312" w:cs="仿宋_GB2312" w:eastAsia="仿宋_GB2312"/>
                      <w:sz w:val="21"/>
                    </w:rPr>
                    <w:t>1、支持自动发现网络环境中存在的Web服务器，可显示服务器的IP、端口、域名等信息；</w:t>
                  </w:r>
                </w:p>
                <w:p>
                  <w:pPr>
                    <w:pStyle w:val="null3"/>
                    <w:jc w:val="left"/>
                  </w:pPr>
                  <w:r>
                    <w:rPr>
                      <w:rFonts w:ascii="仿宋_GB2312" w:hAnsi="仿宋_GB2312" w:cs="仿宋_GB2312" w:eastAsia="仿宋_GB2312"/>
                      <w:sz w:val="21"/>
                    </w:rPr>
                    <w:t>2、支持识别和阻断SQL注入攻击、系统命令注入攻击、LDAP注入攻击、XPath注入攻击、SSI注入攻击等Web攻击类型；</w:t>
                  </w:r>
                </w:p>
                <w:p>
                  <w:pPr>
                    <w:pStyle w:val="null3"/>
                    <w:jc w:val="left"/>
                  </w:pPr>
                  <w:r>
                    <w:rPr>
                      <w:rFonts w:ascii="仿宋_GB2312" w:hAnsi="仿宋_GB2312" w:cs="仿宋_GB2312" w:eastAsia="仿宋_GB2312"/>
                      <w:sz w:val="21"/>
                    </w:rPr>
                    <w:t>3、支持提取客户端真实IP头；自动尝试匹配 X-Forwarded-For,X-Real-IP,Cdn-Src-Ip 用以获取真实客户端IP；</w:t>
                  </w:r>
                </w:p>
                <w:p>
                  <w:pPr>
                    <w:pStyle w:val="null3"/>
                    <w:jc w:val="left"/>
                  </w:pPr>
                  <w:r>
                    <w:rPr>
                      <w:rFonts w:ascii="仿宋_GB2312" w:hAnsi="仿宋_GB2312" w:cs="仿宋_GB2312" w:eastAsia="仿宋_GB2312"/>
                      <w:sz w:val="21"/>
                    </w:rPr>
                    <w:t>4、支持多种爬虫攻击防护，支持人机识别防护：包括验证码和JS验证的方式进行人机识别防护；</w:t>
                  </w:r>
                </w:p>
                <w:p>
                  <w:pPr>
                    <w:pStyle w:val="null3"/>
                    <w:jc w:val="left"/>
                  </w:pPr>
                  <w:r>
                    <w:rPr>
                      <w:rFonts w:ascii="仿宋_GB2312" w:hAnsi="仿宋_GB2312" w:cs="仿宋_GB2312" w:eastAsia="仿宋_GB2312"/>
                      <w:sz w:val="21"/>
                    </w:rPr>
                    <w:t>5、支持敏感信息防泄漏功能，可自定义对身份证、信用卡、手机电话号码等敏感信息做检查，当检查到此类数据后可通过配置特殊字符*予以替换隐藏；</w:t>
                  </w:r>
                </w:p>
                <w:p>
                  <w:pPr>
                    <w:pStyle w:val="null3"/>
                    <w:jc w:val="left"/>
                  </w:pPr>
                  <w:r>
                    <w:rPr>
                      <w:rFonts w:ascii="仿宋_GB2312" w:hAnsi="仿宋_GB2312" w:cs="仿宋_GB2312" w:eastAsia="仿宋_GB2312"/>
                      <w:sz w:val="21"/>
                    </w:rPr>
                    <w:t>6、支持CC攻击防护功能，支持对单一IP检测频率、单一用户检测频率、单一用户两次请求间隔进行设置，当超过设置的阈值，可触发告警、拒绝或人机识别等动作。支持阻断客户端IP，并支持设置阻断客户端时间；</w:t>
                  </w:r>
                </w:p>
                <w:p>
                  <w:pPr>
                    <w:pStyle w:val="null3"/>
                    <w:jc w:val="left"/>
                  </w:pPr>
                  <w:r>
                    <w:rPr>
                      <w:rFonts w:ascii="仿宋_GB2312" w:hAnsi="仿宋_GB2312" w:cs="仿宋_GB2312" w:eastAsia="仿宋_GB2312"/>
                      <w:sz w:val="21"/>
                    </w:rPr>
                    <w:t>7、支持对网站黑链进行检测，支持设置白名单域名和黑名单域名，支持设置检测周期；支持将检测到的疑似黑链，加入白名单域名或黑名单域名；</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8、支持一键断网功能</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9、支持大屏展示功能，可展示攻击统计次数、安全事件播报、攻击源排名、攻击事件排名、攻击趋势等信息，并可根据威胁地图大屏展示中的地理位置进行访问控制；</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VPN接入</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2U机架式设备，</w:t>
                  </w:r>
                  <w:r>
                    <w:rPr>
                      <w:rFonts w:ascii="仿宋_GB2312" w:hAnsi="仿宋_GB2312" w:cs="仿宋_GB2312" w:eastAsia="仿宋_GB2312"/>
                      <w:sz w:val="21"/>
                    </w:rPr>
                    <w:t>CPU和操作系统均符合</w:t>
                  </w:r>
                  <w:r>
                    <w:rPr>
                      <w:rFonts w:ascii="仿宋_GB2312" w:hAnsi="仿宋_GB2312" w:cs="仿宋_GB2312" w:eastAsia="仿宋_GB2312"/>
                      <w:sz w:val="21"/>
                    </w:rPr>
                    <w:t>国家</w:t>
                  </w:r>
                  <w:r>
                    <w:rPr>
                      <w:rFonts w:ascii="仿宋_GB2312" w:hAnsi="仿宋_GB2312" w:cs="仿宋_GB2312" w:eastAsia="仿宋_GB2312"/>
                      <w:sz w:val="21"/>
                    </w:rPr>
                    <w:t>安全可靠测评要求</w:t>
                  </w:r>
                  <w:r>
                    <w:rPr>
                      <w:rFonts w:ascii="仿宋_GB2312" w:hAnsi="仿宋_GB2312" w:cs="仿宋_GB2312" w:eastAsia="仿宋_GB2312"/>
                      <w:sz w:val="21"/>
                    </w:rPr>
                    <w:t>，</w:t>
                  </w:r>
                  <w:r>
                    <w:rPr>
                      <w:rFonts w:ascii="仿宋_GB2312" w:hAnsi="仿宋_GB2312" w:cs="仿宋_GB2312" w:eastAsia="仿宋_GB2312"/>
                      <w:sz w:val="21"/>
                    </w:rPr>
                    <w:t>CPU核心数≥8核，主频≥2.8GHz，千兆电口≥10个，冗余电源,接口扩展槽位≥2个,国密 IPSEC VPN吞吐≥2.5bps，国密 IPSEC VPN隧道数≥6000条，国密 SSL VPN吞吐≥1Gbps，国密 SSL VPN并发用户数≥1600，提供≥200个SSL VPN的客户端并发许可；提供3年免费硬件质保。</w:t>
                  </w:r>
                </w:p>
                <w:p>
                  <w:pPr>
                    <w:pStyle w:val="null3"/>
                    <w:jc w:val="left"/>
                  </w:pPr>
                  <w:r>
                    <w:rPr>
                      <w:rFonts w:ascii="仿宋_GB2312" w:hAnsi="仿宋_GB2312" w:cs="仿宋_GB2312" w:eastAsia="仿宋_GB2312"/>
                      <w:sz w:val="21"/>
                      <w:b/>
                    </w:rPr>
                    <w:t>功能：</w:t>
                  </w:r>
                </w:p>
                <w:p>
                  <w:pPr>
                    <w:pStyle w:val="null3"/>
                    <w:jc w:val="left"/>
                  </w:pPr>
                  <w:r>
                    <w:rPr>
                      <w:rFonts w:ascii="仿宋_GB2312" w:hAnsi="仿宋_GB2312" w:cs="仿宋_GB2312" w:eastAsia="仿宋_GB2312"/>
                      <w:sz w:val="21"/>
                    </w:rPr>
                    <w:t>1、支持静态用户名口令、数字证书、短信、硬件特征码绑定、图形码、人脸识别认证方式；支持两种或两种以上组合认证方式；</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2、支持网络加速功能；</w:t>
                  </w:r>
                </w:p>
                <w:p>
                  <w:pPr>
                    <w:pStyle w:val="null3"/>
                    <w:jc w:val="left"/>
                  </w:pPr>
                  <w:r>
                    <w:rPr>
                      <w:rFonts w:ascii="仿宋_GB2312" w:hAnsi="仿宋_GB2312" w:cs="仿宋_GB2312" w:eastAsia="仿宋_GB2312"/>
                      <w:sz w:val="21"/>
                    </w:rPr>
                    <w:t>3、支持流量控制功能；</w:t>
                  </w:r>
                </w:p>
                <w:p>
                  <w:pPr>
                    <w:pStyle w:val="null3"/>
                    <w:jc w:val="left"/>
                  </w:pPr>
                  <w:r>
                    <w:rPr>
                      <w:rFonts w:ascii="仿宋_GB2312" w:hAnsi="仿宋_GB2312" w:cs="仿宋_GB2312" w:eastAsia="仿宋_GB2312"/>
                      <w:sz w:val="21"/>
                    </w:rPr>
                    <w:t>4、支持虚拟门户功能，支持虚拟门户中使用用户名口令、数字证书认证方式，支持虚拟门户双因子认证；</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5、支持 SPA 单包认证功能；</w:t>
                  </w:r>
                </w:p>
                <w:p>
                  <w:pPr>
                    <w:pStyle w:val="null3"/>
                    <w:jc w:val="left"/>
                  </w:pPr>
                  <w:r>
                    <w:rPr>
                      <w:rFonts w:ascii="仿宋_GB2312" w:hAnsi="仿宋_GB2312" w:cs="仿宋_GB2312" w:eastAsia="仿宋_GB2312"/>
                      <w:sz w:val="21"/>
                    </w:rPr>
                    <w:t>6、支持可信接入功能，能够对接入主机的信息进行检查，包括域名、杀毒软件、必须安装的程序、必须运行的服务等；</w:t>
                  </w:r>
                </w:p>
                <w:p>
                  <w:pPr>
                    <w:pStyle w:val="null3"/>
                    <w:jc w:val="left"/>
                  </w:pPr>
                  <w:r>
                    <w:rPr>
                      <w:rFonts w:ascii="仿宋_GB2312" w:hAnsi="仿宋_GB2312" w:cs="仿宋_GB2312" w:eastAsia="仿宋_GB2312"/>
                      <w:sz w:val="21"/>
                    </w:rPr>
                    <w:t>7、支持压缩算法；支持SSL VPN的防中间人攻击；支持SSL VPN客户端和服务端双向认证；支持SSL卸载功能；</w:t>
                  </w:r>
                </w:p>
                <w:p>
                  <w:pPr>
                    <w:pStyle w:val="null3"/>
                    <w:jc w:val="left"/>
                  </w:pPr>
                  <w:r>
                    <w:rPr>
                      <w:rFonts w:ascii="仿宋_GB2312" w:hAnsi="仿宋_GB2312" w:cs="仿宋_GB2312" w:eastAsia="仿宋_GB2312"/>
                      <w:sz w:val="21"/>
                    </w:rPr>
                    <w:t>8、支持Android及IOS移动应用中调用SSL VPN的SDK；支持PC端、移动端客户端登录界面样式自定义设置，可设置客户端登录页背景、Logo、页脚、标题等；</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left"/>
                  </w:pPr>
                  <w:r>
                    <w:rPr>
                      <w:rFonts w:ascii="仿宋_GB2312" w:hAnsi="仿宋_GB2312" w:cs="仿宋_GB2312" w:eastAsia="仿宋_GB2312"/>
                      <w:sz w:val="21"/>
                    </w:rPr>
                    <w:t>★9、支持国密算法，至少支持SM2、SM3、SM4等算法； 产品需具备商用密码产品认证证书</w:t>
                  </w:r>
                  <w:r>
                    <w:rPr>
                      <w:rFonts w:ascii="仿宋_GB2312" w:hAnsi="仿宋_GB2312" w:cs="仿宋_GB2312" w:eastAsia="仿宋_GB2312"/>
                      <w:sz w:val="21"/>
                    </w:rPr>
                    <w:t>。</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数据备份一体机</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2U机架式设备，</w:t>
                  </w:r>
                  <w:r>
                    <w:rPr>
                      <w:rFonts w:ascii="仿宋_GB2312" w:hAnsi="仿宋_GB2312" w:cs="仿宋_GB2312" w:eastAsia="仿宋_GB2312"/>
                      <w:sz w:val="21"/>
                    </w:rPr>
                    <w:t>CPU和操作系统均符合</w:t>
                  </w:r>
                  <w:r>
                    <w:rPr>
                      <w:rFonts w:ascii="仿宋_GB2312" w:hAnsi="仿宋_GB2312" w:cs="仿宋_GB2312" w:eastAsia="仿宋_GB2312"/>
                      <w:sz w:val="21"/>
                    </w:rPr>
                    <w:t>国家</w:t>
                  </w:r>
                  <w:r>
                    <w:rPr>
                      <w:rFonts w:ascii="仿宋_GB2312" w:hAnsi="仿宋_GB2312" w:cs="仿宋_GB2312" w:eastAsia="仿宋_GB2312"/>
                      <w:sz w:val="21"/>
                    </w:rPr>
                    <w:t>安全可靠测评要求</w:t>
                  </w:r>
                  <w:r>
                    <w:rPr>
                      <w:rFonts w:ascii="仿宋_GB2312" w:hAnsi="仿宋_GB2312" w:cs="仿宋_GB2312" w:eastAsia="仿宋_GB2312"/>
                      <w:sz w:val="21"/>
                    </w:rPr>
                    <w:t>，</w:t>
                  </w:r>
                  <w:r>
                    <w:rPr>
                      <w:rFonts w:ascii="仿宋_GB2312" w:hAnsi="仿宋_GB2312" w:cs="仿宋_GB2312" w:eastAsia="仿宋_GB2312"/>
                      <w:sz w:val="21"/>
                    </w:rPr>
                    <w:t>CPU颗数≥2颗，单颗CPU核心数≥32核，主频≥2.6GHz，千兆电口≥4个，万兆光口≥4个（满配万兆多模光模块），冗余电源，系统盘≥2*480GB SSD，数据盘≥48TB，内嵌备份软件，提供3年免费硬件质保。</w:t>
                  </w:r>
                </w:p>
                <w:p>
                  <w:pPr>
                    <w:pStyle w:val="null3"/>
                    <w:jc w:val="left"/>
                  </w:pPr>
                  <w:r>
                    <w:rPr>
                      <w:rFonts w:ascii="仿宋_GB2312" w:hAnsi="仿宋_GB2312" w:cs="仿宋_GB2312" w:eastAsia="仿宋_GB2312"/>
                      <w:sz w:val="21"/>
                      <w:b/>
                    </w:rPr>
                    <w:t>功能：</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w:t>
                  </w:r>
                  <w:r>
                    <w:rPr>
                      <w:rFonts w:ascii="仿宋_GB2312" w:hAnsi="仿宋_GB2312" w:cs="仿宋_GB2312" w:eastAsia="仿宋_GB2312"/>
                      <w:sz w:val="21"/>
                    </w:rPr>
                    <w:t>嵌入式系统，不接受商业版的</w:t>
                  </w:r>
                  <w:r>
                    <w:rPr>
                      <w:rFonts w:ascii="仿宋_GB2312" w:hAnsi="仿宋_GB2312" w:cs="仿宋_GB2312" w:eastAsia="仿宋_GB2312"/>
                      <w:sz w:val="21"/>
                    </w:rPr>
                    <w:t>Windows或Linux内核，存储系统及软件预装在独立的存储介质中，不占用</w:t>
                  </w:r>
                  <w:r>
                    <w:rPr>
                      <w:rFonts w:ascii="仿宋_GB2312" w:hAnsi="仿宋_GB2312" w:cs="仿宋_GB2312" w:eastAsia="仿宋_GB2312"/>
                      <w:sz w:val="21"/>
                    </w:rPr>
                    <w:t>RAID</w:t>
                  </w:r>
                  <w:r>
                    <w:rPr>
                      <w:rFonts w:ascii="仿宋_GB2312" w:hAnsi="仿宋_GB2312" w:cs="仿宋_GB2312" w:eastAsia="仿宋_GB2312"/>
                      <w:sz w:val="21"/>
                    </w:rPr>
                    <w:t>硬盘组的存储空间；</w:t>
                  </w:r>
                </w:p>
                <w:p>
                  <w:pPr>
                    <w:pStyle w:val="null3"/>
                    <w:jc w:val="both"/>
                  </w:pPr>
                  <w:r>
                    <w:rPr>
                      <w:rFonts w:ascii="仿宋_GB2312" w:hAnsi="仿宋_GB2312" w:cs="仿宋_GB2312" w:eastAsia="仿宋_GB2312"/>
                      <w:sz w:val="21"/>
                    </w:rPr>
                    <w:t>2、设备集CDM（副本数据管理、SAN/NAS/存储功能于一身，无需使用外挂的存储设备即可实现应对全部备份场景的数据保护功能；</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both"/>
                  </w:pPr>
                  <w:r>
                    <w:rPr>
                      <w:rFonts w:ascii="仿宋_GB2312" w:hAnsi="仿宋_GB2312" w:cs="仿宋_GB2312" w:eastAsia="仿宋_GB2312"/>
                      <w:sz w:val="21"/>
                    </w:rPr>
                    <w:t>3、支持通用RAID 0、1、5、6、50、60、RAID TP（三重奇偶校验）等多种Raid方式；</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both"/>
                  </w:pPr>
                  <w:r>
                    <w:rPr>
                      <w:rFonts w:ascii="仿宋_GB2312" w:hAnsi="仿宋_GB2312" w:cs="仿宋_GB2312" w:eastAsia="仿宋_GB2312"/>
                      <w:sz w:val="21"/>
                    </w:rPr>
                    <w:t>4、支持数据库、文件、虚拟化平台的增量备份、差异备份、完全备份、永久增量备份等多种备份方式，永久备份无需单独授权；</w:t>
                  </w:r>
                </w:p>
                <w:p>
                  <w:pPr>
                    <w:pStyle w:val="null3"/>
                    <w:jc w:val="both"/>
                  </w:pPr>
                  <w:r>
                    <w:rPr>
                      <w:rFonts w:ascii="仿宋_GB2312" w:hAnsi="仿宋_GB2312" w:cs="仿宋_GB2312" w:eastAsia="仿宋_GB2312"/>
                      <w:sz w:val="21"/>
                    </w:rPr>
                    <w:t>5、支持国产操作系统的文件、硬盘、操作系统的在线备份与恢复。支持国产数据库的在线备份与恢复。支持国产虚拟化平台的在线备份与恢复；</w:t>
                  </w:r>
                </w:p>
                <w:p>
                  <w:pPr>
                    <w:pStyle w:val="null3"/>
                    <w:jc w:val="both"/>
                  </w:pPr>
                  <w:r>
                    <w:rPr>
                      <w:rFonts w:ascii="仿宋_GB2312" w:hAnsi="仿宋_GB2312" w:cs="仿宋_GB2312" w:eastAsia="仿宋_GB2312"/>
                      <w:sz w:val="21"/>
                    </w:rPr>
                    <w:t>6、支持在同一管理界面中实现针对SAN存储功能、NAS存储功能、虚拟主机功能与备份功能的统一管理；</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numPr>
                      <w:ilvl w:val="0"/>
                      <w:numId w:val="1"/>
                    </w:numPr>
                    <w:jc w:val="both"/>
                  </w:pPr>
                  <w:r>
                    <w:rPr>
                      <w:rFonts w:ascii="仿宋_GB2312" w:hAnsi="仿宋_GB2312" w:cs="仿宋_GB2312" w:eastAsia="仿宋_GB2312"/>
                      <w:sz w:val="21"/>
                    </w:rPr>
                    <w:t>支持重复数据删除功能，重删时不占用数据源端服务器的计算及内存资源；</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both"/>
                  </w:pPr>
                  <w:r>
                    <w:rPr>
                      <w:rFonts w:ascii="仿宋_GB2312" w:hAnsi="仿宋_GB2312" w:cs="仿宋_GB2312" w:eastAsia="仿宋_GB2312"/>
                      <w:sz w:val="21"/>
                    </w:rPr>
                    <w:t>8、提供快照管理界面，可通过管理界面查看每个快照之间的数据变化量，同时能够通过界面的时间窗口，对快照进行时间定位；</w:t>
                  </w:r>
                </w:p>
                <w:p>
                  <w:pPr>
                    <w:pStyle w:val="null3"/>
                    <w:jc w:val="both"/>
                  </w:pPr>
                  <w:r>
                    <w:rPr>
                      <w:rFonts w:ascii="仿宋_GB2312" w:hAnsi="仿宋_GB2312" w:cs="仿宋_GB2312" w:eastAsia="仿宋_GB2312"/>
                      <w:sz w:val="21"/>
                    </w:rPr>
                    <w:t>9、支持配置添加缓存介质</w:t>
                  </w:r>
                  <w:r>
                    <w:rPr>
                      <w:rFonts w:ascii="仿宋_GB2312" w:hAnsi="仿宋_GB2312" w:cs="仿宋_GB2312" w:eastAsia="仿宋_GB2312"/>
                      <w:sz w:val="21"/>
                    </w:rPr>
                    <w:t>。</w:t>
                  </w:r>
                </w:p>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安全系统软件</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态势分析与安全运营系统</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态势感知提供态势监测、响应处置、分析研判、资产管理、集中管控、安全治理、安全审计、威胁情报等功能模块。单台数据采集器性能</w:t>
                  </w:r>
                  <w:r>
                    <w:rPr>
                      <w:rFonts w:ascii="仿宋_GB2312" w:hAnsi="仿宋_GB2312" w:cs="仿宋_GB2312" w:eastAsia="仿宋_GB2312"/>
                      <w:sz w:val="21"/>
                    </w:rPr>
                    <w:t>≥20000条/S；支持≥10亿条数据秒级检索响应。含30个第日志源License，支持自有品牌及第三方日志源扩展；提供</w:t>
                  </w:r>
                  <w:r>
                    <w:rPr>
                      <w:rFonts w:ascii="仿宋_GB2312" w:hAnsi="仿宋_GB2312" w:cs="仿宋_GB2312" w:eastAsia="仿宋_GB2312"/>
                      <w:sz w:val="21"/>
                    </w:rPr>
                    <w:t>免费</w:t>
                  </w:r>
                  <w:r>
                    <w:rPr>
                      <w:rFonts w:ascii="仿宋_GB2312" w:hAnsi="仿宋_GB2312" w:cs="仿宋_GB2312" w:eastAsia="仿宋_GB2312"/>
                      <w:sz w:val="21"/>
                    </w:rPr>
                    <w:t>3年原厂软件质保服务。提供3年</w:t>
                  </w:r>
                  <w:r>
                    <w:rPr>
                      <w:rFonts w:ascii="仿宋_GB2312" w:hAnsi="仿宋_GB2312" w:cs="仿宋_GB2312" w:eastAsia="仿宋_GB2312"/>
                      <w:sz w:val="21"/>
                    </w:rPr>
                    <w:t>免费</w:t>
                  </w:r>
                  <w:r>
                    <w:rPr>
                      <w:rFonts w:ascii="仿宋_GB2312" w:hAnsi="仿宋_GB2312" w:cs="仿宋_GB2312" w:eastAsia="仿宋_GB2312"/>
                      <w:sz w:val="21"/>
                    </w:rPr>
                    <w:t>威胁情报升级许可。</w:t>
                  </w:r>
                </w:p>
                <w:p>
                  <w:pPr>
                    <w:pStyle w:val="null3"/>
                    <w:jc w:val="left"/>
                  </w:pPr>
                  <w:r>
                    <w:rPr>
                      <w:rFonts w:ascii="仿宋_GB2312" w:hAnsi="仿宋_GB2312" w:cs="仿宋_GB2312" w:eastAsia="仿宋_GB2312"/>
                      <w:sz w:val="21"/>
                      <w:b/>
                    </w:rPr>
                    <w:t>功能：</w:t>
                  </w:r>
                </w:p>
                <w:p>
                  <w:pPr>
                    <w:pStyle w:val="null3"/>
                    <w:jc w:val="both"/>
                  </w:pPr>
                  <w:r>
                    <w:rPr>
                      <w:rFonts w:ascii="仿宋_GB2312" w:hAnsi="仿宋_GB2312" w:cs="仿宋_GB2312" w:eastAsia="仿宋_GB2312"/>
                      <w:sz w:val="21"/>
                    </w:rPr>
                    <w:t>1、提供大屏展示功能，包括全网态势、威胁态势、恶意程序态势、全域态势、资产态势、攻击态势等大屏，支持大屏展示时间设置，支持态势大屏中相关信息下钻跳转到对应的详细页面；</w:t>
                  </w:r>
                </w:p>
                <w:p>
                  <w:pPr>
                    <w:pStyle w:val="null3"/>
                    <w:jc w:val="both"/>
                  </w:pPr>
                  <w:r>
                    <w:rPr>
                      <w:rFonts w:ascii="仿宋_GB2312" w:hAnsi="仿宋_GB2312" w:cs="仿宋_GB2312" w:eastAsia="仿宋_GB2312"/>
                      <w:sz w:val="21"/>
                    </w:rPr>
                    <w:t>2、支持全网态势支持全网资产概述、风险资产、风险业务系统、漏洞概况、防护设备日志监测概况、告警趋势、攻击趋势、告警统计、最新告警、威胁类型排行等内容的相关展示；</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both"/>
                  </w:pPr>
                  <w:r>
                    <w:rPr>
                      <w:rFonts w:ascii="仿宋_GB2312" w:hAnsi="仿宋_GB2312" w:cs="仿宋_GB2312" w:eastAsia="仿宋_GB2312"/>
                      <w:sz w:val="21"/>
                    </w:rPr>
                    <w:t>3、支持基于场景的安全策略响应编排，支持预案及案例两种场景类型，支持集中管控执行联动处置动作后下发给安全设备的策略管理；</w:t>
                  </w:r>
                </w:p>
                <w:p>
                  <w:pPr>
                    <w:pStyle w:val="null3"/>
                    <w:jc w:val="both"/>
                  </w:pPr>
                  <w:r>
                    <w:rPr>
                      <w:rFonts w:ascii="仿宋_GB2312" w:hAnsi="仿宋_GB2312" w:cs="仿宋_GB2312" w:eastAsia="仿宋_GB2312"/>
                      <w:sz w:val="21"/>
                    </w:rPr>
                    <w:t>4、支持网络安全设备管控，可通过界面快速添加集中管控设备，支持本次采购的至少3类网络安全设备的集中管控能力，支持设备管控情况，包括总数、在线、离线、日志采集、性能监控、策略管控；</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both"/>
                  </w:pPr>
                  <w:r>
                    <w:rPr>
                      <w:rFonts w:ascii="仿宋_GB2312" w:hAnsi="仿宋_GB2312" w:cs="仿宋_GB2312" w:eastAsia="仿宋_GB2312"/>
                      <w:sz w:val="21"/>
                    </w:rPr>
                    <w:t>5、支持多种类型设备策略配置，包括防火墙、终端安全软件等，支持多种策略配置，包括但不限于访问控制策略、静态黑名单、动态黑名单、安全策略等，支持联动本次项目终端杀毒软件完成一键扫描、一键隔离；</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both"/>
                  </w:pPr>
                  <w:r>
                    <w:rPr>
                      <w:rFonts w:ascii="仿宋_GB2312" w:hAnsi="仿宋_GB2312" w:cs="仿宋_GB2312" w:eastAsia="仿宋_GB2312"/>
                      <w:sz w:val="21"/>
                    </w:rPr>
                    <w:t>6、支持工单管理，支持指派相关责任人进行处理，支持对工单进行分组管理，分组类型包括我的工单、待处置工单、已处置工单、历史工单；</w:t>
                  </w:r>
                </w:p>
                <w:p>
                  <w:pPr>
                    <w:pStyle w:val="null3"/>
                    <w:jc w:val="both"/>
                  </w:pPr>
                  <w:r>
                    <w:rPr>
                      <w:rFonts w:ascii="仿宋_GB2312" w:hAnsi="仿宋_GB2312" w:cs="仿宋_GB2312" w:eastAsia="仿宋_GB2312"/>
                      <w:sz w:val="21"/>
                    </w:rPr>
                    <w:t>7、支持联动漏扫设备方式实现漏洞数据采集，支持同品牌及第三方漏扫设备联动；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8、支持对新媒体应用账号的安全监测，包括弱口令、暴力破解等风险行为，并将风险数据同步给新媒体业务平台；（提供</w:t>
                  </w:r>
                  <w:r>
                    <w:rPr>
                      <w:rFonts w:ascii="仿宋_GB2312" w:hAnsi="仿宋_GB2312" w:cs="仿宋_GB2312" w:eastAsia="仿宋_GB2312"/>
                      <w:sz w:val="21"/>
                    </w:rPr>
                    <w:t>相关证明材料</w:t>
                  </w:r>
                  <w:r>
                    <w:rPr>
                      <w:rFonts w:ascii="仿宋_GB2312" w:hAnsi="仿宋_GB2312" w:cs="仿宋_GB2312" w:eastAsia="仿宋_GB2312"/>
                      <w:sz w:val="21"/>
                    </w:rPr>
                    <w:t>，并加盖</w:t>
                  </w:r>
                  <w:r>
                    <w:rPr>
                      <w:rFonts w:ascii="仿宋_GB2312" w:hAnsi="仿宋_GB2312" w:cs="仿宋_GB2312" w:eastAsia="仿宋_GB2312"/>
                      <w:sz w:val="21"/>
                    </w:rPr>
                    <w:t>供应商</w:t>
                  </w:r>
                  <w:r>
                    <w:rPr>
                      <w:rFonts w:ascii="仿宋_GB2312" w:hAnsi="仿宋_GB2312" w:cs="仿宋_GB2312" w:eastAsia="仿宋_GB2312"/>
                      <w:sz w:val="21"/>
                    </w:rPr>
                    <w:t>公章）</w:t>
                  </w:r>
                </w:p>
                <w:p>
                  <w:pPr>
                    <w:pStyle w:val="null3"/>
                    <w:jc w:val="both"/>
                  </w:pPr>
                  <w:r>
                    <w:rPr>
                      <w:rFonts w:ascii="仿宋_GB2312" w:hAnsi="仿宋_GB2312" w:cs="仿宋_GB2312" w:eastAsia="仿宋_GB2312"/>
                      <w:sz w:val="21"/>
                    </w:rPr>
                    <w:t>9、支持</w:t>
                  </w:r>
                  <w:r>
                    <w:rPr>
                      <w:rFonts w:ascii="仿宋_GB2312" w:hAnsi="仿宋_GB2312" w:cs="仿宋_GB2312" w:eastAsia="仿宋_GB2312"/>
                      <w:sz w:val="21"/>
                    </w:rPr>
                    <w:t>与</w:t>
                  </w:r>
                  <w:r>
                    <w:rPr>
                      <w:rFonts w:ascii="仿宋_GB2312" w:hAnsi="仿宋_GB2312" w:cs="仿宋_GB2312" w:eastAsia="仿宋_GB2312"/>
                      <w:sz w:val="21"/>
                    </w:rPr>
                    <w:t>新媒体业务联动对接，实时监控新媒体业务的风险状态，包括风险状态，包括风险等级、失陷状态、漏洞分布、受攻击数等信息；（提供</w:t>
                  </w:r>
                  <w:r>
                    <w:rPr>
                      <w:rFonts w:ascii="仿宋_GB2312" w:hAnsi="仿宋_GB2312" w:cs="仿宋_GB2312" w:eastAsia="仿宋_GB2312"/>
                      <w:sz w:val="21"/>
                    </w:rPr>
                    <w:t>相关证明材料</w:t>
                  </w:r>
                  <w:r>
                    <w:rPr>
                      <w:rFonts w:ascii="仿宋_GB2312" w:hAnsi="仿宋_GB2312" w:cs="仿宋_GB2312" w:eastAsia="仿宋_GB2312"/>
                      <w:sz w:val="21"/>
                    </w:rPr>
                    <w:t>，并加盖</w:t>
                  </w:r>
                  <w:r>
                    <w:rPr>
                      <w:rFonts w:ascii="仿宋_GB2312" w:hAnsi="仿宋_GB2312" w:cs="仿宋_GB2312" w:eastAsia="仿宋_GB2312"/>
                      <w:sz w:val="21"/>
                    </w:rPr>
                    <w:t>供应商</w:t>
                  </w:r>
                  <w:r>
                    <w:rPr>
                      <w:rFonts w:ascii="仿宋_GB2312" w:hAnsi="仿宋_GB2312" w:cs="仿宋_GB2312" w:eastAsia="仿宋_GB2312"/>
                      <w:sz w:val="21"/>
                    </w:rPr>
                    <w:t>公章）</w:t>
                  </w:r>
                </w:p>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终端杀毒</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本次配置</w:t>
                  </w:r>
                  <w:r>
                    <w:rPr>
                      <w:rFonts w:ascii="仿宋_GB2312" w:hAnsi="仿宋_GB2312" w:cs="仿宋_GB2312" w:eastAsia="仿宋_GB2312"/>
                      <w:sz w:val="21"/>
                    </w:rPr>
                    <w:t>1套国产化杀毒软件管理平台，通过管理平台对安装杀毒客户端的主机进行集中管理，提供≥500个国产网络版客户端授权,提供3年免费软件升级和病毒库升级服务。支持Windows、Linux、国产化客户端的统一管理。</w:t>
                  </w:r>
                </w:p>
                <w:p>
                  <w:pPr>
                    <w:pStyle w:val="null3"/>
                    <w:jc w:val="left"/>
                  </w:pPr>
                  <w:r>
                    <w:rPr>
                      <w:rFonts w:ascii="仿宋_GB2312" w:hAnsi="仿宋_GB2312" w:cs="仿宋_GB2312" w:eastAsia="仿宋_GB2312"/>
                      <w:sz w:val="21"/>
                      <w:b/>
                    </w:rPr>
                    <w:t>功能要求：</w:t>
                  </w:r>
                </w:p>
                <w:p>
                  <w:pPr>
                    <w:pStyle w:val="null3"/>
                    <w:jc w:val="both"/>
                  </w:pPr>
                  <w:r>
                    <w:rPr>
                      <w:rFonts w:ascii="仿宋_GB2312" w:hAnsi="仿宋_GB2312" w:cs="仿宋_GB2312" w:eastAsia="仿宋_GB2312"/>
                      <w:sz w:val="21"/>
                    </w:rPr>
                    <w:t>1、产品支持windows操作系统、国内外主流 Linux 操作系统以及统信、中标麒麟、银河麒麟等国产操作系统；</w:t>
                  </w:r>
                </w:p>
                <w:p>
                  <w:pPr>
                    <w:pStyle w:val="null3"/>
                    <w:jc w:val="both"/>
                  </w:pPr>
                  <w:r>
                    <w:rPr>
                      <w:rFonts w:ascii="仿宋_GB2312" w:hAnsi="仿宋_GB2312" w:cs="仿宋_GB2312" w:eastAsia="仿宋_GB2312"/>
                      <w:sz w:val="21"/>
                    </w:rPr>
                    <w:t>2、支持纳管和升级融媒体中心现有杀毒软件，所有授权可纳入杀毒软件管理平台统一管控，现有终端无需重新安装客户端即可接入统一的管理，实现X86与国产客户端的统一管理；</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both"/>
                  </w:pPr>
                  <w:r>
                    <w:rPr>
                      <w:rFonts w:ascii="仿宋_GB2312" w:hAnsi="仿宋_GB2312" w:cs="仿宋_GB2312" w:eastAsia="仿宋_GB2312"/>
                      <w:sz w:val="21"/>
                    </w:rPr>
                    <w:t>3、支持全网安全态势展示，统计运行概况及客户端概况，包括终端信息、使用授权信息、待处理威胁、当日防护、全网风险趋势、威胁终端排行、病毒风险排行、安全事件、服务器信息等统计情况，点击统计数据可跳转查看详细信息；</w:t>
                  </w:r>
                </w:p>
                <w:p>
                  <w:pPr>
                    <w:pStyle w:val="null3"/>
                    <w:jc w:val="both"/>
                  </w:pPr>
                  <w:r>
                    <w:rPr>
                      <w:rFonts w:ascii="仿宋_GB2312" w:hAnsi="仿宋_GB2312" w:cs="仿宋_GB2312" w:eastAsia="仿宋_GB2312"/>
                      <w:sz w:val="21"/>
                    </w:rPr>
                    <w:t>4、支持通过PING、ARP、NMAP方式扫描，及时发现尚未纳入管控的终端，支持以IP地址池方式展示终端的终端在线、离线、安装情况；</w:t>
                  </w:r>
                  <w:r>
                    <w:rPr>
                      <w:rFonts w:ascii="仿宋_GB2312" w:hAnsi="仿宋_GB2312" w:cs="仿宋_GB2312" w:eastAsia="仿宋_GB2312"/>
                      <w:sz w:val="21"/>
                    </w:rPr>
                    <w:t>（提供证明材料</w:t>
                  </w:r>
                  <w:r>
                    <w:rPr>
                      <w:rFonts w:ascii="仿宋_GB2312" w:hAnsi="仿宋_GB2312" w:cs="仿宋_GB2312" w:eastAsia="仿宋_GB2312"/>
                      <w:sz w:val="21"/>
                    </w:rPr>
                    <w:t>,证明材料包含但不限于官网功能截图、产品彩页、产品技术说明、相关检测报告等资料任意一种加盖公章）</w:t>
                  </w:r>
                </w:p>
                <w:p>
                  <w:pPr>
                    <w:pStyle w:val="null3"/>
                    <w:jc w:val="both"/>
                  </w:pPr>
                  <w:r>
                    <w:rPr>
                      <w:rFonts w:ascii="仿宋_GB2312" w:hAnsi="仿宋_GB2312" w:cs="仿宋_GB2312" w:eastAsia="仿宋_GB2312"/>
                      <w:sz w:val="21"/>
                    </w:rPr>
                    <w:t>5、支持多扫描引擎，包括但不限于启发式扫描引擎、基因识别引擎和虚拟沙盒引擎；</w:t>
                  </w:r>
                </w:p>
                <w:p>
                  <w:pPr>
                    <w:pStyle w:val="null3"/>
                    <w:jc w:val="both"/>
                  </w:pPr>
                  <w:r>
                    <w:rPr>
                      <w:rFonts w:ascii="仿宋_GB2312" w:hAnsi="仿宋_GB2312" w:cs="仿宋_GB2312" w:eastAsia="仿宋_GB2312"/>
                      <w:sz w:val="21"/>
                    </w:rPr>
                    <w:t>6、支持对终端内部文件进行全盘扫描、快速扫描，自定义扫描三种扫描能力，同时支持错峰扫描；（提供证明材料,证明材料包含但不限于官网功能截图、产品彩页、产品技术说明、相关检测报告等资料任意一种）</w:t>
                  </w:r>
                </w:p>
                <w:p>
                  <w:pPr>
                    <w:pStyle w:val="null3"/>
                    <w:jc w:val="left"/>
                  </w:pPr>
                  <w:r>
                    <w:rPr>
                      <w:rFonts w:ascii="仿宋_GB2312" w:hAnsi="仿宋_GB2312" w:cs="仿宋_GB2312" w:eastAsia="仿宋_GB2312"/>
                      <w:sz w:val="21"/>
                    </w:rPr>
                    <w:t>7、具有U盘等移动设备接入终端自动检测功能</w:t>
                  </w:r>
                  <w:r>
                    <w:rPr>
                      <w:rFonts w:ascii="仿宋_GB2312" w:hAnsi="仿宋_GB2312" w:cs="仿宋_GB2312" w:eastAsia="仿宋_GB2312"/>
                      <w:sz w:val="24"/>
                    </w:rPr>
                    <w:t xml:space="preserve">                                  </w:t>
                  </w:r>
                  <w:r>
                    <w:rPr>
                      <w:rFonts w:ascii="仿宋_GB2312" w:hAnsi="仿宋_GB2312" w:cs="仿宋_GB2312" w:eastAsia="仿宋_GB2312"/>
                      <w:sz w:val="21"/>
                    </w:rPr>
                    <w:t>8、支持客户端主程序、病毒库的灰度升级，可以按照部门、标签、终端维度进行灰度升级验证，设置不同终端类型设置和观察时长</w:t>
                  </w:r>
                  <w:r>
                    <w:rPr>
                      <w:rFonts w:ascii="仿宋_GB2312" w:hAnsi="仿宋_GB2312" w:cs="仿宋_GB2312" w:eastAsia="仿宋_GB2312"/>
                      <w:sz w:val="21"/>
                    </w:rPr>
                    <w:t>。</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安全服务</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网络安全服务（</w:t>
                  </w:r>
                  <w:r>
                    <w:rPr>
                      <w:rFonts w:ascii="仿宋_GB2312" w:hAnsi="仿宋_GB2312" w:cs="仿宋_GB2312" w:eastAsia="仿宋_GB2312"/>
                      <w:sz w:val="21"/>
                    </w:rPr>
                    <w:t>1年）</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周期性安全巡检服务：服务期内每季度提供1次安全设备巡检服务，周期性对部署的安全设备进行监控巡检，包括但不限于CPU、内存、用户、许可证书、防护日志等，对发现的安全事件进行跟踪、分析、上报和处理。对安全设备、安全平台的日志、告警数据进行专项分析研判，并且对探针采集的数据进行分析，处理异常情况。提供加盖供应商公章的承诺函。</w:t>
                  </w:r>
                </w:p>
                <w:p>
                  <w:pPr>
                    <w:pStyle w:val="null3"/>
                    <w:jc w:val="left"/>
                  </w:pPr>
                  <w:r>
                    <w:rPr>
                      <w:rFonts w:ascii="仿宋_GB2312" w:hAnsi="仿宋_GB2312" w:cs="仿宋_GB2312" w:eastAsia="仿宋_GB2312"/>
                      <w:sz w:val="21"/>
                    </w:rPr>
                    <w:t>2.常态化漏洞扫描服务：服务期内每季度提供1次漏洞扫描服务，安全服务人员通过工具+人工的方式对甲方资产进行全面、深入的漏洞检测。将包含网络设备、安全设备、主机系统、web应用、数据库系统等利用漏洞检测工具进行漏洞检测，检测完成后进行高风险漏洞验证，并提出专业的漏洞安全解决方案和建议，并协助整改。提供加盖供应商公章的承诺函。</w:t>
                  </w:r>
                </w:p>
                <w:p>
                  <w:pPr>
                    <w:pStyle w:val="null3"/>
                    <w:jc w:val="left"/>
                  </w:pPr>
                  <w:r>
                    <w:rPr>
                      <w:rFonts w:ascii="仿宋_GB2312" w:hAnsi="仿宋_GB2312" w:cs="仿宋_GB2312" w:eastAsia="仿宋_GB2312"/>
                      <w:sz w:val="21"/>
                    </w:rPr>
                    <w:t>3.渗透测试服务：服务安全服务人员对甲方的重要业务系统进行全方位的渗透测试评估，对发现的弱口令、安全漏洞验证是否可以获取系统主机控制权、应用系统控制权、数据库数据、验证是否可以通过系统做跳板可以入侵内网。渗透点（包括但不限于）操作系统漏洞、数据库系统漏洞、Web服务漏洞、中间件漏洞、网络设备漏洞、Ftp服务漏洞、远程控制漏洞、网络边界漏洞、信任机制漏洞、恶意代码漏洞、缓冲区溢出、账号密码弱口令测试、ARP欺骗测试和其他方式的测试手段。最终出具详细的渗透测试流程及渗透测试报告，并提供整改优化建议。每半年开展1次。提供加盖供应商公章的承诺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安全运营监测服务：依托网络安全设备监测数据，云端安全运营平台和自服务平台，远程为客户提供7×24小时安全运营服务，包括恶意程序监测、云端分析研判、事件响应处置、事件推送等服务。提供不少于10个重要业务资产的安全运</w:t>
                  </w:r>
                  <w:r>
                    <w:rPr>
                      <w:rFonts w:ascii="仿宋_GB2312" w:hAnsi="仿宋_GB2312" w:cs="仿宋_GB2312" w:eastAsia="仿宋_GB2312"/>
                      <w:sz w:val="21"/>
                    </w:rPr>
                    <w:t>营监测。提供加盖供应商公章的承诺函。</w:t>
                  </w:r>
                </w:p>
                <w:p>
                  <w:pPr>
                    <w:pStyle w:val="null3"/>
                    <w:jc w:val="left"/>
                  </w:pPr>
                  <w:r>
                    <w:rPr>
                      <w:rFonts w:ascii="仿宋_GB2312" w:hAnsi="仿宋_GB2312" w:cs="仿宋_GB2312" w:eastAsia="仿宋_GB2312"/>
                      <w:sz w:val="21"/>
                    </w:rPr>
                    <w:t>5.突发安全事件应急响应服务：服务期内协助甲方对发生的国内重大、重要事件以及全网突发的重大安全事件提供7*24小时线上+线下的应急支持服务。在安全事件发生后，及时对异常的系统、网络进行分析，确定安全事件的各项技术细节，保留相关证据并制定进一步的响应策略；及时采取行动限制安全事件扩散和影响的范围，限制潜在的损失与破坏，保障系统正常运行；事后要通过对有关安全事件或异常行为的分析结果，找出根源，明确相应的补救措施并协助完成彻底清除；协助恢复安全事件所涉及的系统，并还原到正常状态，使业务能够正常运行。每年不少于3次。提供加盖供应商公章的承诺函。</w:t>
                  </w:r>
                </w:p>
                <w:p>
                  <w:pPr>
                    <w:pStyle w:val="null3"/>
                    <w:jc w:val="left"/>
                  </w:pPr>
                  <w:r>
                    <w:rPr>
                      <w:rFonts w:ascii="仿宋_GB2312" w:hAnsi="仿宋_GB2312" w:cs="仿宋_GB2312" w:eastAsia="仿宋_GB2312"/>
                      <w:sz w:val="21"/>
                    </w:rPr>
                    <w:t>6.重大活动安全保障服务：服务期内提供1名具备丰富护网与重保实战经验的安全专家配合现场人员开展监控值守与保障总结工作，全面保障在重要时期不发生重大网络安全事件，高效顺利的完成保障任务。保障时间不少于15人天。提供加盖供应商公章的承诺函。</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对接开发</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新媒体平台与态势分析与安全运营系统对接</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1、新媒体业务系统与态势感知平台数据互通对接开发</w:t>
                  </w:r>
                </w:p>
                <w:p>
                  <w:pPr>
                    <w:pStyle w:val="null3"/>
                    <w:jc w:val="left"/>
                  </w:pPr>
                  <w:r>
                    <w:rPr>
                      <w:rFonts w:ascii="仿宋_GB2312" w:hAnsi="仿宋_GB2312" w:cs="仿宋_GB2312" w:eastAsia="仿宋_GB2312"/>
                      <w:sz w:val="21"/>
                    </w:rPr>
                    <w:t>①</w:t>
                  </w:r>
                  <w:r>
                    <w:rPr>
                      <w:rFonts w:ascii="仿宋_GB2312" w:hAnsi="仿宋_GB2312" w:cs="仿宋_GB2312" w:eastAsia="仿宋_GB2312"/>
                      <w:sz w:val="21"/>
                    </w:rPr>
                    <w:t>态势感知平台需全面采集新媒体业务相关的各类安全威胁数据，覆盖</w:t>
                  </w:r>
                  <w:r>
                    <w:rPr>
                      <w:rFonts w:ascii="仿宋_GB2312" w:hAnsi="仿宋_GB2312" w:cs="仿宋_GB2312" w:eastAsia="仿宋_GB2312"/>
                      <w:sz w:val="21"/>
                    </w:rPr>
                    <w:t>WEB攻击</w:t>
                  </w:r>
                  <w:r>
                    <w:rPr>
                      <w:rFonts w:ascii="仿宋_GB2312" w:hAnsi="仿宋_GB2312" w:cs="仿宋_GB2312" w:eastAsia="仿宋_GB2312"/>
                      <w:sz w:val="21"/>
                    </w:rPr>
                    <w:t>（</w:t>
                  </w:r>
                  <w:r>
                    <w:rPr>
                      <w:rFonts w:ascii="仿宋_GB2312" w:hAnsi="仿宋_GB2312" w:cs="仿宋_GB2312" w:eastAsia="仿宋_GB2312"/>
                      <w:sz w:val="21"/>
                    </w:rPr>
                    <w:t>SQL注入、XSS、CC攻击、暴力破解、爬虫攻击</w:t>
                  </w:r>
                  <w:r>
                    <w:rPr>
                      <w:rFonts w:ascii="仿宋_GB2312" w:hAnsi="仿宋_GB2312" w:cs="仿宋_GB2312" w:eastAsia="仿宋_GB2312"/>
                      <w:sz w:val="21"/>
                    </w:rPr>
                    <w:t>）</w:t>
                  </w:r>
                  <w:r>
                    <w:rPr>
                      <w:rFonts w:ascii="仿宋_GB2312" w:hAnsi="仿宋_GB2312" w:cs="仿宋_GB2312" w:eastAsia="仿宋_GB2312"/>
                      <w:sz w:val="21"/>
                    </w:rPr>
                    <w:t>、账号安全</w:t>
                  </w:r>
                  <w:r>
                    <w:rPr>
                      <w:rFonts w:ascii="仿宋_GB2312" w:hAnsi="仿宋_GB2312" w:cs="仿宋_GB2312" w:eastAsia="仿宋_GB2312"/>
                      <w:sz w:val="21"/>
                    </w:rPr>
                    <w:t>（弱口令、暴力破解）</w:t>
                  </w:r>
                  <w:r>
                    <w:rPr>
                      <w:rFonts w:ascii="仿宋_GB2312" w:hAnsi="仿宋_GB2312" w:cs="仿宋_GB2312" w:eastAsia="仿宋_GB2312"/>
                      <w:sz w:val="21"/>
                    </w:rPr>
                    <w:t>、系统安全监测</w:t>
                  </w:r>
                  <w:r>
                    <w:rPr>
                      <w:rFonts w:ascii="仿宋_GB2312" w:hAnsi="仿宋_GB2312" w:cs="仿宋_GB2312" w:eastAsia="仿宋_GB2312"/>
                      <w:sz w:val="21"/>
                    </w:rPr>
                    <w:t>（</w:t>
                  </w:r>
                  <w:r>
                    <w:rPr>
                      <w:rFonts w:ascii="仿宋_GB2312" w:hAnsi="仿宋_GB2312" w:cs="仿宋_GB2312" w:eastAsia="仿宋_GB2312"/>
                      <w:sz w:val="21"/>
                    </w:rPr>
                    <w:t>系统漏洞、配置缺陷、异常进程、非法外联</w:t>
                  </w:r>
                  <w:r>
                    <w:rPr>
                      <w:rFonts w:ascii="仿宋_GB2312" w:hAnsi="仿宋_GB2312" w:cs="仿宋_GB2312" w:eastAsia="仿宋_GB2312"/>
                      <w:sz w:val="21"/>
                    </w:rPr>
                    <w:t>）等类型</w:t>
                  </w:r>
                  <w:r>
                    <w:rPr>
                      <w:rFonts w:ascii="仿宋_GB2312" w:hAnsi="仿宋_GB2312" w:cs="仿宋_GB2312" w:eastAsia="仿宋_GB2312"/>
                      <w:sz w:val="21"/>
                    </w:rPr>
                    <w:t>，确保数据采集的全面性、实时性，无遗漏关键安全数据</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②</w:t>
                  </w:r>
                  <w:r>
                    <w:rPr>
                      <w:rFonts w:ascii="仿宋_GB2312" w:hAnsi="仿宋_GB2312" w:cs="仿宋_GB2312" w:eastAsia="仿宋_GB2312"/>
                      <w:sz w:val="21"/>
                    </w:rPr>
                    <w:t>采集数据的标准化、归一化处理</w:t>
                  </w:r>
                  <w:r>
                    <w:rPr>
                      <w:rFonts w:ascii="仿宋_GB2312" w:hAnsi="仿宋_GB2312" w:cs="仿宋_GB2312" w:eastAsia="仿宋_GB2312"/>
                      <w:sz w:val="21"/>
                    </w:rPr>
                    <w:t>，</w:t>
                  </w:r>
                  <w:r>
                    <w:rPr>
                      <w:rFonts w:ascii="仿宋_GB2312" w:hAnsi="仿宋_GB2312" w:cs="仿宋_GB2312" w:eastAsia="仿宋_GB2312"/>
                      <w:sz w:val="21"/>
                    </w:rPr>
                    <w:t>避免因数据格式不兼容导致对接失败</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③态势感知平台向</w:t>
                  </w:r>
                  <w:r>
                    <w:rPr>
                      <w:rFonts w:ascii="仿宋_GB2312" w:hAnsi="仿宋_GB2312" w:cs="仿宋_GB2312" w:eastAsia="仿宋_GB2312"/>
                      <w:sz w:val="21"/>
                    </w:rPr>
                    <w:t>新媒体业务系统推送数据</w:t>
                  </w:r>
                  <w:r>
                    <w:rPr>
                      <w:rFonts w:ascii="仿宋_GB2312" w:hAnsi="仿宋_GB2312" w:cs="仿宋_GB2312" w:eastAsia="仿宋_GB2312"/>
                      <w:sz w:val="21"/>
                    </w:rPr>
                    <w:t>，</w:t>
                  </w:r>
                  <w:r>
                    <w:rPr>
                      <w:rFonts w:ascii="仿宋_GB2312" w:hAnsi="仿宋_GB2312" w:cs="仿宋_GB2312" w:eastAsia="仿宋_GB2312"/>
                      <w:sz w:val="21"/>
                    </w:rPr>
                    <w:t>确保数据传输过程安全、稳定、不丢失</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2、新媒体业务平台安全态势展示对接开发</w:t>
                  </w:r>
                </w:p>
                <w:p>
                  <w:pPr>
                    <w:pStyle w:val="null3"/>
                    <w:jc w:val="left"/>
                  </w:pPr>
                  <w:r>
                    <w:rPr>
                      <w:rFonts w:ascii="仿宋_GB2312" w:hAnsi="仿宋_GB2312" w:cs="仿宋_GB2312" w:eastAsia="仿宋_GB2312"/>
                      <w:sz w:val="21"/>
                    </w:rPr>
                    <w:t>①</w:t>
                  </w:r>
                  <w:r>
                    <w:rPr>
                      <w:rFonts w:ascii="仿宋_GB2312" w:hAnsi="仿宋_GB2312" w:cs="仿宋_GB2312" w:eastAsia="仿宋_GB2312"/>
                      <w:sz w:val="21"/>
                    </w:rPr>
                    <w:t>定制化输出攻击态势、资产态势、漏洞态势、恶意程序态势</w:t>
                  </w:r>
                  <w:r>
                    <w:rPr>
                      <w:rFonts w:ascii="仿宋_GB2312" w:hAnsi="仿宋_GB2312" w:cs="仿宋_GB2312" w:eastAsia="仿宋_GB2312"/>
                      <w:sz w:val="21"/>
                    </w:rPr>
                    <w:t>等</w:t>
                  </w:r>
                  <w:r>
                    <w:rPr>
                      <w:rFonts w:ascii="仿宋_GB2312" w:hAnsi="仿宋_GB2312" w:cs="仿宋_GB2312" w:eastAsia="仿宋_GB2312"/>
                      <w:sz w:val="21"/>
                    </w:rPr>
                    <w:t>数据，数据需包含详细维度（如攻击态势需提供攻击趋势、攻击来源、攻击类型等；资产态势需提供资产</w:t>
                  </w:r>
                  <w:r>
                    <w:rPr>
                      <w:rFonts w:ascii="仿宋_GB2312" w:hAnsi="仿宋_GB2312" w:cs="仿宋_GB2312" w:eastAsia="仿宋_GB2312"/>
                      <w:sz w:val="21"/>
                    </w:rPr>
                    <w:t>受攻击排行</w:t>
                  </w:r>
                  <w:r>
                    <w:rPr>
                      <w:rFonts w:ascii="仿宋_GB2312" w:hAnsi="仿宋_GB2312" w:cs="仿宋_GB2312" w:eastAsia="仿宋_GB2312"/>
                      <w:sz w:val="21"/>
                    </w:rPr>
                    <w:t>、</w:t>
                  </w:r>
                  <w:r>
                    <w:rPr>
                      <w:rFonts w:ascii="仿宋_GB2312" w:hAnsi="仿宋_GB2312" w:cs="仿宋_GB2312" w:eastAsia="仿宋_GB2312"/>
                      <w:sz w:val="21"/>
                    </w:rPr>
                    <w:t>漏洞最大资产排行</w:t>
                  </w:r>
                  <w:r>
                    <w:rPr>
                      <w:rFonts w:ascii="仿宋_GB2312" w:hAnsi="仿宋_GB2312" w:cs="仿宋_GB2312" w:eastAsia="仿宋_GB2312"/>
                      <w:sz w:val="21"/>
                    </w:rPr>
                    <w:t>、资产风险</w:t>
                  </w:r>
                  <w:r>
                    <w:rPr>
                      <w:rFonts w:ascii="仿宋_GB2312" w:hAnsi="仿宋_GB2312" w:cs="仿宋_GB2312" w:eastAsia="仿宋_GB2312"/>
                      <w:sz w:val="21"/>
                    </w:rPr>
                    <w:t>排行</w:t>
                  </w:r>
                  <w:r>
                    <w:rPr>
                      <w:rFonts w:ascii="仿宋_GB2312" w:hAnsi="仿宋_GB2312" w:cs="仿宋_GB2312" w:eastAsia="仿宋_GB2312"/>
                      <w:sz w:val="21"/>
                    </w:rPr>
                    <w:t>等）</w:t>
                  </w:r>
                  <w:r>
                    <w:rPr>
                      <w:rFonts w:ascii="仿宋_GB2312" w:hAnsi="仿宋_GB2312" w:cs="仿宋_GB2312" w:eastAsia="仿宋_GB2312"/>
                      <w:sz w:val="21"/>
                    </w:rPr>
                    <w:t>；漏洞态势需包含</w:t>
                  </w:r>
                  <w:r>
                    <w:rPr>
                      <w:rFonts w:ascii="仿宋_GB2312" w:hAnsi="仿宋_GB2312" w:cs="仿宋_GB2312" w:eastAsia="仿宋_GB2312"/>
                      <w:sz w:val="21"/>
                    </w:rPr>
                    <w:t>漏洞概况、</w:t>
                  </w:r>
                  <w:r>
                    <w:rPr>
                      <w:rFonts w:ascii="仿宋_GB2312" w:hAnsi="仿宋_GB2312" w:cs="仿宋_GB2312" w:eastAsia="仿宋_GB2312"/>
                      <w:sz w:val="21"/>
                    </w:rPr>
                    <w:t>漏洞发现趋势、漏洞影响业务排行等；恶意程序态势需包含</w:t>
                  </w:r>
                  <w:r>
                    <w:rPr>
                      <w:rFonts w:ascii="仿宋_GB2312" w:hAnsi="仿宋_GB2312" w:cs="仿宋_GB2312" w:eastAsia="仿宋_GB2312"/>
                      <w:sz w:val="21"/>
                    </w:rPr>
                    <w:t>恶意程序类型</w:t>
                  </w:r>
                  <w:r>
                    <w:rPr>
                      <w:rFonts w:ascii="仿宋_GB2312" w:hAnsi="仿宋_GB2312" w:cs="仿宋_GB2312" w:eastAsia="仿宋_GB2312"/>
                      <w:sz w:val="21"/>
                    </w:rPr>
                    <w:t>、恶意程序趋势、被感染资产排行等，</w:t>
                  </w:r>
                  <w:r>
                    <w:rPr>
                      <w:rFonts w:ascii="仿宋_GB2312" w:hAnsi="仿宋_GB2312" w:cs="仿宋_GB2312" w:eastAsia="仿宋_GB2312"/>
                      <w:sz w:val="21"/>
                    </w:rPr>
                    <w:t>支撑新媒体业务平台完成各类态势视图的展示</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②</w:t>
                  </w:r>
                  <w:r>
                    <w:rPr>
                      <w:rFonts w:ascii="仿宋_GB2312" w:hAnsi="仿宋_GB2312" w:cs="仿宋_GB2312" w:eastAsia="仿宋_GB2312"/>
                      <w:sz w:val="21"/>
                    </w:rPr>
                    <w:t>建立数据实时更新机制，确保推送至新媒体业务平台的态势数据与我方态势感知平台数据保持一致</w:t>
                  </w:r>
                </w:p>
                <w:p>
                  <w:pPr>
                    <w:pStyle w:val="null3"/>
                    <w:jc w:val="left"/>
                  </w:pPr>
                  <w:r>
                    <w:rPr>
                      <w:rFonts w:ascii="仿宋_GB2312" w:hAnsi="仿宋_GB2312" w:cs="仿宋_GB2312" w:eastAsia="仿宋_GB2312"/>
                      <w:sz w:val="21"/>
                    </w:rPr>
                    <w:t>3、新媒体业务资产实时监测监控对接开发</w:t>
                  </w:r>
                </w:p>
                <w:p>
                  <w:pPr>
                    <w:pStyle w:val="null3"/>
                    <w:jc w:val="left"/>
                  </w:pPr>
                  <w:r>
                    <w:rPr>
                      <w:rFonts w:ascii="仿宋_GB2312" w:hAnsi="仿宋_GB2312" w:cs="仿宋_GB2312" w:eastAsia="仿宋_GB2312"/>
                      <w:sz w:val="21"/>
                    </w:rPr>
                    <w:t>①</w:t>
                  </w:r>
                  <w:r>
                    <w:rPr>
                      <w:rFonts w:ascii="仿宋_GB2312" w:hAnsi="仿宋_GB2312" w:cs="仿宋_GB2312" w:eastAsia="仿宋_GB2312"/>
                      <w:sz w:val="21"/>
                    </w:rPr>
                    <w:t>态势感知平台需完成新媒体业务资产的全维度接入与监控，采集资产基础信息、漏洞信息、受攻击情况、风险状态等数据</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②需输出资产画像数据，</w:t>
                  </w:r>
                  <w:r>
                    <w:rPr>
                      <w:rFonts w:ascii="仿宋_GB2312" w:hAnsi="仿宋_GB2312" w:cs="仿宋_GB2312" w:eastAsia="仿宋_GB2312"/>
                      <w:sz w:val="21"/>
                    </w:rPr>
                    <w:t>包括资产基础信息、</w:t>
                  </w:r>
                  <w:r>
                    <w:rPr>
                      <w:rFonts w:ascii="仿宋_GB2312" w:hAnsi="仿宋_GB2312" w:cs="仿宋_GB2312" w:eastAsia="仿宋_GB2312"/>
                      <w:sz w:val="21"/>
                    </w:rPr>
                    <w:t>失陷状态</w:t>
                  </w:r>
                  <w:r>
                    <w:rPr>
                      <w:rFonts w:ascii="仿宋_GB2312" w:hAnsi="仿宋_GB2312" w:cs="仿宋_GB2312" w:eastAsia="仿宋_GB2312"/>
                      <w:sz w:val="21"/>
                    </w:rPr>
                    <w:t>、</w:t>
                  </w:r>
                  <w:r>
                    <w:rPr>
                      <w:rFonts w:ascii="仿宋_GB2312" w:hAnsi="仿宋_GB2312" w:cs="仿宋_GB2312" w:eastAsia="仿宋_GB2312"/>
                      <w:sz w:val="21"/>
                    </w:rPr>
                    <w:t>风险等级</w:t>
                  </w:r>
                  <w:r>
                    <w:rPr>
                      <w:rFonts w:ascii="仿宋_GB2312" w:hAnsi="仿宋_GB2312" w:cs="仿宋_GB2312" w:eastAsia="仿宋_GB2312"/>
                      <w:sz w:val="21"/>
                    </w:rPr>
                    <w:t>、暴露面</w:t>
                  </w:r>
                  <w:r>
                    <w:rPr>
                      <w:rFonts w:ascii="仿宋_GB2312" w:hAnsi="仿宋_GB2312" w:cs="仿宋_GB2312" w:eastAsia="仿宋_GB2312"/>
                      <w:sz w:val="21"/>
                    </w:rPr>
                    <w:t>、漏洞</w:t>
                  </w:r>
                  <w:r>
                    <w:rPr>
                      <w:rFonts w:ascii="仿宋_GB2312" w:hAnsi="仿宋_GB2312" w:cs="仿宋_GB2312" w:eastAsia="仿宋_GB2312"/>
                      <w:sz w:val="21"/>
                    </w:rPr>
                    <w:t>等多维度内容，数据格式需符合新媒体业务平台的画像构建规范，确保画像数据的完整性、准确性。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4、联动处置</w:t>
                  </w:r>
                  <w:r>
                    <w:rPr>
                      <w:rFonts w:ascii="仿宋_GB2312" w:hAnsi="仿宋_GB2312" w:cs="仿宋_GB2312" w:eastAsia="仿宋_GB2312"/>
                      <w:sz w:val="21"/>
                    </w:rPr>
                    <w:t>策略接收与执行反馈对接开发</w:t>
                  </w:r>
                </w:p>
                <w:p>
                  <w:pPr>
                    <w:pStyle w:val="null3"/>
                    <w:jc w:val="left"/>
                  </w:pPr>
                  <w:r>
                    <w:rPr>
                      <w:rFonts w:ascii="仿宋_GB2312" w:hAnsi="仿宋_GB2312" w:cs="仿宋_GB2312" w:eastAsia="仿宋_GB2312"/>
                      <w:sz w:val="21"/>
                    </w:rPr>
                    <w:t>①</w:t>
                  </w:r>
                  <w:r>
                    <w:rPr>
                      <w:rFonts w:ascii="仿宋_GB2312" w:hAnsi="仿宋_GB2312" w:cs="仿宋_GB2312" w:eastAsia="仿宋_GB2312"/>
                      <w:sz w:val="21"/>
                    </w:rPr>
                    <w:t>新媒体业务平台下发的各类联动处置策略，包括</w:t>
                  </w:r>
                  <w:r>
                    <w:rPr>
                      <w:rFonts w:ascii="仿宋_GB2312" w:hAnsi="仿宋_GB2312" w:cs="仿宋_GB2312" w:eastAsia="仿宋_GB2312"/>
                      <w:sz w:val="21"/>
                    </w:rPr>
                    <w:t>IP封堵、终端隔离、访问控制等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②态势感知</w:t>
                  </w:r>
                  <w:r>
                    <w:rPr>
                      <w:rFonts w:ascii="仿宋_GB2312" w:hAnsi="仿宋_GB2312" w:cs="仿宋_GB2312" w:eastAsia="仿宋_GB2312"/>
                      <w:sz w:val="21"/>
                    </w:rPr>
                    <w:t>将新媒体业务平台下发的处置策略，精准同步至对应探针设备，确保策略快速执行；</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等保测评服务</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三级等保测评</w:t>
                  </w: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86"/>
                    <w:gridCol w:w="519"/>
                    <w:gridCol w:w="100"/>
                    <w:gridCol w:w="982"/>
                  </w:tblGrid>
                  <w:tr>
                    <w:tc>
                      <w:tcPr>
                        <w:tcW w:type="dxa" w:w="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5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等级保护对象名称</w:t>
                        </w:r>
                      </w:p>
                      <w:p>
                        <w:pPr>
                          <w:pStyle w:val="null3"/>
                          <w:jc w:val="center"/>
                        </w:pPr>
                        <w:r>
                          <w:rPr>
                            <w:rFonts w:ascii="仿宋_GB2312" w:hAnsi="仿宋_GB2312" w:cs="仿宋_GB2312" w:eastAsia="仿宋_GB2312"/>
                            <w:sz w:val="21"/>
                            <w:b/>
                          </w:rPr>
                          <w:t>（定级对象名称）</w:t>
                        </w:r>
                      </w:p>
                    </w:tc>
                    <w:tc>
                      <w:tcPr>
                        <w:tcW w:type="dxa" w:w="1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定级情况</w:t>
                        </w:r>
                      </w:p>
                      <w:p>
                        <w:pPr>
                          <w:pStyle w:val="null3"/>
                          <w:jc w:val="center"/>
                        </w:pPr>
                        <w:r>
                          <w:rPr>
                            <w:rFonts w:ascii="仿宋_GB2312" w:hAnsi="仿宋_GB2312" w:cs="仿宋_GB2312" w:eastAsia="仿宋_GB2312"/>
                            <w:sz w:val="21"/>
                            <w:b/>
                          </w:rPr>
                          <w:t>（或拟定等级）</w:t>
                        </w:r>
                      </w:p>
                    </w:tc>
                    <w:tc>
                      <w:tcPr>
                        <w:tcW w:type="dxa" w:w="9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工作内容</w:t>
                        </w:r>
                      </w:p>
                    </w:tc>
                  </w:tr>
                  <w:tr>
                    <w:tc>
                      <w:tcPr>
                        <w:tcW w:type="dxa" w:w="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5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1.铜川市融媒体中心融媒采编一体化平台</w:t>
                        </w:r>
                      </w:p>
                      <w:p>
                        <w:pPr>
                          <w:pStyle w:val="null3"/>
                          <w:jc w:val="left"/>
                        </w:pPr>
                        <w:r>
                          <w:rPr>
                            <w:rFonts w:ascii="仿宋_GB2312" w:hAnsi="仿宋_GB2312" w:cs="仿宋_GB2312" w:eastAsia="仿宋_GB2312"/>
                            <w:sz w:val="21"/>
                          </w:rPr>
                          <w:t>2.铜川市融媒体中心新媒体平台</w:t>
                        </w:r>
                      </w:p>
                      <w:p>
                        <w:pPr>
                          <w:pStyle w:val="null3"/>
                          <w:jc w:val="left"/>
                        </w:pPr>
                        <w:r>
                          <w:rPr>
                            <w:rFonts w:ascii="仿宋_GB2312" w:hAnsi="仿宋_GB2312" w:cs="仿宋_GB2312" w:eastAsia="仿宋_GB2312"/>
                            <w:sz w:val="21"/>
                          </w:rPr>
                          <w:t>3.铜川市融媒体中心智能媒资库</w:t>
                        </w:r>
                      </w:p>
                      <w:p>
                        <w:pPr>
                          <w:pStyle w:val="null3"/>
                          <w:jc w:val="left"/>
                        </w:pPr>
                        <w:r>
                          <w:rPr>
                            <w:rFonts w:ascii="仿宋_GB2312" w:hAnsi="仿宋_GB2312" w:cs="仿宋_GB2312" w:eastAsia="仿宋_GB2312"/>
                            <w:sz w:val="21"/>
                          </w:rPr>
                          <w:t>4.铜川市融媒体中心广播制播平台</w:t>
                        </w:r>
                      </w:p>
                      <w:p>
                        <w:pPr>
                          <w:pStyle w:val="null3"/>
                          <w:jc w:val="left"/>
                        </w:pPr>
                        <w:r>
                          <w:rPr>
                            <w:rFonts w:ascii="仿宋_GB2312" w:hAnsi="仿宋_GB2312" w:cs="仿宋_GB2312" w:eastAsia="仿宋_GB2312"/>
                            <w:sz w:val="21"/>
                          </w:rPr>
                          <w:t>5.铜川市融媒体中心电视播出系统</w:t>
                        </w:r>
                      </w:p>
                      <w:p>
                        <w:pPr>
                          <w:pStyle w:val="null3"/>
                          <w:jc w:val="left"/>
                        </w:pPr>
                        <w:r>
                          <w:rPr>
                            <w:rFonts w:ascii="仿宋_GB2312" w:hAnsi="仿宋_GB2312" w:cs="仿宋_GB2312" w:eastAsia="仿宋_GB2312"/>
                            <w:sz w:val="21"/>
                          </w:rPr>
                          <w:t>6.铜川市融媒体中心电视编辑制作系统</w:t>
                        </w:r>
                      </w:p>
                      <w:p>
                        <w:pPr>
                          <w:pStyle w:val="null3"/>
                          <w:jc w:val="center"/>
                        </w:pPr>
                      </w:p>
                    </w:tc>
                    <w:tc>
                      <w:tcPr>
                        <w:tcW w:type="dxa" w:w="1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第三级</w:t>
                        </w:r>
                      </w:p>
                    </w:tc>
                    <w:tc>
                      <w:tcPr>
                        <w:tcW w:type="dxa" w:w="9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1）最终成交的网络安全等级测评机构应依据GB/T 22239-2019《信息安全技术 网络安全等级保护基本要求》、GB/T 28448-2019《信息安全技术网络安全等级保护测评要求》、《网络安全等级测评报告模版》(2025版)、《网络安全等级保护测评高风险判定实施指引(试行)》等技术标准和规范，通过访谈、文档审查、实地查看、配置检测、工具测试等方式，从安全物理环境、安全通信网络、安全区域边界、安全计算环境、安全管理中心、安全管理制度、安全管理机构、安全管理人员、安全建设管理、安全运维管理等10个层面对被测信息系统开展测评，最终交付《网络安全等级测评报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2）除以上工作，如本项目被测评系统涉及备案、整改等工作环节，测评机构应提供备案协助服务、整改咨询服务（必要时提供书面整改建议方案）。</w:t>
                        </w:r>
                      </w:p>
                    </w:tc>
                  </w:tr>
                </w:tbl>
                <w:p>
                  <w:pPr>
                    <w:pStyle w:val="null3"/>
                    <w:jc w:val="left"/>
                  </w:pP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6套</w:t>
                  </w:r>
                </w:p>
              </w:tc>
            </w:tr>
            <w:tr>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1.以上</w:t>
                  </w:r>
                  <w:r>
                    <w:rPr>
                      <w:rFonts w:ascii="仿宋_GB2312" w:hAnsi="仿宋_GB2312" w:cs="仿宋_GB2312" w:eastAsia="仿宋_GB2312"/>
                      <w:sz w:val="21"/>
                    </w:rPr>
                    <w:t>安全系统设备和安全系统软件</w:t>
                  </w:r>
                  <w:r>
                    <w:rPr>
                      <w:rFonts w:ascii="仿宋_GB2312" w:hAnsi="仿宋_GB2312" w:cs="仿宋_GB2312" w:eastAsia="仿宋_GB2312"/>
                      <w:sz w:val="21"/>
                    </w:rPr>
                    <w:t>须提供</w:t>
                  </w:r>
                  <w:r>
                    <w:rPr>
                      <w:rFonts w:ascii="仿宋_GB2312" w:hAnsi="仿宋_GB2312" w:cs="仿宋_GB2312" w:eastAsia="仿宋_GB2312"/>
                      <w:sz w:val="21"/>
                    </w:rPr>
                    <w:t>免费</w:t>
                  </w:r>
                  <w:r>
                    <w:rPr>
                      <w:rFonts w:ascii="仿宋_GB2312" w:hAnsi="仿宋_GB2312" w:cs="仿宋_GB2312" w:eastAsia="仿宋_GB2312"/>
                      <w:sz w:val="21"/>
                    </w:rPr>
                    <w:t>3年的原厂软硬件质保服务。提供加生产厂商的承诺函。</w:t>
                  </w:r>
                </w:p>
                <w:p>
                  <w:pPr>
                    <w:pStyle w:val="null3"/>
                    <w:jc w:val="both"/>
                  </w:pPr>
                  <w:r>
                    <w:rPr>
                      <w:rFonts w:ascii="仿宋_GB2312" w:hAnsi="仿宋_GB2312" w:cs="仿宋_GB2312" w:eastAsia="仿宋_GB2312"/>
                      <w:sz w:val="21"/>
                    </w:rPr>
                    <w:t>2. 本项目涉及防火墙、入侵防御、终端安全等多类安全产品，需具备协同联动防护能力，实现告警关联、策略同步、威胁协同阻断等一体化安全防护。投标人须提供所有涉及联动产品的《联动承诺</w:t>
                  </w:r>
                  <w:r>
                    <w:rPr>
                      <w:rFonts w:ascii="仿宋_GB2312" w:hAnsi="仿宋_GB2312" w:cs="仿宋_GB2312" w:eastAsia="仿宋_GB2312"/>
                      <w:sz w:val="21"/>
                    </w:rPr>
                    <w:t>函</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并</w:t>
                  </w:r>
                  <w:r>
                    <w:rPr>
                      <w:rFonts w:ascii="仿宋_GB2312" w:hAnsi="仿宋_GB2312" w:cs="仿宋_GB2312" w:eastAsia="仿宋_GB2312"/>
                      <w:sz w:val="21"/>
                    </w:rPr>
                    <w:t>加盖</w:t>
                  </w:r>
                  <w:r>
                    <w:rPr>
                      <w:rFonts w:ascii="仿宋_GB2312" w:hAnsi="仿宋_GB2312" w:cs="仿宋_GB2312" w:eastAsia="仿宋_GB2312"/>
                      <w:sz w:val="21"/>
                    </w:rPr>
                    <w:t>供应商</w:t>
                  </w:r>
                  <w:r>
                    <w:rPr>
                      <w:rFonts w:ascii="仿宋_GB2312" w:hAnsi="仿宋_GB2312" w:cs="仿宋_GB2312" w:eastAsia="仿宋_GB2312"/>
                      <w:sz w:val="21"/>
                    </w:rPr>
                    <w:t>公章，承诺所投产品可在本项目环境下实现深度联动对接。中标人应在中标后</w:t>
                  </w:r>
                  <w:r>
                    <w:rPr>
                      <w:rFonts w:ascii="仿宋_GB2312" w:hAnsi="仿宋_GB2312" w:cs="仿宋_GB2312" w:eastAsia="仿宋_GB2312"/>
                      <w:sz w:val="21"/>
                    </w:rPr>
                    <w:t>15 日内完成现场联动功能实测验证，若无法实现承诺的联动效果，视为虚假响应，</w:t>
                  </w:r>
                  <w:r>
                    <w:rPr>
                      <w:rFonts w:ascii="仿宋_GB2312" w:hAnsi="仿宋_GB2312" w:cs="仿宋_GB2312" w:eastAsia="仿宋_GB2312"/>
                      <w:sz w:val="21"/>
                    </w:rPr>
                    <w:t>采购人</w:t>
                  </w:r>
                  <w:r>
                    <w:rPr>
                      <w:rFonts w:ascii="仿宋_GB2312" w:hAnsi="仿宋_GB2312" w:cs="仿宋_GB2312" w:eastAsia="仿宋_GB2312"/>
                      <w:sz w:val="21"/>
                    </w:rPr>
                    <w:t>有权取消其中标资格并依法追究相关责任。</w:t>
                  </w:r>
                </w:p>
                <w:p>
                  <w:pPr>
                    <w:pStyle w:val="null3"/>
                    <w:jc w:val="both"/>
                  </w:pPr>
                  <w:r>
                    <w:rPr>
                      <w:rFonts w:ascii="仿宋_GB2312" w:hAnsi="仿宋_GB2312" w:cs="仿宋_GB2312" w:eastAsia="仿宋_GB2312"/>
                      <w:sz w:val="21"/>
                    </w:rPr>
                    <w:t>3、对接开发服务需提供《对接承诺</w:t>
                  </w:r>
                  <w:r>
                    <w:rPr>
                      <w:rFonts w:ascii="仿宋_GB2312" w:hAnsi="仿宋_GB2312" w:cs="仿宋_GB2312" w:eastAsia="仿宋_GB2312"/>
                      <w:sz w:val="21"/>
                    </w:rPr>
                    <w:t>函</w:t>
                  </w:r>
                  <w:r>
                    <w:rPr>
                      <w:rFonts w:ascii="仿宋_GB2312" w:hAnsi="仿宋_GB2312" w:cs="仿宋_GB2312" w:eastAsia="仿宋_GB2312"/>
                      <w:sz w:val="21"/>
                    </w:rPr>
                    <w:t>》（加盖公章），承诺中标后可配合完成本项目的对接开发、测试验证及联调工作，并确保对接开发成果满足本项目所有功能要求。若无法按期完成或功能不达标，视为中标人严重违约，</w:t>
                  </w:r>
                  <w:r>
                    <w:rPr>
                      <w:rFonts w:ascii="仿宋_GB2312" w:hAnsi="仿宋_GB2312" w:cs="仿宋_GB2312" w:eastAsia="仿宋_GB2312"/>
                      <w:sz w:val="21"/>
                    </w:rPr>
                    <w:t>采购人</w:t>
                  </w:r>
                  <w:r>
                    <w:rPr>
                      <w:rFonts w:ascii="仿宋_GB2312" w:hAnsi="仿宋_GB2312" w:cs="仿宋_GB2312" w:eastAsia="仿宋_GB2312"/>
                      <w:sz w:val="21"/>
                    </w:rPr>
                    <w:t>有权按合同约定追究违约责任。</w:t>
                  </w:r>
                </w:p>
              </w:tc>
              <w:tc>
                <w:tcPr>
                  <w:tcW w:type="dxa" w:w="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付款条件说明：合同签订后30个工作日内，甲方向乙方支付合同总价款的30%，乙方向甲方开具相应金额的有效财务发票。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本项目采购的软硬件、设备到货验收合格，且安装调试满足初验要求后 30 个工作日内甲方向乙方支付合同总价款的30%，乙方向甲方开具相应金额的有效财务发票。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项目通过最终验收后90个工作日内甲方向乙方支付合同总价款的40%，乙方向甲方开具相应金额的有效财务发票。</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中标供应商共同对项目进行整体验收。其内容包括：1、符合国家标准、行业标准及采购人需求。2、验收依据（1）招标文件、投标文件、澄清答疑资料（如有）；（2）本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1、保修期（质保期）：3 年，乙方按照招标文件中技术参数中的要求执行（附件中合同第二款中质保期相符），自产品经甲方验收合格后之次日算起，确因质量问题不能使用的，应当免费换新。 2、提供每周 7*24 小时的技术咨询服务。乙方接到甲方维修要求后，应保证 0.5小时（与投标文件一致）内给予明确答复，并在2小时（与投标文件一致）内到达甲方项目所在地。 3、保修期（质保期），免费维修。保修期（质保期）外优惠供应配件，只收配件费。在保修期（质保期）内，如有制造质量问题或技术缺陷造成设备故障或损坏，乙方在24小时（与投标文件一致）内无法修复或需要返厂进行维修的，乙方必须予以免费整体更换相应设备，以保证甲方最终 用户单位工作正常开展；在甲方最终用户单位使用的前三个月，同一设备出现第二次质量问题，乙方必须在甲方指定期限内予以免费整体更换该设备。 4、在设备全寿命周期内，如因设备质量缺陷等问题导致甲方及相关人员在使用过程中发生伤亡、财产损失的，均由乙方负责一切后果，并承担法律责任。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1）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2）供应商未经采购人同意，以任何形式向第三人泄露项目信息及秘密的，采购人有权解除合同且要求供应商承担违约责任。（3）供应商应在收到解除通知后5天内退还已收取的款项，履行合同的相关费用由供应商承担。（4）因解除合同造成采购人损失的应予赔偿，损失无法计算时，每日应按合同价款的千分之一承担。上述约定的违约条款可合并适用，合并适用后仍不能弥补采购人损失的，采购人有权继续追偿，由供应商承担相应责任；由此给采购人造成的损失，供应商亦应承担赔偿责任。（5）未经采购人书面同意，供应商不得转让或部分转让合同，如供应商违约，采购人有权解除合同或要求供应商承担违约责任。2、解决争议的方法：合同执行中发生争议的，当事人双方应协商解决。协商达不成一致时，可向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1、本项目核心产品为：一体化安全监测、态势分析与安全运营系统。提供相同品牌产品且通过资格审查、符合性审查的不同供应商参加同一合同项下采购活动的，按一家供应商计算，评审后得分最高的同品牌供应商获得中标供应商推荐资格； 2、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3、需要落实的政府采购政策：（1）《政府采购促进中小企业发展管理办法》（财库〔2020〕46号）；（2）《财政部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 4、纸质版投标文件要求：中标供应商在领取中标通知书前，须向采购代理机构提供纸质版投标文件3套（包括投标文件的全部内容），且提供的投标文件必须与在陕西省政府采购综合管理平台的项目电子化交易系统中提交的电子投标文件内容一致，纸质版投标文件必须装订成册，签章齐全。 5.投标文件建议提供目录及页码索引，尤其是采购清单中详细参数的证明材料。便于快速查阅评审，提高效率。6.银行、保险、石油石化、电力、电信等行业分支机构参与本项目投标时，投标响应文件中须提供相关授权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法定代表人证明书或者授权委托书</w:t>
            </w:r>
          </w:p>
        </w:tc>
        <w:tc>
          <w:tcPr>
            <w:tcW w:type="dxa" w:w="3322"/>
          </w:tcPr>
          <w:p>
            <w:pPr>
              <w:pStyle w:val="null3"/>
            </w:pPr>
            <w:r>
              <w:rPr>
                <w:rFonts w:ascii="仿宋_GB2312" w:hAnsi="仿宋_GB2312" w:cs="仿宋_GB2312" w:eastAsia="仿宋_GB2312"/>
              </w:rPr>
              <w:t>法定代表人参加开标时，提供法定代表人证明书；授权代表参加开标时，提供法定代表人授权书；非法人单位参照执行。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供应商未被“信用中国”网站（www.creditchina.gov.cn）列入失信被执行人、重大税收违法失信主体名单，未被中国政府采购网（www.ccgp.gov.cn）列入政府采购严重违法失信行为记录名单。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 财库〔2026〕2号）规定，政府采购评审中出现下列情形之一的，评审委员会应当启动异常低价投标（响应）审查程序：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4.评标委员会基于专业判断，认为供应商报价过低，有可能影响产品质量或者不能诚信履约的其他情形。 评审委员会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满足招标文件格式要求进行签署盖章。</w:t>
            </w:r>
          </w:p>
        </w:tc>
        <w:tc>
          <w:tcPr>
            <w:tcW w:type="dxa" w:w="1661"/>
          </w:tcPr>
          <w:p>
            <w:pPr>
              <w:pStyle w:val="null3"/>
            </w:pPr>
            <w:r>
              <w:rPr>
                <w:rFonts w:ascii="仿宋_GB2312" w:hAnsi="仿宋_GB2312" w:cs="仿宋_GB2312" w:eastAsia="仿宋_GB2312"/>
              </w:rPr>
              <w:t>开标一览表 投标方案.docx 业绩一览表.docx 关于符合本国产品标准的声明函.docx 中小企业声明函 商务应答表.docx 分项报价表.docx 投标函 残疾人福利性单位声明函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投标文件有效期符合招标文件不少于90天的要求。</w:t>
            </w:r>
          </w:p>
        </w:tc>
        <w:tc>
          <w:tcPr>
            <w:tcW w:type="dxa" w:w="1661"/>
          </w:tcPr>
          <w:p>
            <w:pPr>
              <w:pStyle w:val="null3"/>
            </w:pPr>
            <w:r>
              <w:rPr>
                <w:rFonts w:ascii="仿宋_GB2312" w:hAnsi="仿宋_GB2312" w:cs="仿宋_GB2312" w:eastAsia="仿宋_GB2312"/>
              </w:rPr>
              <w:t>投标函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投标函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投标方案.docx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要求响应实质性条款，不能有采购人不能接受的附加条件。</w:t>
            </w:r>
          </w:p>
        </w:tc>
        <w:tc>
          <w:tcPr>
            <w:tcW w:type="dxa" w:w="1661"/>
          </w:tcPr>
          <w:p>
            <w:pPr>
              <w:pStyle w:val="null3"/>
            </w:pPr>
            <w:r>
              <w:rPr>
                <w:rFonts w:ascii="仿宋_GB2312" w:hAnsi="仿宋_GB2312" w:cs="仿宋_GB2312" w:eastAsia="仿宋_GB2312"/>
              </w:rPr>
              <w:t>关于符合本国产品标准的声明函.docx 商务应答表.docx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供应商所投产品技术参数清楚、明确并能逐条响应并满足招标文件“技术参数与性能指标”参数表中所有参数要求， 技术要求和参数全部响应招标文件中技术要求的得10分，标“▲”参数为重要参数要求，每有1条不满足扣0.5分，扣完为止。未标“▲”需逐项应答，每有1条不满足扣0.25分，扣完为止。 备注：参数需提供相应证明材料，官网功能截图、产品彩页、产品技术说明、相关检测报告等资料任意一种加盖公章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产品技术参数偏差表.docx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根据供应商对本项目理解，内容包含：①现状及需求分析；②项目建设核心要素分析；③方案设计思路；④项目重难点分析⑤项目合理化建议等方面，进行评审； 二、评审标准：方案各部分内容全面详细、阐述条理清晰详尽、符合本项目采购需求得得15分；评审内容每缺一项扣3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的项目实施方案包含：①供货实施计划；②供货进度保证；③安装及调试方案，④管理和协调方案⑤项目验收方案；评审标准：方案各部分内容全面详细、阐述条理清晰详尽、符合本项目采购需求得10分；二、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产品标准及合法来源渠道</w:t>
            </w:r>
          </w:p>
        </w:tc>
        <w:tc>
          <w:tcPr>
            <w:tcW w:type="dxa" w:w="2492"/>
          </w:tcPr>
          <w:p>
            <w:pPr>
              <w:pStyle w:val="null3"/>
            </w:pPr>
            <w:r>
              <w:rPr>
                <w:rFonts w:ascii="仿宋_GB2312" w:hAnsi="仿宋_GB2312" w:cs="仿宋_GB2312" w:eastAsia="仿宋_GB2312"/>
              </w:rPr>
              <w:t>所投产品应符合国家行业有关标准及产品的合法来源渠道有追溯提供相关证明文件。符合国家标准证明文件指：检测报告、官网截图及国家强制认证等；产品的合法来源证明文件指：销售协议、代理协议、原厂授权等。评审标准:每项证明文件齐全无遗漏并完全满足本项目采购需求得5分，评审内容每缺一项扣1分，扣完为止；评审内容有一项内容缺陷扣0.5分（缺陷是指：① 每项证明文件不齐全、有遗漏②不符合采购需求。根据提供情况每缺一项0.5扣分。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质量保障措施根据供应商提供的①质量保障承诺及措施；②产品性能保证；③验收方案及措施。二、评审标准：措施各部分内容全面详细、阐述条理清晰详尽、符合本项目采购需求得6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确保系统正常良好的运行，供应商对服务范围内的系统制定①应急处置方案，评估建设和运维中可能发生的突发状况②制定行之有效、详细具体的故障处理方案及故障响应时间。 一、评审标准：方案各部分内容全面详细、阐述条理清晰详尽、符合本项目采购需求，得4分；评审内容每缺一项扣2分，扣完为止； 评审内容有一项内容缺陷扣0.5分扣完为止（缺陷是指：内容描述过于简单、条理不清晰、与项目内容不匹配、凭空编造、出现常识性错误、不可能实现的夸大情形、存在不适用项目实际情况的情形等）。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组织机构及工作计划安排</w:t>
            </w:r>
          </w:p>
        </w:tc>
        <w:tc>
          <w:tcPr>
            <w:tcW w:type="dxa" w:w="2492"/>
          </w:tcPr>
          <w:p>
            <w:pPr>
              <w:pStyle w:val="null3"/>
            </w:pPr>
            <w:r>
              <w:rPr>
                <w:rFonts w:ascii="仿宋_GB2312" w:hAnsi="仿宋_GB2312" w:cs="仿宋_GB2312" w:eastAsia="仿宋_GB2312"/>
              </w:rPr>
              <w:t>一、评审内容：根据投标人提供的①项目组织机构设置②岗位职责及分工（项目须配备专职项目经理、技术负责人及安全服务工程师等团队成员）③工作计划安排（需明确各阶段时间节点、工作内容、责任分工） 二、评审标准：各部分内容全面详细、阐述条理清晰详尽、符合本项目采购需求得6分；评审内容每缺一项扣2分，扣完为止；评审内容有一项内容缺陷扣0.5分（缺陷是指：内容描述过于简单、条理不清晰、与项目内容不匹配、凭空编造、出现常识性错误、不可能实现的夸大情形、存在不适用项目实际情况的情形等）。 备注：拟派项目经理及技术负责人须提供响应截止前六个月任意连续3个月的社保证明材料的扫描件作为佐证材料，提供材料不全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本批次实际需求提供售后服务。内容包含：①售后服务内容及措施；②响应时效及保障措施（包含售后服务团队人员配置）；③故障处理及补救措施；④备品备件及保障措施（保修期外至全寿命周期内零配件及备品备件）。 二、评审标准：方案各部分内容全面详细、阐述条理清晰详尽、符合本项目采购需求，得6分；评审内容每缺一项扣1.5分，扣完为止； 评审内容有一项内容缺陷扣0.5分扣完为止（缺陷是指：内容描述过于简单、条理不清晰、与项目内容不匹配、凭空编造、出现常识性错误、不可能实现的夸大情形、存在不适用项目实际情况的情形等）。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训方案：①培训内容与课程安排②培训时方式及时间安排③培训考核④保障方案。二、评审标准：方案各部分内容全面详细、阐述条理清晰详尽、符合本项目采购需求，得6分；评审内容每缺一项扣1.5分，扣完为止；评审内容有一项内容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 2022年1月1 日以来类似项目业绩（以合同签订日期为准），每份合格业绩合同计1分，满分2分。 备注：需提供业绩完整合同及对应货款发票复印件（任意一张），并加盖投标人公章，以上两种证明材料同时提供方可得分，否则不得分。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有效投标人的最低报价（落实政府采购政策进行价格调整的，以调整后的价格计算）为评标基准价得 30 分，其他各投标人的报价得分按下列公式计算：（评标基准价/投标报价）×30％×100。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详见附件：产品技术参数偏差表.docx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