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BC79C">
      <w:pPr>
        <w:wordWrap/>
        <w:topLinePunct w:val="0"/>
        <w:rPr>
          <w:rFonts w:hint="eastAsia" w:ascii="宋体" w:hAnsi="宋体" w:eastAsia="宋体" w:cs="宋体"/>
          <w:sz w:val="28"/>
          <w:szCs w:val="28"/>
        </w:rPr>
      </w:pPr>
      <w:bookmarkStart w:id="17" w:name="_GoBack"/>
      <w:bookmarkEnd w:id="17"/>
    </w:p>
    <w:p w14:paraId="67720564">
      <w:pPr>
        <w:wordWrap/>
        <w:topLinePunct w:val="0"/>
        <w:rPr>
          <w:rFonts w:hint="eastAsia" w:ascii="宋体" w:hAnsi="宋体" w:eastAsia="宋体" w:cs="宋体"/>
          <w:sz w:val="28"/>
          <w:szCs w:val="28"/>
        </w:rPr>
      </w:pPr>
    </w:p>
    <w:p w14:paraId="38B6993E">
      <w:pPr>
        <w:wordWrap/>
        <w:topLinePunct w:val="0"/>
        <w:rPr>
          <w:rFonts w:hint="eastAsia" w:ascii="宋体" w:hAnsi="宋体" w:eastAsia="宋体" w:cs="宋体"/>
          <w:sz w:val="28"/>
          <w:szCs w:val="28"/>
        </w:rPr>
      </w:pPr>
    </w:p>
    <w:p w14:paraId="278A0482">
      <w:pPr>
        <w:wordWrap/>
        <w:topLinePunct w:val="0"/>
        <w:rPr>
          <w:rFonts w:hint="eastAsia" w:ascii="宋体" w:hAnsi="宋体" w:eastAsia="宋体" w:cs="宋体"/>
          <w:sz w:val="28"/>
          <w:szCs w:val="28"/>
        </w:rPr>
      </w:pPr>
    </w:p>
    <w:p w14:paraId="626226B7">
      <w:pPr>
        <w:wordWrap/>
        <w:topLinePunct w:val="0"/>
        <w:rPr>
          <w:rFonts w:hint="eastAsia" w:ascii="宋体" w:hAnsi="宋体" w:eastAsia="宋体" w:cs="宋体"/>
          <w:sz w:val="44"/>
          <w:szCs w:val="44"/>
        </w:rPr>
      </w:pPr>
    </w:p>
    <w:p w14:paraId="059A2E77">
      <w:pPr>
        <w:pStyle w:val="101"/>
        <w:rPr>
          <w:rFonts w:hint="eastAsia" w:ascii="宋体" w:hAnsi="宋体" w:eastAsia="宋体" w:cs="宋体"/>
          <w:b/>
          <w:bCs w:val="0"/>
          <w:sz w:val="52"/>
          <w:szCs w:val="52"/>
        </w:rPr>
      </w:pPr>
      <w:r>
        <w:rPr>
          <w:rFonts w:hint="eastAsia" w:ascii="宋体" w:hAnsi="宋体" w:eastAsia="宋体" w:cs="宋体"/>
          <w:b/>
          <w:bCs w:val="0"/>
          <w:sz w:val="52"/>
          <w:szCs w:val="52"/>
        </w:rPr>
        <w:t>建设项目工程总承包合同</w:t>
      </w:r>
    </w:p>
    <w:p w14:paraId="19E1A7FA">
      <w:pPr>
        <w:pStyle w:val="101"/>
        <w:rPr>
          <w:rFonts w:hint="eastAsia" w:ascii="宋体" w:hAnsi="宋体" w:eastAsia="宋体" w:cs="宋体"/>
          <w:sz w:val="28"/>
          <w:szCs w:val="28"/>
        </w:rPr>
      </w:pPr>
    </w:p>
    <w:p w14:paraId="74BC42E6">
      <w:pPr>
        <w:pStyle w:val="101"/>
        <w:rPr>
          <w:rFonts w:hint="eastAsia" w:ascii="宋体" w:hAnsi="宋体" w:eastAsia="宋体" w:cs="宋体"/>
          <w:sz w:val="28"/>
          <w:szCs w:val="28"/>
        </w:rPr>
      </w:pPr>
    </w:p>
    <w:p w14:paraId="33AFA6D9">
      <w:pPr>
        <w:rPr>
          <w:rFonts w:hint="eastAsia" w:ascii="宋体" w:hAnsi="宋体" w:eastAsia="宋体" w:cs="宋体"/>
          <w:sz w:val="28"/>
          <w:szCs w:val="28"/>
        </w:rPr>
      </w:pPr>
    </w:p>
    <w:p w14:paraId="65CA5160">
      <w:pPr>
        <w:pStyle w:val="101"/>
        <w:rPr>
          <w:rFonts w:hint="eastAsia" w:ascii="宋体" w:hAnsi="宋体" w:eastAsia="宋体" w:cs="宋体"/>
          <w:sz w:val="28"/>
          <w:szCs w:val="28"/>
        </w:rPr>
      </w:pPr>
    </w:p>
    <w:p w14:paraId="25D9F216">
      <w:pPr>
        <w:rPr>
          <w:rFonts w:hint="eastAsia" w:ascii="宋体" w:hAnsi="宋体" w:eastAsia="宋体" w:cs="宋体"/>
          <w:sz w:val="28"/>
          <w:szCs w:val="28"/>
        </w:rPr>
      </w:pPr>
    </w:p>
    <w:p w14:paraId="2F638372">
      <w:pPr>
        <w:rPr>
          <w:rFonts w:hint="eastAsia" w:ascii="宋体" w:hAnsi="宋体" w:eastAsia="宋体" w:cs="宋体"/>
          <w:sz w:val="28"/>
          <w:szCs w:val="28"/>
        </w:rPr>
      </w:pPr>
    </w:p>
    <w:p w14:paraId="0A8E874B">
      <w:pPr>
        <w:rPr>
          <w:rFonts w:hint="eastAsia" w:ascii="宋体" w:hAnsi="宋体" w:eastAsia="宋体" w:cs="宋体"/>
          <w:sz w:val="28"/>
          <w:szCs w:val="28"/>
        </w:rPr>
      </w:pPr>
    </w:p>
    <w:p w14:paraId="271013FB">
      <w:pPr>
        <w:rPr>
          <w:rFonts w:hint="eastAsia" w:ascii="宋体" w:hAnsi="宋体" w:eastAsia="宋体" w:cs="宋体"/>
          <w:sz w:val="28"/>
          <w:szCs w:val="28"/>
        </w:rPr>
      </w:pPr>
    </w:p>
    <w:p w14:paraId="23F06943">
      <w:pPr>
        <w:pStyle w:val="101"/>
        <w:rPr>
          <w:rFonts w:hint="eastAsia" w:ascii="宋体" w:hAnsi="宋体" w:eastAsia="宋体" w:cs="宋体"/>
          <w:sz w:val="32"/>
          <w:szCs w:val="32"/>
        </w:rPr>
      </w:pPr>
    </w:p>
    <w:p w14:paraId="1B60EAF7">
      <w:pPr>
        <w:wordWrap/>
        <w:topLinePunct w:val="0"/>
        <w:ind w:right="2494" w:rightChars="1039" w:firstLine="0" w:firstLineChars="0"/>
        <w:jc w:val="left"/>
        <w:rPr>
          <w:rFonts w:hint="eastAsia" w:ascii="宋体" w:hAnsi="宋体" w:eastAsia="宋体" w:cs="宋体"/>
          <w:b/>
          <w:bCs/>
          <w:sz w:val="32"/>
          <w:szCs w:val="32"/>
        </w:rPr>
      </w:pPr>
      <w:r>
        <w:rPr>
          <w:rFonts w:hint="eastAsia" w:ascii="宋体" w:hAnsi="宋体" w:eastAsia="宋体" w:cs="宋体"/>
          <w:b/>
          <w:color w:val="000000"/>
          <w:sz w:val="32"/>
          <w:szCs w:val="32"/>
        </w:rPr>
        <w:t xml:space="preserve">     </w:t>
      </w:r>
      <w:r>
        <w:rPr>
          <w:rFonts w:hint="eastAsia" w:ascii="宋体" w:hAnsi="宋体" w:eastAsia="宋体" w:cs="宋体"/>
          <w:b/>
          <w:bCs/>
          <w:sz w:val="32"/>
          <w:szCs w:val="32"/>
        </w:rPr>
        <mc:AlternateContent>
          <mc:Choice Requires="wps">
            <w:drawing>
              <wp:anchor distT="45720" distB="45720" distL="114300" distR="114300" simplePos="0" relativeHeight="251659264" behindDoc="0" locked="0" layoutInCell="1" allowOverlap="1">
                <wp:simplePos x="0" y="0"/>
                <wp:positionH relativeFrom="column">
                  <wp:posOffset>3954780</wp:posOffset>
                </wp:positionH>
                <wp:positionV relativeFrom="paragraph">
                  <wp:posOffset>150495</wp:posOffset>
                </wp:positionV>
                <wp:extent cx="754380" cy="1849755"/>
                <wp:effectExtent l="0" t="0" r="7620" b="9525"/>
                <wp:wrapNone/>
                <wp:docPr id="1" name="文本框 2"/>
                <wp:cNvGraphicFramePr/>
                <a:graphic xmlns:a="http://schemas.openxmlformats.org/drawingml/2006/main">
                  <a:graphicData uri="http://schemas.microsoft.com/office/word/2010/wordprocessingShape">
                    <wps:wsp>
                      <wps:cNvSpPr txBox="1"/>
                      <wps:spPr>
                        <a:xfrm>
                          <a:off x="0" y="0"/>
                          <a:ext cx="754380" cy="1849755"/>
                        </a:xfrm>
                        <a:prstGeom prst="rect">
                          <a:avLst/>
                        </a:prstGeom>
                        <a:solidFill>
                          <a:srgbClr val="FFFFFF"/>
                        </a:solidFill>
                        <a:ln>
                          <a:noFill/>
                        </a:ln>
                      </wps:spPr>
                      <wps:txbx>
                        <w:txbxContent>
                          <w:p w14:paraId="16613F27">
                            <w:pPr>
                              <w:wordWrap/>
                              <w:topLinePunct w:val="0"/>
                              <w:spacing w:after="0" w:afterLines="0" w:line="240" w:lineRule="auto"/>
                              <w:ind w:firstLine="0" w:firstLineChars="0"/>
                              <w:jc w:val="center"/>
                              <w:rPr>
                                <w:b/>
                                <w:bCs/>
                                <w:sz w:val="32"/>
                                <w:szCs w:val="32"/>
                              </w:rPr>
                            </w:pPr>
                            <w:r>
                              <w:rPr>
                                <w:rFonts w:hint="eastAsia"/>
                                <w:b/>
                                <w:bCs/>
                                <w:sz w:val="32"/>
                                <w:szCs w:val="32"/>
                                <w:lang w:val="en-US" w:eastAsia="zh-CN"/>
                              </w:rPr>
                              <w:t xml:space="preserve"> </w:t>
                            </w:r>
                            <w:r>
                              <w:rPr>
                                <w:rFonts w:hint="eastAsia"/>
                                <w:b/>
                                <w:bCs/>
                                <w:sz w:val="32"/>
                                <w:szCs w:val="32"/>
                              </w:rPr>
                              <w:t>制定</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11.4pt;margin-top:11.85pt;height:145.65pt;width:59.4pt;z-index:251659264;mso-width-relative:page;mso-height-relative:margin;mso-height-percent:200;" fillcolor="#FFFFFF" filled="t" stroked="f" coordsize="21600,21600" o:gfxdata="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sdAj32QAAAAoBAAAPAAAAAAAAAAEA&#10;IAAAACIAAABkcnMvZG93bnJldi54bWxQSwECFAAUAAAACACHTuJAZJTdyNUBAACfAwAADgAAAAAA&#10;AAABACAAAAAoAQAAZHJzL2Uyb0RvYy54bWxQSwUGAAAAAAYABgBZAQAAbwUAAAAA&#10;">
                <v:fill on="t" focussize="0,0"/>
                <v:stroke on="f"/>
                <v:imagedata o:title=""/>
                <o:lock v:ext="edit" aspectratio="f"/>
                <v:textbox style="mso-fit-shape-to-text:t;">
                  <w:txbxContent>
                    <w:p w14:paraId="16613F27">
                      <w:pPr>
                        <w:wordWrap/>
                        <w:topLinePunct w:val="0"/>
                        <w:spacing w:after="0" w:afterLines="0" w:line="240" w:lineRule="auto"/>
                        <w:ind w:firstLine="0" w:firstLineChars="0"/>
                        <w:jc w:val="center"/>
                        <w:rPr>
                          <w:b/>
                          <w:bCs/>
                          <w:sz w:val="32"/>
                          <w:szCs w:val="32"/>
                        </w:rPr>
                      </w:pPr>
                      <w:r>
                        <w:rPr>
                          <w:rFonts w:hint="eastAsia"/>
                          <w:b/>
                          <w:bCs/>
                          <w:sz w:val="32"/>
                          <w:szCs w:val="32"/>
                          <w:lang w:val="en-US" w:eastAsia="zh-CN"/>
                        </w:rPr>
                        <w:t xml:space="preserve"> </w:t>
                      </w:r>
                      <w:r>
                        <w:rPr>
                          <w:rFonts w:hint="eastAsia"/>
                          <w:b/>
                          <w:bCs/>
                          <w:sz w:val="32"/>
                          <w:szCs w:val="32"/>
                        </w:rPr>
                        <w:t>制定</w:t>
                      </w:r>
                    </w:p>
                  </w:txbxContent>
                </v:textbox>
              </v:shape>
            </w:pict>
          </mc:Fallback>
        </mc:AlternateContent>
      </w:r>
      <w:r>
        <w:rPr>
          <w:rFonts w:hint="eastAsia" w:eastAsia="宋体" w:cs="宋体"/>
          <w:b/>
          <w:color w:val="000000"/>
          <w:sz w:val="32"/>
          <w:szCs w:val="32"/>
          <w:lang w:val="en-US" w:eastAsia="zh-CN"/>
        </w:rPr>
        <w:t xml:space="preserve">  </w:t>
      </w:r>
      <w:r>
        <w:rPr>
          <w:rFonts w:hint="eastAsia" w:ascii="宋体" w:hAnsi="宋体" w:eastAsia="宋体" w:cs="宋体"/>
          <w:b/>
          <w:bCs/>
          <w:sz w:val="32"/>
          <w:szCs w:val="32"/>
        </w:rPr>
        <w:t>中华人民共和国住房和城乡建设部</w:t>
      </w:r>
    </w:p>
    <w:p w14:paraId="4ECF1AC2">
      <w:pPr>
        <w:wordWrap/>
        <w:topLinePunct w:val="0"/>
        <w:ind w:right="2494" w:rightChars="1039" w:firstLine="0" w:firstLineChars="0"/>
        <w:jc w:val="left"/>
        <w:rPr>
          <w:rFonts w:hint="eastAsia" w:ascii="宋体" w:hAnsi="宋体" w:eastAsia="宋体" w:cs="宋体"/>
          <w:sz w:val="28"/>
          <w:szCs w:val="28"/>
        </w:rPr>
        <w:sectPr>
          <w:footerReference r:id="rId5" w:type="default"/>
          <w:type w:val="continuous"/>
          <w:pgSz w:w="11906" w:h="16838"/>
          <w:pgMar w:top="1134" w:right="850" w:bottom="1134" w:left="1417" w:header="720" w:footer="850" w:gutter="0"/>
          <w:paperSrc/>
          <w:pgNumType w:start="1"/>
          <w:cols w:space="720" w:num="1"/>
          <w:rtlGutter w:val="0"/>
          <w:docGrid w:linePitch="326" w:charSpace="0"/>
        </w:sectPr>
      </w:pPr>
      <w:r>
        <w:rPr>
          <w:rFonts w:hint="eastAsia" w:ascii="宋体" w:hAnsi="宋体" w:eastAsia="宋体" w:cs="宋体"/>
          <w:b/>
          <w:color w:val="000000"/>
          <w:sz w:val="32"/>
          <w:szCs w:val="32"/>
        </w:rPr>
        <w:t xml:space="preserve">     </w:t>
      </w:r>
      <w:r>
        <w:rPr>
          <w:rFonts w:hint="eastAsia" w:eastAsia="宋体" w:cs="宋体"/>
          <w:b/>
          <w:color w:val="000000"/>
          <w:sz w:val="32"/>
          <w:szCs w:val="32"/>
          <w:lang w:val="en-US" w:eastAsia="zh-CN"/>
        </w:rPr>
        <w:t xml:space="preserve">       </w:t>
      </w:r>
      <w:r>
        <w:rPr>
          <w:rFonts w:hint="eastAsia" w:ascii="宋体" w:hAnsi="宋体" w:eastAsia="宋体" w:cs="宋体"/>
          <w:b/>
          <w:color w:val="000000"/>
          <w:sz w:val="32"/>
          <w:szCs w:val="32"/>
        </w:rPr>
        <w:t>国家</w:t>
      </w:r>
      <w:r>
        <w:rPr>
          <w:rFonts w:hint="eastAsia" w:ascii="宋体" w:hAnsi="宋体" w:eastAsia="宋体" w:cs="宋体"/>
          <w:b/>
          <w:bCs/>
          <w:sz w:val="32"/>
          <w:szCs w:val="32"/>
        </w:rPr>
        <w:t>市场监</w:t>
      </w:r>
      <w:r>
        <w:rPr>
          <w:rFonts w:hint="eastAsia" w:ascii="宋体" w:hAnsi="宋体" w:eastAsia="宋体" w:cs="宋体"/>
          <w:b/>
          <w:color w:val="000000"/>
          <w:sz w:val="32"/>
          <w:szCs w:val="32"/>
        </w:rPr>
        <w:t>督</w:t>
      </w:r>
      <w:r>
        <w:rPr>
          <w:rFonts w:hint="eastAsia" w:ascii="宋体" w:hAnsi="宋体" w:eastAsia="宋体" w:cs="宋体"/>
          <w:b/>
          <w:bCs/>
          <w:sz w:val="32"/>
          <w:szCs w:val="32"/>
        </w:rPr>
        <w:t>管理总局</w:t>
      </w:r>
    </w:p>
    <w:p w14:paraId="31893F32">
      <w:pPr>
        <w:wordWrap/>
        <w:topLinePunct w:val="0"/>
        <w:spacing w:after="0" w:afterLines="0"/>
        <w:ind w:left="0" w:leftChars="0" w:firstLine="0" w:firstLineChars="0"/>
        <w:rPr>
          <w:rFonts w:hint="eastAsia" w:ascii="宋体" w:hAnsi="宋体" w:eastAsia="宋体" w:cs="宋体"/>
          <w:sz w:val="28"/>
          <w:szCs w:val="28"/>
        </w:rPr>
        <w:sectPr>
          <w:footerReference r:id="rId6" w:type="default"/>
          <w:pgSz w:w="11906" w:h="16838"/>
          <w:pgMar w:top="1134" w:right="850" w:bottom="1134" w:left="1417" w:header="720" w:footer="850" w:gutter="0"/>
          <w:paperSrc/>
          <w:pgNumType w:start="1"/>
          <w:cols w:space="720" w:num="1"/>
          <w:rtlGutter w:val="0"/>
          <w:docGrid w:linePitch="0" w:charSpace="0"/>
        </w:sectPr>
      </w:pPr>
    </w:p>
    <w:p w14:paraId="7035D29C">
      <w:pPr>
        <w:pStyle w:val="87"/>
        <w:keepNext w:val="0"/>
        <w:keepLines w:val="0"/>
        <w:widowControl/>
        <w:adjustRightInd w:val="0"/>
        <w:snapToGrid w:val="0"/>
        <w:spacing w:before="0" w:after="50" w:line="360" w:lineRule="auto"/>
        <w:jc w:val="center"/>
        <w:rPr>
          <w:rFonts w:hint="eastAsia" w:ascii="宋体" w:hAnsi="宋体" w:eastAsia="宋体" w:cs="宋体"/>
          <w:sz w:val="32"/>
          <w:szCs w:val="32"/>
        </w:rPr>
      </w:pPr>
      <w:bookmarkStart w:id="0" w:name="_Toc54862164"/>
      <w:r>
        <w:rPr>
          <w:rFonts w:hint="eastAsia" w:ascii="宋体" w:hAnsi="宋体" w:eastAsia="宋体" w:cs="宋体"/>
          <w:sz w:val="32"/>
          <w:szCs w:val="32"/>
        </w:rPr>
        <w:t>第一部分 合同协议书</w:t>
      </w:r>
      <w:bookmarkEnd w:id="0"/>
    </w:p>
    <w:p w14:paraId="6544C447">
      <w:pPr>
        <w:wordWrap/>
        <w:topLinePunct w:val="0"/>
        <w:ind w:firstLine="600"/>
        <w:rPr>
          <w:rFonts w:hint="eastAsia" w:ascii="宋体" w:hAnsi="宋体" w:eastAsia="宋体" w:cs="宋体"/>
          <w:sz w:val="28"/>
          <w:szCs w:val="28"/>
          <w:u w:val="single"/>
        </w:rPr>
      </w:pPr>
      <w:r>
        <w:rPr>
          <w:rFonts w:hint="eastAsia" w:ascii="宋体" w:hAnsi="宋体" w:eastAsia="宋体" w:cs="宋体"/>
          <w:sz w:val="28"/>
          <w:szCs w:val="28"/>
        </w:rPr>
        <w:t>发包人（全称）：</w:t>
      </w:r>
      <w:r>
        <w:rPr>
          <w:rFonts w:hint="eastAsia" w:ascii="宋体" w:hAnsi="宋体" w:eastAsia="宋体" w:cs="宋体"/>
          <w:sz w:val="28"/>
          <w:szCs w:val="28"/>
          <w:u w:val="single"/>
        </w:rPr>
        <w:t xml:space="preserve">                                    </w:t>
      </w:r>
    </w:p>
    <w:p w14:paraId="4F2325E3">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承包人（全称）：</w:t>
      </w:r>
      <w:r>
        <w:rPr>
          <w:rFonts w:hint="eastAsia" w:ascii="宋体" w:hAnsi="宋体" w:eastAsia="宋体" w:cs="宋体"/>
          <w:sz w:val="28"/>
          <w:szCs w:val="28"/>
          <w:u w:val="single"/>
        </w:rPr>
        <w:t xml:space="preserve">                                    </w:t>
      </w:r>
    </w:p>
    <w:p w14:paraId="7D765351">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根据《中华人民共和国民法典》、《中华人民共和国建筑法》及有关法律规定，遵循平等、自愿、公平和诚实信用的原则，双方就</w:t>
      </w:r>
      <w:r>
        <w:rPr>
          <w:rFonts w:hint="eastAsia" w:ascii="宋体" w:hAnsi="宋体" w:eastAsia="宋体" w:cs="宋体"/>
          <w:sz w:val="28"/>
          <w:szCs w:val="28"/>
          <w:u w:val="single"/>
        </w:rPr>
        <w:t xml:space="preserve">             </w:t>
      </w:r>
      <w:r>
        <w:rPr>
          <w:rFonts w:hint="eastAsia" w:ascii="宋体" w:hAnsi="宋体" w:eastAsia="宋体" w:cs="宋体"/>
          <w:sz w:val="28"/>
          <w:szCs w:val="28"/>
        </w:rPr>
        <w:t>项目的工程总承包及有关事项协商一致，共同达成如下协议：</w:t>
      </w:r>
    </w:p>
    <w:p w14:paraId="2B0E088C">
      <w:pPr>
        <w:pStyle w:val="93"/>
        <w:numPr>
          <w:ilvl w:val="0"/>
          <w:numId w:val="0"/>
        </w:numPr>
        <w:wordWrap/>
        <w:topLinePunct w:val="0"/>
        <w:rPr>
          <w:rFonts w:hint="eastAsia" w:ascii="宋体" w:hAnsi="宋体" w:eastAsia="宋体" w:cs="宋体"/>
          <w:b w:val="0"/>
          <w:bCs/>
          <w:sz w:val="28"/>
          <w:szCs w:val="28"/>
        </w:rPr>
      </w:pPr>
      <w:bookmarkStart w:id="1" w:name="_Toc54862165"/>
      <w:r>
        <w:rPr>
          <w:rFonts w:hint="eastAsia" w:ascii="宋体" w:hAnsi="宋体" w:eastAsia="宋体" w:cs="宋体"/>
          <w:b w:val="0"/>
          <w:bCs/>
          <w:sz w:val="28"/>
          <w:szCs w:val="28"/>
        </w:rPr>
        <w:t>一、工程概况</w:t>
      </w:r>
      <w:bookmarkEnd w:id="1"/>
    </w:p>
    <w:p w14:paraId="41DFC6A6">
      <w:pPr>
        <w:ind w:firstLine="600"/>
        <w:rPr>
          <w:rFonts w:hint="eastAsia" w:ascii="宋体" w:hAnsi="宋体" w:eastAsia="宋体" w:cs="宋体"/>
          <w:sz w:val="28"/>
          <w:szCs w:val="28"/>
        </w:rPr>
      </w:pPr>
      <w:r>
        <w:rPr>
          <w:rFonts w:hint="eastAsia" w:ascii="宋体" w:hAnsi="宋体" w:eastAsia="宋体" w:cs="宋体"/>
          <w:sz w:val="28"/>
          <w:szCs w:val="28"/>
        </w:rPr>
        <w:t>1. 工程名称：</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6788FC2">
      <w:pPr>
        <w:ind w:firstLine="600"/>
        <w:rPr>
          <w:rFonts w:hint="eastAsia" w:ascii="宋体" w:hAnsi="宋体" w:eastAsia="宋体" w:cs="宋体"/>
          <w:sz w:val="28"/>
          <w:szCs w:val="28"/>
        </w:rPr>
      </w:pPr>
      <w:r>
        <w:rPr>
          <w:rFonts w:hint="eastAsia" w:ascii="宋体" w:hAnsi="宋体" w:eastAsia="宋体" w:cs="宋体"/>
          <w:sz w:val="28"/>
          <w:szCs w:val="28"/>
        </w:rPr>
        <w:t>2. 工程地点：</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790C00D">
      <w:pPr>
        <w:ind w:firstLine="600"/>
        <w:rPr>
          <w:rFonts w:hint="eastAsia" w:ascii="宋体" w:hAnsi="宋体" w:eastAsia="宋体" w:cs="宋体"/>
          <w:sz w:val="28"/>
          <w:szCs w:val="28"/>
        </w:rPr>
      </w:pPr>
      <w:r>
        <w:rPr>
          <w:rFonts w:hint="eastAsia" w:ascii="宋体" w:hAnsi="宋体" w:eastAsia="宋体" w:cs="宋体"/>
          <w:sz w:val="28"/>
          <w:szCs w:val="28"/>
        </w:rPr>
        <w:t>3. 工程审批、核准或备案文号：</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7ED3EFD9">
      <w:pPr>
        <w:ind w:firstLine="600"/>
        <w:rPr>
          <w:rFonts w:hint="eastAsia" w:ascii="宋体" w:hAnsi="宋体" w:eastAsia="宋体" w:cs="宋体"/>
          <w:sz w:val="28"/>
          <w:szCs w:val="28"/>
        </w:rPr>
      </w:pPr>
      <w:r>
        <w:rPr>
          <w:rFonts w:hint="eastAsia" w:ascii="宋体" w:hAnsi="宋体" w:eastAsia="宋体" w:cs="宋体"/>
          <w:sz w:val="28"/>
          <w:szCs w:val="28"/>
        </w:rPr>
        <w:t>4. 资金来源：</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6E6942F">
      <w:pPr>
        <w:ind w:firstLine="600"/>
        <w:rPr>
          <w:rFonts w:hint="eastAsia" w:ascii="宋体" w:hAnsi="宋体" w:eastAsia="宋体" w:cs="宋体"/>
          <w:sz w:val="28"/>
          <w:szCs w:val="28"/>
        </w:rPr>
      </w:pPr>
      <w:r>
        <w:rPr>
          <w:rFonts w:hint="eastAsia" w:ascii="宋体" w:hAnsi="宋体" w:eastAsia="宋体" w:cs="宋体"/>
          <w:sz w:val="28"/>
          <w:szCs w:val="28"/>
        </w:rPr>
        <w:t>5. 工程内容及规模：</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0C7207A4">
      <w:pPr>
        <w:ind w:firstLine="600"/>
        <w:rPr>
          <w:rFonts w:hint="eastAsia" w:ascii="宋体" w:hAnsi="宋体" w:eastAsia="宋体" w:cs="宋体"/>
          <w:sz w:val="28"/>
          <w:szCs w:val="28"/>
        </w:rPr>
      </w:pPr>
      <w:r>
        <w:rPr>
          <w:rFonts w:hint="eastAsia" w:ascii="宋体" w:hAnsi="宋体" w:eastAsia="宋体" w:cs="宋体"/>
          <w:sz w:val="28"/>
          <w:szCs w:val="28"/>
        </w:rPr>
        <w:t>6. 工程承包范围：</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53EA49BF">
      <w:pPr>
        <w:pStyle w:val="93"/>
        <w:numPr>
          <w:ilvl w:val="0"/>
          <w:numId w:val="0"/>
        </w:numPr>
        <w:wordWrap/>
        <w:topLinePunct w:val="0"/>
        <w:rPr>
          <w:rFonts w:hint="eastAsia" w:ascii="宋体" w:hAnsi="宋体" w:eastAsia="宋体" w:cs="宋体"/>
          <w:b w:val="0"/>
          <w:bCs/>
          <w:sz w:val="28"/>
          <w:szCs w:val="28"/>
        </w:rPr>
      </w:pPr>
      <w:bookmarkStart w:id="2" w:name="_Toc54862166"/>
      <w:r>
        <w:rPr>
          <w:rFonts w:hint="eastAsia" w:ascii="宋体" w:hAnsi="宋体" w:eastAsia="宋体" w:cs="宋体"/>
          <w:b w:val="0"/>
          <w:bCs/>
          <w:sz w:val="28"/>
          <w:szCs w:val="28"/>
        </w:rPr>
        <w:t>二、合同工期</w:t>
      </w:r>
      <w:bookmarkEnd w:id="2"/>
    </w:p>
    <w:p w14:paraId="7A612BF3">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计划开始工作日期：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4D74ECE4">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计划开始现场施工日期：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5879DA17">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计划竣工日期：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56373E9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工期总日历天数：</w:t>
      </w:r>
      <w:r>
        <w:rPr>
          <w:rFonts w:hint="eastAsia" w:ascii="宋体" w:hAnsi="宋体" w:eastAsia="宋体" w:cs="宋体"/>
          <w:sz w:val="28"/>
          <w:szCs w:val="28"/>
          <w:u w:val="single"/>
        </w:rPr>
        <w:t xml:space="preserve">        </w:t>
      </w:r>
      <w:r>
        <w:rPr>
          <w:rFonts w:hint="eastAsia" w:ascii="宋体" w:hAnsi="宋体" w:eastAsia="宋体" w:cs="宋体"/>
          <w:sz w:val="28"/>
          <w:szCs w:val="28"/>
        </w:rPr>
        <w:t>天，工期总日历天数与根据前述计划日期计算的工期天数不一致的，以工期总日历天数为准。</w:t>
      </w:r>
    </w:p>
    <w:p w14:paraId="3E6E6FDB">
      <w:pPr>
        <w:pStyle w:val="93"/>
        <w:numPr>
          <w:ilvl w:val="0"/>
          <w:numId w:val="0"/>
        </w:numPr>
        <w:wordWrap/>
        <w:topLinePunct w:val="0"/>
        <w:rPr>
          <w:rFonts w:hint="eastAsia" w:ascii="宋体" w:hAnsi="宋体" w:eastAsia="宋体" w:cs="宋体"/>
          <w:b w:val="0"/>
          <w:bCs/>
          <w:sz w:val="28"/>
          <w:szCs w:val="28"/>
        </w:rPr>
      </w:pPr>
      <w:bookmarkStart w:id="3" w:name="_Toc54862167"/>
      <w:r>
        <w:rPr>
          <w:rFonts w:hint="eastAsia" w:ascii="宋体" w:hAnsi="宋体" w:eastAsia="宋体" w:cs="宋体"/>
          <w:b w:val="0"/>
          <w:bCs/>
          <w:sz w:val="28"/>
          <w:szCs w:val="28"/>
        </w:rPr>
        <w:t>三、质量标准</w:t>
      </w:r>
      <w:bookmarkEnd w:id="3"/>
    </w:p>
    <w:p w14:paraId="6016F8F4">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工程质量标准：</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2DC48631">
      <w:pPr>
        <w:pStyle w:val="93"/>
        <w:numPr>
          <w:ilvl w:val="0"/>
          <w:numId w:val="0"/>
        </w:numPr>
        <w:wordWrap/>
        <w:topLinePunct w:val="0"/>
        <w:rPr>
          <w:rFonts w:hint="eastAsia" w:ascii="宋体" w:hAnsi="宋体" w:eastAsia="宋体" w:cs="宋体"/>
          <w:b w:val="0"/>
          <w:bCs/>
          <w:sz w:val="28"/>
          <w:szCs w:val="28"/>
        </w:rPr>
      </w:pPr>
      <w:bookmarkStart w:id="4" w:name="_Toc54862168"/>
      <w:r>
        <w:rPr>
          <w:rFonts w:hint="eastAsia" w:ascii="宋体" w:hAnsi="宋体" w:eastAsia="宋体" w:cs="宋体"/>
          <w:b w:val="0"/>
          <w:bCs/>
          <w:sz w:val="28"/>
          <w:szCs w:val="28"/>
        </w:rPr>
        <w:t>四、签约合同价与合同价格形式</w:t>
      </w:r>
      <w:bookmarkEnd w:id="4"/>
    </w:p>
    <w:p w14:paraId="2B0709CA">
      <w:pPr>
        <w:ind w:firstLine="600"/>
        <w:rPr>
          <w:rFonts w:hint="eastAsia" w:ascii="宋体" w:hAnsi="宋体" w:eastAsia="宋体" w:cs="宋体"/>
          <w:sz w:val="28"/>
          <w:szCs w:val="28"/>
        </w:rPr>
      </w:pPr>
      <w:r>
        <w:rPr>
          <w:rFonts w:hint="eastAsia" w:ascii="宋体" w:hAnsi="宋体" w:eastAsia="宋体" w:cs="宋体"/>
          <w:sz w:val="28"/>
          <w:szCs w:val="28"/>
        </w:rPr>
        <w:t>1. 签约合同价（含税）为：</w:t>
      </w:r>
    </w:p>
    <w:p w14:paraId="0D23576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 xml:space="preserve">人民币（大写) </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元）。</w:t>
      </w:r>
    </w:p>
    <w:p w14:paraId="1FB1E46A">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 xml:space="preserve">具体构成详见价格清单。其中： </w:t>
      </w:r>
    </w:p>
    <w:p w14:paraId="0A74BEE1">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（1）  暂列金额（含税）：</w:t>
      </w:r>
    </w:p>
    <w:p w14:paraId="70B8B137">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人民币（大写)</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元）。</w:t>
      </w:r>
    </w:p>
    <w:p w14:paraId="7C846893">
      <w:pPr>
        <w:ind w:firstLine="600"/>
        <w:rPr>
          <w:rFonts w:hint="eastAsia" w:ascii="宋体" w:hAnsi="宋体" w:eastAsia="宋体" w:cs="宋体"/>
          <w:sz w:val="28"/>
          <w:szCs w:val="28"/>
        </w:rPr>
      </w:pPr>
      <w:r>
        <w:rPr>
          <w:rFonts w:hint="eastAsia" w:ascii="宋体" w:hAnsi="宋体" w:eastAsia="宋体" w:cs="宋体"/>
          <w:sz w:val="28"/>
          <w:szCs w:val="28"/>
        </w:rPr>
        <w:t>2. 合同价格形式：</w:t>
      </w:r>
    </w:p>
    <w:p w14:paraId="607D6173">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合同价格形式为总价合同，除根据合同约定的在工程实施过程中需进行增减的款项外，合同价格不予调整，但合同当事人另有约定的除外。</w:t>
      </w:r>
    </w:p>
    <w:p w14:paraId="7462FD6D">
      <w:pPr>
        <w:kinsoku w:val="0"/>
        <w:wordWrap/>
        <w:topLinePunct w:val="0"/>
        <w:ind w:left="300" w:leftChars="125" w:firstLine="280" w:firstLineChars="100"/>
        <w:jc w:val="left"/>
        <w:rPr>
          <w:rFonts w:hint="eastAsia" w:ascii="宋体" w:hAnsi="宋体" w:eastAsia="宋体" w:cs="宋体"/>
          <w:sz w:val="28"/>
          <w:szCs w:val="28"/>
        </w:rPr>
      </w:pPr>
      <w:r>
        <w:rPr>
          <w:rFonts w:hint="eastAsia" w:ascii="宋体" w:hAnsi="宋体" w:eastAsia="宋体" w:cs="宋体"/>
          <w:sz w:val="28"/>
          <w:szCs w:val="28"/>
        </w:rPr>
        <w:t>合同当事人对合同价格形式的其他约定：</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15F4DFBE">
      <w:pPr>
        <w:pStyle w:val="93"/>
        <w:numPr>
          <w:ilvl w:val="0"/>
          <w:numId w:val="0"/>
        </w:numPr>
        <w:wordWrap/>
        <w:topLinePunct w:val="0"/>
        <w:rPr>
          <w:rFonts w:hint="eastAsia" w:ascii="宋体" w:hAnsi="宋体" w:eastAsia="宋体" w:cs="宋体"/>
          <w:b w:val="0"/>
          <w:bCs/>
          <w:sz w:val="28"/>
          <w:szCs w:val="28"/>
        </w:rPr>
      </w:pPr>
      <w:bookmarkStart w:id="5" w:name="_Toc54862169"/>
      <w:r>
        <w:rPr>
          <w:rFonts w:hint="eastAsia" w:ascii="宋体" w:hAnsi="宋体" w:eastAsia="宋体" w:cs="宋体"/>
          <w:b w:val="0"/>
          <w:bCs/>
          <w:sz w:val="28"/>
          <w:szCs w:val="28"/>
        </w:rPr>
        <w:t>五、工程总承包项目经理</w:t>
      </w:r>
      <w:bookmarkEnd w:id="5"/>
    </w:p>
    <w:p w14:paraId="11317159">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工程总承包项目经理：</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29D2B026">
      <w:pPr>
        <w:pStyle w:val="93"/>
        <w:numPr>
          <w:ilvl w:val="0"/>
          <w:numId w:val="0"/>
        </w:numPr>
        <w:wordWrap/>
        <w:topLinePunct w:val="0"/>
        <w:rPr>
          <w:rFonts w:hint="eastAsia" w:ascii="宋体" w:hAnsi="宋体" w:eastAsia="宋体" w:cs="宋体"/>
          <w:b w:val="0"/>
          <w:bCs/>
          <w:sz w:val="28"/>
          <w:szCs w:val="28"/>
        </w:rPr>
      </w:pPr>
      <w:bookmarkStart w:id="6" w:name="_Toc54862170"/>
      <w:r>
        <w:rPr>
          <w:rFonts w:hint="eastAsia" w:ascii="宋体" w:hAnsi="宋体" w:eastAsia="宋体" w:cs="宋体"/>
          <w:b w:val="0"/>
          <w:bCs/>
          <w:sz w:val="28"/>
          <w:szCs w:val="28"/>
        </w:rPr>
        <w:t>六、合同文件构成</w:t>
      </w:r>
      <w:bookmarkEnd w:id="6"/>
    </w:p>
    <w:p w14:paraId="2BA63CBC">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 xml:space="preserve">本协议书与下列文件一起构成合同文件： </w:t>
      </w:r>
    </w:p>
    <w:p w14:paraId="14A6288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（1） 中标通知书（如果有）；</w:t>
      </w:r>
    </w:p>
    <w:p w14:paraId="3C7BCABF">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（2） 投标函及投标函附录（如果有）；</w:t>
      </w:r>
    </w:p>
    <w:p w14:paraId="0535B3BD">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（3） 专用合同条件及《发包人要求》等附件；</w:t>
      </w:r>
    </w:p>
    <w:p w14:paraId="69AF0C8A">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（4） 通用合同条件；</w:t>
      </w:r>
    </w:p>
    <w:p w14:paraId="05493014">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 xml:space="preserve">（5） 承包人建议书； </w:t>
      </w:r>
    </w:p>
    <w:p w14:paraId="3A0900C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（6） 价格清单；</w:t>
      </w:r>
    </w:p>
    <w:p w14:paraId="5155D417">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（7） 双方约定的其他合同文件。</w:t>
      </w:r>
    </w:p>
    <w:p w14:paraId="1534311E">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上述各项合同文件包括双方就该项合同文件所作出的补充和修改，属于同一类内容的合同文件应以最新签署的为准。专用合同条件及其附件须经合同当事人签字或盖章。</w:t>
      </w:r>
    </w:p>
    <w:p w14:paraId="704BB4C2">
      <w:pPr>
        <w:pStyle w:val="93"/>
        <w:numPr>
          <w:ilvl w:val="0"/>
          <w:numId w:val="0"/>
        </w:numPr>
        <w:wordWrap/>
        <w:topLinePunct w:val="0"/>
        <w:rPr>
          <w:rFonts w:hint="eastAsia" w:ascii="宋体" w:hAnsi="宋体" w:eastAsia="宋体" w:cs="宋体"/>
          <w:b w:val="0"/>
          <w:bCs/>
          <w:sz w:val="28"/>
          <w:szCs w:val="28"/>
        </w:rPr>
      </w:pPr>
      <w:bookmarkStart w:id="7" w:name="_Toc54862171"/>
      <w:r>
        <w:rPr>
          <w:rFonts w:hint="eastAsia" w:ascii="宋体" w:hAnsi="宋体" w:eastAsia="宋体" w:cs="宋体"/>
          <w:b w:val="0"/>
          <w:bCs/>
          <w:sz w:val="28"/>
          <w:szCs w:val="28"/>
        </w:rPr>
        <w:t>七、承诺</w:t>
      </w:r>
      <w:bookmarkEnd w:id="7"/>
    </w:p>
    <w:p w14:paraId="08973D49">
      <w:pPr>
        <w:ind w:firstLine="600"/>
        <w:rPr>
          <w:rFonts w:hint="eastAsia" w:ascii="宋体" w:hAnsi="宋体" w:eastAsia="宋体" w:cs="宋体"/>
          <w:sz w:val="28"/>
          <w:szCs w:val="28"/>
        </w:rPr>
      </w:pPr>
      <w:r>
        <w:rPr>
          <w:rFonts w:hint="eastAsia" w:ascii="宋体" w:hAnsi="宋体" w:eastAsia="宋体" w:cs="宋体"/>
          <w:sz w:val="28"/>
          <w:szCs w:val="28"/>
        </w:rPr>
        <w:t>1. 发包人承诺按照法律规定履行项目审批手续、筹集工程建设资金并按照合同约定的期限和方式支付合同价款。</w:t>
      </w:r>
    </w:p>
    <w:p w14:paraId="21AF1F68">
      <w:pPr>
        <w:ind w:firstLine="600"/>
        <w:rPr>
          <w:rFonts w:hint="eastAsia" w:ascii="宋体" w:hAnsi="宋体" w:eastAsia="宋体" w:cs="宋体"/>
          <w:sz w:val="28"/>
          <w:szCs w:val="28"/>
        </w:rPr>
      </w:pPr>
      <w:r>
        <w:rPr>
          <w:rFonts w:hint="eastAsia" w:ascii="宋体" w:hAnsi="宋体" w:eastAsia="宋体" w:cs="宋体"/>
          <w:sz w:val="28"/>
          <w:szCs w:val="28"/>
        </w:rPr>
        <w:t>2. 承包人承诺按照法律规定及合同约定组织完成工程的设计、采购和施工等工作，确保工程质量和安全，不进行转包及违法分包，并在缺陷责任期及保修期内承担相应的工程维修责任。</w:t>
      </w:r>
    </w:p>
    <w:p w14:paraId="0592A9EF">
      <w:pPr>
        <w:pStyle w:val="93"/>
        <w:numPr>
          <w:ilvl w:val="0"/>
          <w:numId w:val="0"/>
        </w:numPr>
        <w:wordWrap/>
        <w:topLinePunct w:val="0"/>
        <w:rPr>
          <w:rFonts w:hint="eastAsia" w:ascii="宋体" w:hAnsi="宋体" w:eastAsia="宋体" w:cs="宋体"/>
          <w:b w:val="0"/>
          <w:bCs/>
          <w:sz w:val="28"/>
          <w:szCs w:val="28"/>
        </w:rPr>
      </w:pPr>
      <w:bookmarkStart w:id="8" w:name="_Toc54862172"/>
      <w:r>
        <w:rPr>
          <w:rFonts w:hint="eastAsia" w:ascii="宋体" w:hAnsi="宋体" w:eastAsia="宋体" w:cs="宋体"/>
          <w:b w:val="0"/>
          <w:bCs/>
          <w:sz w:val="28"/>
          <w:szCs w:val="28"/>
        </w:rPr>
        <w:t>八、订立时间</w:t>
      </w:r>
      <w:bookmarkEnd w:id="8"/>
    </w:p>
    <w:p w14:paraId="1983F713">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本合同于</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日订立。</w:t>
      </w:r>
    </w:p>
    <w:p w14:paraId="5A47A808">
      <w:pPr>
        <w:pStyle w:val="93"/>
        <w:numPr>
          <w:ilvl w:val="0"/>
          <w:numId w:val="0"/>
        </w:numPr>
        <w:wordWrap/>
        <w:topLinePunct w:val="0"/>
        <w:rPr>
          <w:rFonts w:hint="eastAsia" w:ascii="宋体" w:hAnsi="宋体" w:eastAsia="宋体" w:cs="宋体"/>
          <w:b w:val="0"/>
          <w:bCs/>
          <w:sz w:val="28"/>
          <w:szCs w:val="28"/>
        </w:rPr>
      </w:pPr>
      <w:bookmarkStart w:id="9" w:name="_Toc54862173"/>
      <w:r>
        <w:rPr>
          <w:rFonts w:hint="eastAsia" w:ascii="宋体" w:hAnsi="宋体" w:eastAsia="宋体" w:cs="宋体"/>
          <w:b w:val="0"/>
          <w:bCs/>
          <w:sz w:val="28"/>
          <w:szCs w:val="28"/>
        </w:rPr>
        <w:t>九、订立地点</w:t>
      </w:r>
      <w:bookmarkEnd w:id="9"/>
    </w:p>
    <w:p w14:paraId="64DB2D95">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本合同在</w:t>
      </w:r>
      <w:r>
        <w:rPr>
          <w:rFonts w:hint="eastAsia" w:ascii="宋体" w:hAnsi="宋体" w:eastAsia="宋体" w:cs="宋体"/>
          <w:sz w:val="28"/>
          <w:szCs w:val="28"/>
          <w:u w:val="single"/>
        </w:rPr>
        <w:t xml:space="preserve">                        </w:t>
      </w:r>
      <w:r>
        <w:rPr>
          <w:rFonts w:hint="eastAsia" w:ascii="宋体" w:hAnsi="宋体" w:eastAsia="宋体" w:cs="宋体"/>
          <w:sz w:val="28"/>
          <w:szCs w:val="28"/>
        </w:rPr>
        <w:t>订立。</w:t>
      </w:r>
    </w:p>
    <w:p w14:paraId="477416E1">
      <w:pPr>
        <w:pStyle w:val="93"/>
        <w:numPr>
          <w:ilvl w:val="0"/>
          <w:numId w:val="0"/>
        </w:numPr>
        <w:wordWrap/>
        <w:topLinePunct w:val="0"/>
        <w:rPr>
          <w:rFonts w:hint="eastAsia" w:ascii="宋体" w:hAnsi="宋体" w:eastAsia="宋体" w:cs="宋体"/>
          <w:b w:val="0"/>
          <w:bCs/>
          <w:sz w:val="28"/>
          <w:szCs w:val="28"/>
        </w:rPr>
      </w:pPr>
      <w:bookmarkStart w:id="10" w:name="_Toc54862174"/>
      <w:r>
        <w:rPr>
          <w:rFonts w:hint="eastAsia" w:ascii="宋体" w:hAnsi="宋体" w:eastAsia="宋体" w:cs="宋体"/>
          <w:b w:val="0"/>
          <w:bCs/>
          <w:sz w:val="28"/>
          <w:szCs w:val="28"/>
        </w:rPr>
        <w:t>十、合同生效</w:t>
      </w:r>
      <w:bookmarkEnd w:id="10"/>
    </w:p>
    <w:p w14:paraId="38A56361">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本合同经双方签字或盖章后成立，并自</w:t>
      </w:r>
      <w:r>
        <w:rPr>
          <w:rFonts w:hint="eastAsia" w:ascii="宋体" w:hAnsi="宋体" w:eastAsia="宋体" w:cs="宋体"/>
          <w:sz w:val="28"/>
          <w:szCs w:val="28"/>
          <w:u w:val="single"/>
        </w:rPr>
        <w:t xml:space="preserve">            </w:t>
      </w:r>
      <w:r>
        <w:rPr>
          <w:rFonts w:hint="eastAsia" w:ascii="宋体" w:hAnsi="宋体" w:eastAsia="宋体" w:cs="宋体"/>
          <w:sz w:val="28"/>
          <w:szCs w:val="28"/>
        </w:rPr>
        <w:t>生效。</w:t>
      </w:r>
    </w:p>
    <w:p w14:paraId="2B5EC8F7">
      <w:pPr>
        <w:pStyle w:val="93"/>
        <w:numPr>
          <w:ilvl w:val="0"/>
          <w:numId w:val="0"/>
        </w:numPr>
        <w:wordWrap/>
        <w:topLinePunct w:val="0"/>
        <w:rPr>
          <w:rFonts w:hint="eastAsia" w:ascii="宋体" w:hAnsi="宋体" w:eastAsia="宋体" w:cs="宋体"/>
          <w:b w:val="0"/>
          <w:bCs/>
          <w:sz w:val="28"/>
          <w:szCs w:val="28"/>
        </w:rPr>
      </w:pPr>
      <w:bookmarkStart w:id="11" w:name="_Toc54862175"/>
      <w:r>
        <w:rPr>
          <w:rFonts w:hint="eastAsia" w:ascii="宋体" w:hAnsi="宋体" w:eastAsia="宋体" w:cs="宋体"/>
          <w:b w:val="0"/>
          <w:bCs/>
          <w:sz w:val="28"/>
          <w:szCs w:val="28"/>
        </w:rPr>
        <w:t>十一、合同份数</w:t>
      </w:r>
      <w:bookmarkEnd w:id="11"/>
    </w:p>
    <w:p w14:paraId="403D00FD">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本合同一式</w:t>
      </w:r>
      <w:r>
        <w:rPr>
          <w:rFonts w:hint="eastAsia" w:ascii="宋体" w:hAnsi="宋体" w:eastAsia="宋体" w:cs="宋体"/>
          <w:sz w:val="28"/>
          <w:szCs w:val="28"/>
          <w:u w:val="single"/>
        </w:rPr>
        <w:t xml:space="preserve">    </w:t>
      </w:r>
      <w:r>
        <w:rPr>
          <w:rFonts w:hint="eastAsia" w:ascii="宋体" w:hAnsi="宋体" w:eastAsia="宋体" w:cs="宋体"/>
          <w:sz w:val="28"/>
          <w:szCs w:val="28"/>
        </w:rPr>
        <w:t>份，均具有同等法律效力，发包人执</w:t>
      </w:r>
      <w:r>
        <w:rPr>
          <w:rFonts w:hint="eastAsia" w:ascii="宋体" w:hAnsi="宋体" w:eastAsia="宋体" w:cs="宋体"/>
          <w:sz w:val="28"/>
          <w:szCs w:val="28"/>
          <w:u w:val="single"/>
        </w:rPr>
        <w:t xml:space="preserve">    </w:t>
      </w:r>
      <w:r>
        <w:rPr>
          <w:rFonts w:hint="eastAsia" w:ascii="宋体" w:hAnsi="宋体" w:eastAsia="宋体" w:cs="宋体"/>
          <w:sz w:val="28"/>
          <w:szCs w:val="28"/>
        </w:rPr>
        <w:t>份，承包人执</w:t>
      </w:r>
      <w:r>
        <w:rPr>
          <w:rFonts w:hint="eastAsia" w:ascii="宋体" w:hAnsi="宋体" w:eastAsia="宋体" w:cs="宋体"/>
          <w:sz w:val="28"/>
          <w:szCs w:val="28"/>
          <w:u w:val="single"/>
        </w:rPr>
        <w:t xml:space="preserve">    </w:t>
      </w:r>
      <w:r>
        <w:rPr>
          <w:rFonts w:hint="eastAsia" w:ascii="宋体" w:hAnsi="宋体" w:eastAsia="宋体" w:cs="宋体"/>
          <w:sz w:val="28"/>
          <w:szCs w:val="28"/>
        </w:rPr>
        <w:t>份。</w:t>
      </w:r>
    </w:p>
    <w:p w14:paraId="0F2D3070">
      <w:pPr>
        <w:wordWrap/>
        <w:topLinePunct w:val="0"/>
        <w:ind w:left="0" w:leftChars="0" w:firstLine="0" w:firstLineChars="0"/>
        <w:rPr>
          <w:rFonts w:hint="eastAsia" w:ascii="宋体" w:hAnsi="宋体" w:eastAsia="宋体" w:cs="宋体"/>
          <w:sz w:val="28"/>
          <w:szCs w:val="28"/>
        </w:rPr>
      </w:pPr>
    </w:p>
    <w:p w14:paraId="16A30A5C">
      <w:pPr>
        <w:wordWrap/>
        <w:topLinePunct w:val="0"/>
        <w:ind w:left="0" w:leftChars="0" w:firstLine="0" w:firstLineChars="0"/>
        <w:rPr>
          <w:rFonts w:hint="eastAsia" w:ascii="宋体" w:hAnsi="宋体" w:eastAsia="宋体" w:cs="宋体"/>
          <w:sz w:val="28"/>
          <w:szCs w:val="28"/>
        </w:rPr>
      </w:pPr>
    </w:p>
    <w:p w14:paraId="2F74EAF0">
      <w:pPr>
        <w:wordWrap/>
        <w:topLinePunct w:val="0"/>
        <w:ind w:left="0" w:leftChars="0" w:firstLine="0" w:firstLineChars="0"/>
        <w:rPr>
          <w:rFonts w:hint="eastAsia" w:ascii="宋体" w:hAnsi="宋体" w:eastAsia="宋体" w:cs="宋体"/>
          <w:sz w:val="28"/>
          <w:szCs w:val="28"/>
        </w:rPr>
      </w:pPr>
    </w:p>
    <w:p w14:paraId="3B63D42F">
      <w:pPr>
        <w:wordWrap/>
        <w:topLinePunct w:val="0"/>
        <w:ind w:left="0" w:leftChars="0" w:firstLine="0" w:firstLineChars="0"/>
        <w:rPr>
          <w:rFonts w:hint="eastAsia" w:ascii="宋体" w:hAnsi="宋体" w:eastAsia="宋体" w:cs="宋体"/>
          <w:sz w:val="28"/>
          <w:szCs w:val="28"/>
        </w:rPr>
      </w:pPr>
    </w:p>
    <w:p w14:paraId="2DEA7433">
      <w:pPr>
        <w:wordWrap/>
        <w:topLinePunct w:val="0"/>
        <w:ind w:left="0" w:leftChars="0" w:firstLine="0" w:firstLineChars="0"/>
        <w:rPr>
          <w:rFonts w:hint="eastAsia" w:ascii="宋体" w:hAnsi="宋体" w:eastAsia="宋体" w:cs="宋体"/>
          <w:sz w:val="28"/>
          <w:szCs w:val="28"/>
        </w:rPr>
      </w:pPr>
    </w:p>
    <w:tbl>
      <w:tblPr>
        <w:tblStyle w:val="35"/>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59A44731">
        <w:tblPrEx>
          <w:tblCellMar>
            <w:top w:w="0" w:type="dxa"/>
            <w:left w:w="108" w:type="dxa"/>
            <w:bottom w:w="0" w:type="dxa"/>
            <w:right w:w="108" w:type="dxa"/>
          </w:tblCellMar>
        </w:tblPrEx>
        <w:tc>
          <w:tcPr>
            <w:tcW w:w="4507" w:type="dxa"/>
            <w:noWrap w:val="0"/>
            <w:vAlign w:val="top"/>
          </w:tcPr>
          <w:p w14:paraId="3253FF9E">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发包人：（公章）</w:t>
            </w:r>
          </w:p>
          <w:p w14:paraId="21522DB5">
            <w:pPr>
              <w:pStyle w:val="95"/>
              <w:framePr w:hSpace="0" w:wrap="auto" w:vAnchor="margin" w:hAnchor="text" w:yAlign="inline"/>
              <w:spacing w:after="50" w:line="360" w:lineRule="auto"/>
              <w:rPr>
                <w:rFonts w:hint="eastAsia" w:ascii="宋体" w:hAnsi="宋体" w:eastAsia="宋体" w:cs="宋体"/>
                <w:sz w:val="28"/>
                <w:szCs w:val="28"/>
              </w:rPr>
            </w:pPr>
          </w:p>
          <w:p w14:paraId="0F13A914">
            <w:pPr>
              <w:pStyle w:val="95"/>
              <w:framePr w:hSpace="0" w:wrap="auto" w:vAnchor="margin" w:hAnchor="text" w:yAlign="inline"/>
              <w:spacing w:after="50" w:line="360" w:lineRule="auto"/>
              <w:rPr>
                <w:rFonts w:hint="eastAsia" w:ascii="宋体" w:hAnsi="宋体" w:eastAsia="宋体" w:cs="宋体"/>
                <w:sz w:val="28"/>
                <w:szCs w:val="28"/>
              </w:rPr>
            </w:pPr>
          </w:p>
        </w:tc>
        <w:tc>
          <w:tcPr>
            <w:tcW w:w="4565" w:type="dxa"/>
            <w:noWrap w:val="0"/>
            <w:vAlign w:val="top"/>
          </w:tcPr>
          <w:p w14:paraId="514893F4">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承包人：（公章）</w:t>
            </w:r>
          </w:p>
          <w:p w14:paraId="406A7A70">
            <w:pPr>
              <w:pStyle w:val="95"/>
              <w:framePr w:hSpace="0" w:wrap="auto" w:vAnchor="margin" w:hAnchor="text" w:yAlign="inline"/>
              <w:spacing w:after="50" w:line="360" w:lineRule="auto"/>
              <w:rPr>
                <w:rFonts w:hint="eastAsia" w:ascii="宋体" w:hAnsi="宋体" w:eastAsia="宋体" w:cs="宋体"/>
                <w:sz w:val="28"/>
                <w:szCs w:val="28"/>
              </w:rPr>
            </w:pPr>
          </w:p>
          <w:p w14:paraId="64CCC1B9">
            <w:pPr>
              <w:pStyle w:val="95"/>
              <w:framePr w:hSpace="0" w:wrap="auto" w:vAnchor="margin" w:hAnchor="text" w:yAlign="inline"/>
              <w:spacing w:after="50" w:line="360" w:lineRule="auto"/>
              <w:rPr>
                <w:rFonts w:hint="eastAsia" w:ascii="宋体" w:hAnsi="宋体" w:eastAsia="宋体" w:cs="宋体"/>
                <w:sz w:val="28"/>
                <w:szCs w:val="28"/>
              </w:rPr>
            </w:pPr>
          </w:p>
        </w:tc>
      </w:tr>
      <w:tr w14:paraId="52AB28C0">
        <w:tblPrEx>
          <w:tblCellMar>
            <w:top w:w="0" w:type="dxa"/>
            <w:left w:w="108" w:type="dxa"/>
            <w:bottom w:w="0" w:type="dxa"/>
            <w:right w:w="108" w:type="dxa"/>
          </w:tblCellMar>
        </w:tblPrEx>
        <w:tc>
          <w:tcPr>
            <w:tcW w:w="4507" w:type="dxa"/>
            <w:noWrap w:val="0"/>
            <w:vAlign w:val="top"/>
          </w:tcPr>
          <w:p w14:paraId="49B2924E">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法定代表人或其委托代理人：</w:t>
            </w:r>
          </w:p>
          <w:p w14:paraId="10962258">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（签字）</w:t>
            </w:r>
          </w:p>
          <w:p w14:paraId="7DF87CC7">
            <w:pPr>
              <w:pStyle w:val="95"/>
              <w:framePr w:hSpace="0" w:wrap="auto" w:vAnchor="margin" w:hAnchor="text" w:yAlign="inline"/>
              <w:spacing w:after="50" w:line="360" w:lineRule="auto"/>
              <w:rPr>
                <w:rFonts w:hint="eastAsia" w:ascii="宋体" w:hAnsi="宋体" w:eastAsia="宋体" w:cs="宋体"/>
                <w:sz w:val="28"/>
                <w:szCs w:val="28"/>
              </w:rPr>
            </w:pPr>
          </w:p>
        </w:tc>
        <w:tc>
          <w:tcPr>
            <w:tcW w:w="4565" w:type="dxa"/>
            <w:noWrap w:val="0"/>
            <w:vAlign w:val="top"/>
          </w:tcPr>
          <w:p w14:paraId="45B5A9CE">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法定代表人或其委托代理人：</w:t>
            </w:r>
          </w:p>
          <w:p w14:paraId="6611C862">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（签字）</w:t>
            </w:r>
          </w:p>
          <w:p w14:paraId="166672B1">
            <w:pPr>
              <w:pStyle w:val="95"/>
              <w:framePr w:hSpace="0" w:wrap="auto" w:vAnchor="margin" w:hAnchor="text" w:yAlign="inline"/>
              <w:spacing w:after="50" w:line="360" w:lineRule="auto"/>
              <w:rPr>
                <w:rFonts w:hint="eastAsia" w:ascii="宋体" w:hAnsi="宋体" w:eastAsia="宋体" w:cs="宋体"/>
                <w:sz w:val="28"/>
                <w:szCs w:val="28"/>
              </w:rPr>
            </w:pPr>
          </w:p>
        </w:tc>
      </w:tr>
      <w:tr w14:paraId="2AEB1BBE">
        <w:tblPrEx>
          <w:tblCellMar>
            <w:top w:w="0" w:type="dxa"/>
            <w:left w:w="108" w:type="dxa"/>
            <w:bottom w:w="0" w:type="dxa"/>
            <w:right w:w="108" w:type="dxa"/>
          </w:tblCellMar>
        </w:tblPrEx>
        <w:tc>
          <w:tcPr>
            <w:tcW w:w="4507" w:type="dxa"/>
            <w:noWrap w:val="0"/>
            <w:vAlign w:val="top"/>
          </w:tcPr>
          <w:p w14:paraId="6C87677D">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统一社会信用代码：</w:t>
            </w:r>
            <w:r>
              <w:rPr>
                <w:rFonts w:hint="eastAsia" w:ascii="宋体" w:hAnsi="宋体" w:eastAsia="宋体" w:cs="宋体"/>
                <w:kern w:val="0"/>
                <w:sz w:val="28"/>
                <w:szCs w:val="28"/>
                <w:u w:val="single"/>
              </w:rPr>
              <w:t xml:space="preserve">            </w:t>
            </w:r>
          </w:p>
          <w:p w14:paraId="224E4124">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地址：</w:t>
            </w:r>
            <w:r>
              <w:rPr>
                <w:rFonts w:hint="eastAsia" w:ascii="宋体" w:hAnsi="宋体" w:eastAsia="宋体" w:cs="宋体"/>
                <w:kern w:val="0"/>
                <w:sz w:val="28"/>
                <w:szCs w:val="28"/>
                <w:u w:val="single"/>
              </w:rPr>
              <w:t xml:space="preserve">                       </w:t>
            </w:r>
          </w:p>
          <w:p w14:paraId="34BEB026">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邮政编码：</w:t>
            </w:r>
            <w:r>
              <w:rPr>
                <w:rFonts w:hint="eastAsia" w:ascii="宋体" w:hAnsi="宋体" w:eastAsia="宋体" w:cs="宋体"/>
                <w:kern w:val="0"/>
                <w:sz w:val="28"/>
                <w:szCs w:val="28"/>
                <w:u w:val="single"/>
              </w:rPr>
              <w:t xml:space="preserve">                      </w:t>
            </w:r>
          </w:p>
          <w:p w14:paraId="17F71F09">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kern w:val="0"/>
                <w:sz w:val="28"/>
                <w:szCs w:val="28"/>
                <w:u w:val="single"/>
              </w:rPr>
              <w:t xml:space="preserve">                 </w:t>
            </w:r>
          </w:p>
          <w:p w14:paraId="1CF05BDD">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委托代理人：</w:t>
            </w:r>
            <w:r>
              <w:rPr>
                <w:rFonts w:hint="eastAsia" w:ascii="宋体" w:hAnsi="宋体" w:eastAsia="宋体" w:cs="宋体"/>
                <w:kern w:val="0"/>
                <w:sz w:val="28"/>
                <w:szCs w:val="28"/>
                <w:u w:val="single"/>
              </w:rPr>
              <w:t xml:space="preserve">                 </w:t>
            </w:r>
          </w:p>
          <w:p w14:paraId="0EF889A0">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电话：</w:t>
            </w:r>
            <w:r>
              <w:rPr>
                <w:rFonts w:hint="eastAsia" w:ascii="宋体" w:hAnsi="宋体" w:eastAsia="宋体" w:cs="宋体"/>
                <w:kern w:val="0"/>
                <w:sz w:val="28"/>
                <w:szCs w:val="28"/>
                <w:u w:val="single"/>
              </w:rPr>
              <w:t xml:space="preserve">                       </w:t>
            </w:r>
          </w:p>
          <w:p w14:paraId="45B96DE7">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 xml:space="preserve">传真： </w:t>
            </w:r>
            <w:r>
              <w:rPr>
                <w:rFonts w:hint="eastAsia" w:ascii="宋体" w:hAnsi="宋体" w:eastAsia="宋体" w:cs="宋体"/>
                <w:kern w:val="0"/>
                <w:sz w:val="28"/>
                <w:szCs w:val="28"/>
                <w:u w:val="single"/>
              </w:rPr>
              <w:t xml:space="preserve">                      </w:t>
            </w:r>
          </w:p>
          <w:p w14:paraId="385C27AE">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开户银行：</w:t>
            </w:r>
            <w:r>
              <w:rPr>
                <w:rFonts w:hint="eastAsia" w:ascii="宋体" w:hAnsi="宋体" w:eastAsia="宋体" w:cs="宋体"/>
                <w:kern w:val="0"/>
                <w:sz w:val="28"/>
                <w:szCs w:val="28"/>
                <w:u w:val="single"/>
              </w:rPr>
              <w:t xml:space="preserve">                   </w:t>
            </w:r>
          </w:p>
          <w:p w14:paraId="29CD29C6">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账号：</w:t>
            </w:r>
            <w:r>
              <w:rPr>
                <w:rFonts w:hint="eastAsia" w:ascii="宋体" w:hAnsi="宋体" w:eastAsia="宋体" w:cs="宋体"/>
                <w:kern w:val="0"/>
                <w:sz w:val="28"/>
                <w:szCs w:val="28"/>
                <w:u w:val="single"/>
              </w:rPr>
              <w:t xml:space="preserve">                       </w:t>
            </w:r>
          </w:p>
        </w:tc>
        <w:tc>
          <w:tcPr>
            <w:tcW w:w="4565" w:type="dxa"/>
            <w:noWrap w:val="0"/>
            <w:vAlign w:val="top"/>
          </w:tcPr>
          <w:p w14:paraId="7C945C95">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统一社会信用代码：</w:t>
            </w:r>
            <w:r>
              <w:rPr>
                <w:rFonts w:hint="eastAsia" w:ascii="宋体" w:hAnsi="宋体" w:eastAsia="宋体" w:cs="宋体"/>
                <w:kern w:val="0"/>
                <w:sz w:val="28"/>
                <w:szCs w:val="28"/>
                <w:u w:val="single"/>
              </w:rPr>
              <w:t xml:space="preserve">            </w:t>
            </w:r>
          </w:p>
          <w:p w14:paraId="21D5DE61">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地址：</w:t>
            </w:r>
            <w:r>
              <w:rPr>
                <w:rFonts w:hint="eastAsia" w:ascii="宋体" w:hAnsi="宋体" w:eastAsia="宋体" w:cs="宋体"/>
                <w:kern w:val="0"/>
                <w:sz w:val="28"/>
                <w:szCs w:val="28"/>
                <w:u w:val="single"/>
              </w:rPr>
              <w:t xml:space="preserve">                        </w:t>
            </w:r>
          </w:p>
          <w:p w14:paraId="4FEED881">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邮政编码：</w:t>
            </w:r>
            <w:r>
              <w:rPr>
                <w:rFonts w:hint="eastAsia" w:ascii="宋体" w:hAnsi="宋体" w:eastAsia="宋体" w:cs="宋体"/>
                <w:kern w:val="0"/>
                <w:sz w:val="28"/>
                <w:szCs w:val="28"/>
                <w:u w:val="single"/>
              </w:rPr>
              <w:t xml:space="preserve">                      </w:t>
            </w:r>
          </w:p>
          <w:p w14:paraId="55A67E2D">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kern w:val="0"/>
                <w:sz w:val="28"/>
                <w:szCs w:val="28"/>
                <w:u w:val="single"/>
              </w:rPr>
              <w:t xml:space="preserve">                  </w:t>
            </w:r>
          </w:p>
          <w:p w14:paraId="357987D4">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委托代理人：</w:t>
            </w:r>
            <w:r>
              <w:rPr>
                <w:rFonts w:hint="eastAsia" w:ascii="宋体" w:hAnsi="宋体" w:eastAsia="宋体" w:cs="宋体"/>
                <w:kern w:val="0"/>
                <w:sz w:val="28"/>
                <w:szCs w:val="28"/>
                <w:u w:val="single"/>
              </w:rPr>
              <w:t xml:space="preserve">                 </w:t>
            </w:r>
          </w:p>
          <w:p w14:paraId="227F23EA">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电话：</w:t>
            </w:r>
            <w:r>
              <w:rPr>
                <w:rFonts w:hint="eastAsia" w:ascii="宋体" w:hAnsi="宋体" w:eastAsia="宋体" w:cs="宋体"/>
                <w:kern w:val="0"/>
                <w:sz w:val="28"/>
                <w:szCs w:val="28"/>
                <w:u w:val="single"/>
              </w:rPr>
              <w:t xml:space="preserve">                       </w:t>
            </w:r>
          </w:p>
          <w:p w14:paraId="39E5C528">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传真：</w:t>
            </w:r>
            <w:r>
              <w:rPr>
                <w:rFonts w:hint="eastAsia" w:ascii="宋体" w:hAnsi="宋体" w:eastAsia="宋体" w:cs="宋体"/>
                <w:kern w:val="0"/>
                <w:sz w:val="28"/>
                <w:szCs w:val="28"/>
                <w:u w:val="single"/>
              </w:rPr>
              <w:t xml:space="preserve">                       </w:t>
            </w:r>
          </w:p>
          <w:p w14:paraId="04D8E51D">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开户银行：</w:t>
            </w:r>
            <w:r>
              <w:rPr>
                <w:rFonts w:hint="eastAsia" w:ascii="宋体" w:hAnsi="宋体" w:eastAsia="宋体" w:cs="宋体"/>
                <w:kern w:val="0"/>
                <w:sz w:val="28"/>
                <w:szCs w:val="28"/>
                <w:u w:val="single"/>
              </w:rPr>
              <w:t xml:space="preserve">                   </w:t>
            </w:r>
          </w:p>
          <w:p w14:paraId="2F7BC9B4">
            <w:pPr>
              <w:pStyle w:val="95"/>
              <w:framePr w:hSpace="0" w:wrap="auto" w:vAnchor="margin" w:hAnchor="text" w:yAlign="inline"/>
              <w:spacing w:after="50" w:line="360" w:lineRule="auto"/>
              <w:rPr>
                <w:rFonts w:hint="eastAsia" w:ascii="宋体" w:hAnsi="宋体" w:eastAsia="宋体" w:cs="宋体"/>
                <w:sz w:val="28"/>
                <w:szCs w:val="28"/>
              </w:rPr>
            </w:pPr>
            <w:r>
              <w:rPr>
                <w:rFonts w:hint="eastAsia" w:ascii="宋体" w:hAnsi="宋体" w:eastAsia="宋体" w:cs="宋体"/>
                <w:sz w:val="28"/>
                <w:szCs w:val="28"/>
              </w:rPr>
              <w:t>账号：</w:t>
            </w:r>
            <w:r>
              <w:rPr>
                <w:rFonts w:hint="eastAsia" w:ascii="宋体" w:hAnsi="宋体" w:eastAsia="宋体" w:cs="宋体"/>
                <w:sz w:val="28"/>
                <w:szCs w:val="28"/>
                <w:u w:val="single"/>
              </w:rPr>
              <w:t xml:space="preserve">                       </w:t>
            </w:r>
          </w:p>
        </w:tc>
      </w:tr>
    </w:tbl>
    <w:p w14:paraId="0F9D6C37">
      <w:pPr>
        <w:wordWrap/>
        <w:topLinePunct w:val="0"/>
        <w:rPr>
          <w:rFonts w:hint="eastAsia" w:ascii="宋体" w:hAnsi="宋体" w:eastAsia="宋体" w:cs="宋体"/>
          <w:sz w:val="28"/>
          <w:szCs w:val="28"/>
        </w:rPr>
        <w:sectPr>
          <w:footerReference r:id="rId7" w:type="default"/>
          <w:type w:val="continuous"/>
          <w:pgSz w:w="11906" w:h="16838"/>
          <w:pgMar w:top="1134" w:right="850" w:bottom="1134" w:left="1417" w:header="720" w:footer="850" w:gutter="0"/>
          <w:paperSrc/>
          <w:pgNumType w:start="1"/>
          <w:cols w:space="720" w:num="1"/>
          <w:rtlGutter w:val="0"/>
          <w:docGrid w:linePitch="326" w:charSpace="0"/>
        </w:sectPr>
      </w:pPr>
    </w:p>
    <w:p w14:paraId="4AA3305A">
      <w:pPr>
        <w:pStyle w:val="87"/>
        <w:keepNext w:val="0"/>
        <w:keepLines w:val="0"/>
        <w:widowControl/>
        <w:adjustRightInd w:val="0"/>
        <w:snapToGrid w:val="0"/>
        <w:spacing w:before="0" w:after="50" w:line="360" w:lineRule="auto"/>
        <w:jc w:val="center"/>
        <w:rPr>
          <w:rFonts w:hint="eastAsia" w:ascii="宋体" w:hAnsi="宋体" w:eastAsia="宋体" w:cs="宋体"/>
          <w:sz w:val="32"/>
          <w:szCs w:val="32"/>
        </w:rPr>
      </w:pPr>
      <w:bookmarkStart w:id="12" w:name="_Toc54862176"/>
      <w:r>
        <w:rPr>
          <w:rFonts w:hint="eastAsia" w:ascii="宋体" w:hAnsi="宋体" w:eastAsia="宋体" w:cs="宋体"/>
          <w:sz w:val="32"/>
          <w:szCs w:val="32"/>
        </w:rPr>
        <w:t>第二部分 通用合同条件</w:t>
      </w:r>
      <w:bookmarkEnd w:id="12"/>
    </w:p>
    <w:p w14:paraId="724A8950">
      <w:pPr>
        <w:wordWrap/>
        <w:topLinePunct w:val="0"/>
        <w:jc w:val="center"/>
        <w:rPr>
          <w:rFonts w:hint="eastAsia" w:ascii="宋体" w:hAnsi="宋体" w:eastAsia="宋体" w:cs="宋体"/>
          <w:sz w:val="32"/>
          <w:szCs w:val="32"/>
        </w:rPr>
      </w:pPr>
      <w:r>
        <w:rPr>
          <w:rFonts w:hint="eastAsia" w:ascii="宋体" w:hAnsi="宋体" w:eastAsia="宋体" w:cs="宋体"/>
          <w:sz w:val="28"/>
          <w:szCs w:val="28"/>
        </w:rPr>
        <w:br w:type="page"/>
      </w:r>
      <w:bookmarkStart w:id="13" w:name="_Toc54862331"/>
      <w:r>
        <w:rPr>
          <w:rFonts w:hint="eastAsia" w:ascii="宋体" w:hAnsi="宋体" w:eastAsia="宋体" w:cs="宋体"/>
          <w:b/>
          <w:bCs/>
          <w:kern w:val="44"/>
          <w:sz w:val="32"/>
          <w:szCs w:val="32"/>
          <w:lang w:val="zh-CN" w:eastAsia="zh-CN" w:bidi="ar-SA"/>
        </w:rPr>
        <w:t>第三部分 专用合同条件</w:t>
      </w:r>
      <w:bookmarkEnd w:id="13"/>
    </w:p>
    <w:p w14:paraId="58287FC6">
      <w:pPr>
        <w:spacing w:line="360" w:lineRule="auto"/>
        <w:ind w:firstLine="3453" w:firstLineChars="1433"/>
        <w:jc w:val="left"/>
        <w:rPr>
          <w:rFonts w:hint="eastAsia" w:ascii="宋体" w:hAnsi="宋体" w:cs="宋体"/>
          <w:sz w:val="28"/>
          <w:szCs w:val="28"/>
        </w:rPr>
      </w:pPr>
      <w:bookmarkStart w:id="14" w:name="_Toc54862332"/>
      <w:r>
        <w:rPr>
          <w:rFonts w:hint="eastAsia" w:ascii="宋体" w:hAnsi="宋体" w:cs="宋体"/>
          <w:b/>
          <w:kern w:val="0"/>
          <w:sz w:val="24"/>
        </w:rPr>
        <w:t xml:space="preserve">一、词语定义及合同文件 </w:t>
      </w:r>
    </w:p>
    <w:p w14:paraId="2F1327BC">
      <w:pPr>
        <w:pStyle w:val="107"/>
        <w:spacing w:before="0" w:after="0" w:line="360" w:lineRule="auto"/>
        <w:ind w:left="0" w:right="0" w:firstLine="42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u w:val="single"/>
        </w:rPr>
        <w:t>专用合同条款是对通用条款中相应内容的解释、补充、删除或修改，未作改动的条款按通用条款执行</w:t>
      </w:r>
      <w:r>
        <w:rPr>
          <w:rFonts w:hint="eastAsia" w:ascii="宋体" w:hAnsi="宋体" w:cs="宋体"/>
          <w:sz w:val="28"/>
          <w:szCs w:val="28"/>
        </w:rPr>
        <w:t>。</w:t>
      </w:r>
    </w:p>
    <w:p w14:paraId="1B712226">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 xml:space="preserve">2、合同文件及解释顺序 </w:t>
      </w:r>
    </w:p>
    <w:p w14:paraId="44189EBE">
      <w:pPr>
        <w:pStyle w:val="107"/>
        <w:spacing w:before="0" w:after="0" w:line="360" w:lineRule="auto"/>
        <w:ind w:left="0" w:right="0" w:firstLine="560" w:firstLineChars="200"/>
        <w:rPr>
          <w:rFonts w:hint="eastAsia" w:ascii="宋体" w:hAnsi="宋体" w:cs="宋体"/>
          <w:sz w:val="28"/>
          <w:szCs w:val="28"/>
          <w:u w:val="single"/>
        </w:rPr>
      </w:pPr>
      <w:r>
        <w:rPr>
          <w:rFonts w:hint="eastAsia" w:ascii="宋体" w:hAnsi="宋体" w:cs="宋体"/>
          <w:sz w:val="28"/>
          <w:szCs w:val="28"/>
        </w:rPr>
        <w:t>2.1合同文件组成及解释顺序：</w:t>
      </w:r>
      <w:r>
        <w:rPr>
          <w:rFonts w:hint="eastAsia" w:cs="宋体"/>
          <w:sz w:val="28"/>
          <w:szCs w:val="28"/>
          <w:u w:val="single"/>
          <w:lang w:val="en-US" w:eastAsia="zh-CN"/>
        </w:rPr>
        <w:t xml:space="preserve">                     </w:t>
      </w:r>
    </w:p>
    <w:p w14:paraId="7B3DE244">
      <w:pPr>
        <w:pStyle w:val="107"/>
        <w:tabs>
          <w:tab w:val="left" w:pos="2316"/>
        </w:tabs>
        <w:spacing w:before="0" w:after="0" w:line="360" w:lineRule="auto"/>
        <w:ind w:left="0" w:right="0"/>
        <w:rPr>
          <w:rFonts w:hint="eastAsia" w:ascii="宋体" w:hAnsi="宋体" w:cs="宋体"/>
          <w:sz w:val="28"/>
          <w:szCs w:val="28"/>
        </w:rPr>
      </w:pPr>
      <w:r>
        <w:rPr>
          <w:rFonts w:hint="eastAsia" w:ascii="宋体" w:hAnsi="宋体" w:cs="宋体"/>
          <w:sz w:val="28"/>
          <w:szCs w:val="28"/>
        </w:rPr>
        <w:t xml:space="preserve">3、语言文字和适用法律、标准及规范 </w:t>
      </w:r>
    </w:p>
    <w:p w14:paraId="4300167B">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3.1本合同除使用汉语外，</w:t>
      </w:r>
      <w:r>
        <w:rPr>
          <w:rFonts w:hint="eastAsia" w:cs="宋体"/>
          <w:sz w:val="28"/>
          <w:szCs w:val="28"/>
          <w:u w:val="single"/>
          <w:lang w:val="en-US" w:eastAsia="zh-CN"/>
        </w:rPr>
        <w:t xml:space="preserve">                     </w:t>
      </w:r>
      <w:r>
        <w:rPr>
          <w:rFonts w:hint="eastAsia" w:ascii="宋体" w:hAnsi="宋体" w:cs="宋体"/>
          <w:sz w:val="28"/>
          <w:szCs w:val="28"/>
        </w:rPr>
        <w:t xml:space="preserve">。 </w:t>
      </w:r>
    </w:p>
    <w:p w14:paraId="265CBF78">
      <w:pPr>
        <w:pStyle w:val="107"/>
        <w:spacing w:before="0" w:after="0" w:line="360" w:lineRule="auto"/>
        <w:ind w:left="0" w:right="0" w:firstLine="420"/>
        <w:rPr>
          <w:rFonts w:hint="eastAsia" w:ascii="宋体" w:hAnsi="宋体" w:cs="宋体"/>
          <w:sz w:val="28"/>
          <w:szCs w:val="28"/>
          <w:u w:val="single"/>
        </w:rPr>
      </w:pPr>
      <w:r>
        <w:rPr>
          <w:rFonts w:hint="eastAsia" w:ascii="宋体" w:hAnsi="宋体" w:cs="宋体"/>
          <w:sz w:val="28"/>
          <w:szCs w:val="28"/>
        </w:rPr>
        <w:t>3.2适用法律和法规需要明示的法律、行政法规.</w:t>
      </w:r>
    </w:p>
    <w:p w14:paraId="1512BFBC">
      <w:pPr>
        <w:pStyle w:val="107"/>
        <w:spacing w:before="0" w:after="0" w:line="360" w:lineRule="auto"/>
        <w:ind w:left="0" w:right="0" w:firstLine="420"/>
        <w:rPr>
          <w:rFonts w:hint="default" w:ascii="宋体" w:hAnsi="宋体" w:eastAsia="宋体" w:cs="宋体"/>
          <w:sz w:val="28"/>
          <w:szCs w:val="28"/>
          <w:u w:val="single"/>
          <w:lang w:val="en-US" w:eastAsia="zh-CN"/>
        </w:rPr>
      </w:pPr>
      <w:r>
        <w:rPr>
          <w:rFonts w:hint="eastAsia" w:cs="宋体"/>
          <w:sz w:val="28"/>
          <w:szCs w:val="28"/>
          <w:u w:val="single"/>
          <w:lang w:val="en-US" w:eastAsia="zh-CN"/>
        </w:rPr>
        <w:t xml:space="preserve">                                                            </w:t>
      </w:r>
    </w:p>
    <w:p w14:paraId="48FBCE2D">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 xml:space="preserve">3.3适用标准、规范 </w:t>
      </w:r>
    </w:p>
    <w:p w14:paraId="0F8BBB39">
      <w:pPr>
        <w:pStyle w:val="107"/>
        <w:spacing w:before="0" w:after="0" w:line="360" w:lineRule="auto"/>
        <w:ind w:left="0" w:right="0"/>
        <w:rPr>
          <w:rFonts w:hint="default" w:ascii="宋体" w:hAnsi="宋体" w:eastAsia="宋体" w:cs="宋体"/>
          <w:sz w:val="28"/>
          <w:szCs w:val="28"/>
          <w:u w:val="single"/>
          <w:lang w:val="en-US" w:eastAsia="zh-CN"/>
        </w:rPr>
      </w:pPr>
      <w:r>
        <w:rPr>
          <w:rFonts w:hint="eastAsia" w:ascii="宋体" w:hAnsi="宋体" w:cs="宋体"/>
          <w:sz w:val="28"/>
          <w:szCs w:val="28"/>
        </w:rPr>
        <w:t>适用标准、规范的名称：</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54591E30">
      <w:pPr>
        <w:pStyle w:val="107"/>
        <w:spacing w:before="0" w:after="0" w:line="360" w:lineRule="auto"/>
        <w:ind w:left="0" w:right="0"/>
        <w:rPr>
          <w:rFonts w:hint="eastAsia" w:ascii="宋体" w:hAnsi="宋体" w:cs="宋体"/>
          <w:sz w:val="28"/>
          <w:szCs w:val="28"/>
          <w:u w:val="single"/>
        </w:rPr>
      </w:pPr>
      <w:r>
        <w:rPr>
          <w:rFonts w:hint="eastAsia" w:ascii="宋体" w:hAnsi="宋体" w:cs="宋体"/>
          <w:sz w:val="28"/>
          <w:szCs w:val="28"/>
        </w:rPr>
        <w:t>发包人提供标准、规范的时间：</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p>
    <w:p w14:paraId="3F9FD422">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 xml:space="preserve">4、图纸 </w:t>
      </w:r>
    </w:p>
    <w:p w14:paraId="15119098">
      <w:pPr>
        <w:pStyle w:val="107"/>
        <w:spacing w:before="0" w:after="0" w:line="360" w:lineRule="auto"/>
        <w:ind w:left="0" w:right="0"/>
        <w:rPr>
          <w:rFonts w:hint="default" w:ascii="宋体" w:hAnsi="宋体" w:eastAsia="宋体" w:cs="宋体"/>
          <w:sz w:val="28"/>
          <w:szCs w:val="28"/>
          <w:u w:val="single"/>
          <w:lang w:val="en-US" w:eastAsia="zh-CN"/>
        </w:rPr>
      </w:pPr>
      <w:r>
        <w:rPr>
          <w:rFonts w:hint="eastAsia" w:ascii="宋体" w:hAnsi="宋体" w:cs="宋体"/>
          <w:sz w:val="28"/>
          <w:szCs w:val="28"/>
        </w:rPr>
        <w:t>4.1发包人向承包人提供图纸日期和套数：</w:t>
      </w:r>
      <w:r>
        <w:rPr>
          <w:rFonts w:hint="eastAsia" w:cs="宋体"/>
          <w:sz w:val="28"/>
          <w:szCs w:val="28"/>
          <w:u w:val="single"/>
          <w:lang w:val="en-US" w:eastAsia="zh-CN"/>
        </w:rPr>
        <w:t xml:space="preserve">                                                                                           </w:t>
      </w:r>
    </w:p>
    <w:p w14:paraId="2E1CA8CE">
      <w:pPr>
        <w:pStyle w:val="107"/>
        <w:spacing w:before="0" w:after="0" w:line="360" w:lineRule="auto"/>
        <w:ind w:left="0" w:right="0" w:firstLine="420"/>
        <w:rPr>
          <w:rFonts w:hint="default" w:ascii="宋体" w:hAnsi="宋体" w:eastAsia="宋体" w:cs="宋体"/>
          <w:sz w:val="28"/>
          <w:szCs w:val="28"/>
          <w:u w:val="single"/>
          <w:lang w:val="en-US" w:eastAsia="zh-CN"/>
        </w:rPr>
      </w:pPr>
      <w:r>
        <w:rPr>
          <w:rFonts w:hint="eastAsia" w:ascii="宋体" w:hAnsi="宋体" w:cs="宋体"/>
          <w:sz w:val="28"/>
          <w:szCs w:val="28"/>
        </w:rPr>
        <w:t>发包人对图纸的保密要求：</w:t>
      </w:r>
      <w:r>
        <w:rPr>
          <w:rFonts w:hint="eastAsia" w:cs="宋体"/>
          <w:sz w:val="28"/>
          <w:szCs w:val="28"/>
          <w:u w:val="single"/>
          <w:lang w:val="en-US" w:eastAsia="zh-CN"/>
        </w:rPr>
        <w:t xml:space="preserve">                                                                                                             </w:t>
      </w:r>
    </w:p>
    <w:p w14:paraId="0E4FD1BE">
      <w:pPr>
        <w:pStyle w:val="107"/>
        <w:spacing w:before="0" w:after="0" w:line="360" w:lineRule="auto"/>
        <w:ind w:left="0" w:right="0" w:firstLine="1968" w:firstLineChars="700"/>
        <w:rPr>
          <w:rFonts w:hint="eastAsia" w:ascii="宋体" w:hAnsi="宋体" w:cs="宋体"/>
          <w:b/>
          <w:sz w:val="28"/>
          <w:szCs w:val="28"/>
        </w:rPr>
      </w:pPr>
      <w:r>
        <w:rPr>
          <w:rFonts w:hint="eastAsia" w:ascii="宋体" w:hAnsi="宋体" w:cs="宋体"/>
          <w:b/>
          <w:sz w:val="28"/>
          <w:szCs w:val="28"/>
        </w:rPr>
        <w:t xml:space="preserve">　二、双方一般权利和义务 </w:t>
      </w:r>
    </w:p>
    <w:p w14:paraId="6072E82D">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 xml:space="preserve">5、工程师 </w:t>
      </w:r>
    </w:p>
    <w:p w14:paraId="35F9491F">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5.1监理单位委派的工程师 ：</w:t>
      </w:r>
    </w:p>
    <w:p w14:paraId="7EEFF0B2">
      <w:pPr>
        <w:pStyle w:val="107"/>
        <w:spacing w:before="0" w:after="0" w:line="360" w:lineRule="auto"/>
        <w:ind w:left="0" w:right="0" w:firstLine="570"/>
        <w:rPr>
          <w:rFonts w:hint="default" w:ascii="宋体" w:hAnsi="宋体" w:eastAsia="宋体" w:cs="宋体"/>
          <w:sz w:val="28"/>
          <w:szCs w:val="28"/>
          <w:u w:val="single"/>
          <w:lang w:val="en-US" w:eastAsia="zh-CN"/>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hint="eastAsia" w:ascii="宋体" w:hAnsi="宋体" w:cs="宋体"/>
          <w:sz w:val="28"/>
          <w:szCs w:val="28"/>
        </w:rPr>
        <w:t xml:space="preserve"> ，发包人委托的职权：</w:t>
      </w:r>
      <w:r>
        <w:rPr>
          <w:rFonts w:hint="eastAsia" w:cs="宋体"/>
          <w:sz w:val="28"/>
          <w:szCs w:val="28"/>
          <w:u w:val="single"/>
          <w:lang w:val="en-US" w:eastAsia="zh-CN"/>
        </w:rPr>
        <w:t xml:space="preserve">                                                                                                                  </w:t>
      </w:r>
    </w:p>
    <w:p w14:paraId="3D6389EA">
      <w:pPr>
        <w:pStyle w:val="107"/>
        <w:spacing w:before="0" w:after="0" w:line="360" w:lineRule="auto"/>
        <w:ind w:left="0" w:right="0" w:firstLine="570"/>
        <w:rPr>
          <w:rFonts w:hint="default" w:ascii="宋体" w:hAnsi="宋体" w:eastAsia="宋体" w:cs="宋体"/>
          <w:sz w:val="28"/>
          <w:szCs w:val="28"/>
          <w:u w:val="single"/>
          <w:lang w:val="en-US" w:eastAsia="zh-CN"/>
        </w:rPr>
      </w:pPr>
      <w:r>
        <w:rPr>
          <w:rFonts w:hint="eastAsia" w:ascii="宋体" w:hAnsi="宋体" w:cs="宋体"/>
          <w:sz w:val="28"/>
          <w:szCs w:val="28"/>
        </w:rPr>
        <w:t>需要取得发包人批准才能行使的职权：</w:t>
      </w:r>
      <w:r>
        <w:rPr>
          <w:rFonts w:hint="eastAsia" w:cs="宋体"/>
          <w:sz w:val="28"/>
          <w:szCs w:val="28"/>
          <w:u w:val="single"/>
          <w:lang w:val="en-US" w:eastAsia="zh-CN"/>
        </w:rPr>
        <w:t xml:space="preserve">                                                                                                   </w:t>
      </w:r>
    </w:p>
    <w:p w14:paraId="1FADD385">
      <w:pPr>
        <w:spacing w:line="360" w:lineRule="auto"/>
        <w:ind w:firstLine="560" w:firstLineChars="200"/>
        <w:rPr>
          <w:rFonts w:hint="eastAsia" w:ascii="宋体" w:hAnsi="宋体" w:cs="宋体"/>
          <w:sz w:val="28"/>
          <w:szCs w:val="28"/>
          <w:u w:val="single"/>
        </w:rPr>
      </w:pPr>
    </w:p>
    <w:p w14:paraId="608C00A2">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 xml:space="preserve">5.2发包人派驻的工程师 </w:t>
      </w:r>
    </w:p>
    <w:p w14:paraId="67C85CEF">
      <w:pPr>
        <w:pStyle w:val="107"/>
        <w:spacing w:before="0" w:after="0" w:line="360" w:lineRule="auto"/>
        <w:ind w:left="0" w:right="0"/>
        <w:rPr>
          <w:rFonts w:hint="default" w:ascii="宋体" w:hAnsi="宋体" w:eastAsia="宋体" w:cs="宋体"/>
          <w:sz w:val="28"/>
          <w:szCs w:val="28"/>
          <w:u w:val="single"/>
          <w:lang w:val="en-US" w:eastAsia="zh-CN"/>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5C020122">
      <w:pPr>
        <w:pStyle w:val="107"/>
        <w:spacing w:before="0" w:after="0" w:line="360" w:lineRule="auto"/>
        <w:ind w:left="0" w:right="0" w:firstLine="560" w:firstLineChars="200"/>
        <w:rPr>
          <w:rFonts w:hint="default" w:ascii="宋体" w:hAnsi="宋体" w:eastAsia="宋体" w:cs="宋体"/>
          <w:sz w:val="28"/>
          <w:szCs w:val="28"/>
          <w:u w:val="single"/>
          <w:lang w:val="en-US" w:eastAsia="zh-CN"/>
        </w:rPr>
      </w:pPr>
      <w:r>
        <w:rPr>
          <w:rFonts w:hint="eastAsia" w:ascii="宋体" w:hAnsi="宋体" w:cs="宋体"/>
          <w:sz w:val="28"/>
          <w:szCs w:val="28"/>
        </w:rPr>
        <w:t>职权：</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2AF80D48">
      <w:pPr>
        <w:autoSpaceDE w:val="0"/>
        <w:autoSpaceDN w:val="0"/>
        <w:adjustRightInd w:val="0"/>
        <w:spacing w:line="360" w:lineRule="auto"/>
        <w:ind w:firstLine="480"/>
        <w:rPr>
          <w:rFonts w:hint="default" w:ascii="宋体" w:hAnsi="宋体" w:eastAsia="宋体" w:cs="宋体"/>
          <w:sz w:val="28"/>
          <w:szCs w:val="28"/>
          <w:u w:val="none"/>
          <w:lang w:val="en-US" w:eastAsia="zh-CN"/>
        </w:rPr>
      </w:pPr>
      <w:r>
        <w:rPr>
          <w:rFonts w:hint="eastAsia" w:ascii="宋体" w:hAnsi="宋体" w:cs="宋体"/>
          <w:sz w:val="28"/>
          <w:szCs w:val="28"/>
        </w:rPr>
        <w:t>发包人派驻的工程师</w:t>
      </w:r>
      <w:r>
        <w:rPr>
          <w:rFonts w:hint="eastAsia" w:ascii="宋体" w:hAnsi="宋体" w:cs="宋体"/>
          <w:sz w:val="28"/>
          <w:szCs w:val="28"/>
          <w:lang w:val="zh-CN"/>
        </w:rPr>
        <w:t>按照以下要求，行使合同约定的权力，履行合同约定的职责：</w:t>
      </w:r>
      <w:r>
        <w:rPr>
          <w:rFonts w:hint="eastAsia" w:cs="宋体"/>
          <w:sz w:val="28"/>
          <w:szCs w:val="28"/>
          <w:u w:val="single"/>
          <w:lang w:val="en-US" w:eastAsia="zh-CN"/>
        </w:rPr>
        <w:t xml:space="preserve">                                                                                                                                                                           </w:t>
      </w:r>
    </w:p>
    <w:p w14:paraId="3A6DA928">
      <w:pPr>
        <w:pStyle w:val="107"/>
        <w:spacing w:before="0" w:after="0" w:line="360" w:lineRule="auto"/>
        <w:ind w:left="0" w:right="0"/>
        <w:rPr>
          <w:rFonts w:hint="eastAsia" w:ascii="宋体" w:hAnsi="宋体" w:cs="宋体"/>
          <w:sz w:val="28"/>
          <w:szCs w:val="28"/>
        </w:rPr>
      </w:pPr>
      <w:r>
        <w:rPr>
          <w:rFonts w:hint="eastAsia" w:ascii="宋体" w:hAnsi="宋体" w:cs="宋体"/>
          <w:sz w:val="28"/>
          <w:szCs w:val="28"/>
        </w:rPr>
        <w:t xml:space="preserve">7、项目经理 </w:t>
      </w:r>
    </w:p>
    <w:p w14:paraId="18C8C90D">
      <w:pPr>
        <w:pStyle w:val="107"/>
        <w:spacing w:before="0" w:after="0" w:line="360" w:lineRule="auto"/>
        <w:ind w:left="0" w:right="0" w:firstLine="420"/>
        <w:rPr>
          <w:rFonts w:hint="default" w:cs="宋体"/>
          <w:sz w:val="28"/>
          <w:szCs w:val="28"/>
          <w:u w:val="none"/>
          <w:lang w:val="en-US" w:eastAsia="zh-CN"/>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rPr>
        <w:t>职务：</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cs="宋体"/>
          <w:sz w:val="28"/>
          <w:szCs w:val="28"/>
          <w:u w:val="none"/>
          <w:lang w:val="en-US" w:eastAsia="zh-CN"/>
        </w:rPr>
        <w:t xml:space="preserve">              </w:t>
      </w:r>
    </w:p>
    <w:p w14:paraId="2A0D131B">
      <w:pPr>
        <w:autoSpaceDE w:val="0"/>
        <w:autoSpaceDN w:val="0"/>
        <w:adjustRightInd w:val="0"/>
        <w:spacing w:line="360" w:lineRule="auto"/>
        <w:ind w:firstLine="480"/>
        <w:rPr>
          <w:rFonts w:hint="default" w:ascii="宋体" w:hAnsi="宋体" w:eastAsia="宋体" w:cs="宋体"/>
          <w:sz w:val="28"/>
          <w:szCs w:val="28"/>
          <w:u w:val="single"/>
          <w:lang w:val="en-US" w:eastAsia="zh-CN"/>
        </w:rPr>
      </w:pPr>
      <w:r>
        <w:rPr>
          <w:rFonts w:hint="eastAsia" w:cs="宋体"/>
          <w:sz w:val="28"/>
          <w:szCs w:val="28"/>
          <w:u w:val="none"/>
          <w:lang w:val="en-US" w:eastAsia="zh-CN"/>
        </w:rPr>
        <w:t>职责</w:t>
      </w:r>
      <w:r>
        <w:rPr>
          <w:rFonts w:hint="eastAsia" w:cs="宋体"/>
          <w:sz w:val="28"/>
          <w:szCs w:val="28"/>
          <w:u w:val="single"/>
          <w:lang w:val="en-US" w:eastAsia="zh-CN"/>
        </w:rPr>
        <w:t xml:space="preserve">：                                                                                                                              </w:t>
      </w:r>
    </w:p>
    <w:p w14:paraId="355A6A5B">
      <w:pPr>
        <w:pStyle w:val="107"/>
        <w:spacing w:before="0" w:after="0" w:line="360" w:lineRule="auto"/>
        <w:ind w:left="0" w:right="0" w:firstLine="560" w:firstLineChars="200"/>
        <w:rPr>
          <w:rFonts w:hint="eastAsia" w:ascii="宋体" w:hAnsi="宋体" w:cs="宋体"/>
          <w:sz w:val="28"/>
          <w:szCs w:val="28"/>
        </w:rPr>
      </w:pPr>
      <w:r>
        <w:rPr>
          <w:rFonts w:hint="eastAsia" w:ascii="宋体" w:hAnsi="宋体" w:cs="宋体"/>
          <w:sz w:val="28"/>
          <w:szCs w:val="28"/>
        </w:rPr>
        <w:t xml:space="preserve">8、发包人工作 </w:t>
      </w:r>
    </w:p>
    <w:p w14:paraId="46E7020A">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8.1发包人应按约定的时间和要求完成以下工作：</w:t>
      </w:r>
    </w:p>
    <w:p w14:paraId="3A1C2C48">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（1）施工场地具备施工条件的要求及完成的时间：</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p>
    <w:p w14:paraId="10F94058">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（2）将施工所需的水、电、电讯线路接至施工场地的时间、地点和供应要求：</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w:t>
      </w:r>
    </w:p>
    <w:p w14:paraId="310D126F">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（3）施工场地与公共道路的通道开通时间和要求：</w:t>
      </w:r>
      <w:r>
        <w:rPr>
          <w:rFonts w:hint="eastAsia" w:cs="宋体"/>
          <w:sz w:val="28"/>
          <w:szCs w:val="28"/>
          <w:u w:val="single"/>
          <w:lang w:val="en-US" w:eastAsia="zh-CN"/>
        </w:rPr>
        <w:t xml:space="preserve">                  </w:t>
      </w:r>
    </w:p>
    <w:p w14:paraId="77E65A28">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（4）工程地质和地下管线资料的提供时间：</w:t>
      </w:r>
      <w:r>
        <w:rPr>
          <w:rFonts w:hint="eastAsia" w:cs="宋体"/>
          <w:sz w:val="28"/>
          <w:szCs w:val="28"/>
          <w:u w:val="single"/>
          <w:lang w:val="en-US" w:eastAsia="zh-CN"/>
        </w:rPr>
        <w:t xml:space="preserve">                                                                                               </w:t>
      </w:r>
    </w:p>
    <w:p w14:paraId="42CD341B">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（5）由发包人办理的施工所需证件、批件的名称和完成时间：</w:t>
      </w:r>
      <w:r>
        <w:rPr>
          <w:rFonts w:hint="eastAsia" w:cs="宋体"/>
          <w:sz w:val="28"/>
          <w:szCs w:val="28"/>
          <w:u w:val="single"/>
          <w:lang w:val="en-US" w:eastAsia="zh-CN"/>
        </w:rPr>
        <w:t xml:space="preserve">                                                                     </w:t>
      </w:r>
    </w:p>
    <w:p w14:paraId="35FDB7E6">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（6）水准点与座标控制点交验要求：</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w:t>
      </w:r>
    </w:p>
    <w:p w14:paraId="424154D5">
      <w:pPr>
        <w:tabs>
          <w:tab w:val="left" w:pos="5985"/>
        </w:tabs>
        <w:spacing w:line="360" w:lineRule="auto"/>
        <w:ind w:firstLine="548" w:firstLineChars="196"/>
        <w:rPr>
          <w:rFonts w:hint="default" w:ascii="宋体" w:hAnsi="宋体" w:eastAsia="宋体" w:cs="宋体"/>
          <w:sz w:val="28"/>
          <w:szCs w:val="28"/>
          <w:lang w:val="en-US" w:eastAsia="zh-CN"/>
        </w:rPr>
      </w:pPr>
      <w:r>
        <w:rPr>
          <w:rFonts w:hint="eastAsia" w:ascii="宋体" w:hAnsi="宋体" w:cs="宋体"/>
          <w:sz w:val="28"/>
          <w:szCs w:val="28"/>
        </w:rPr>
        <w:t>（7）图纸会审和设计交底时间：</w:t>
      </w:r>
      <w:r>
        <w:rPr>
          <w:rFonts w:hint="eastAsia" w:cs="宋体"/>
          <w:sz w:val="28"/>
          <w:szCs w:val="28"/>
          <w:u w:val="single"/>
          <w:lang w:val="en-US" w:eastAsia="zh-CN"/>
        </w:rPr>
        <w:t xml:space="preserve">                                </w:t>
      </w:r>
    </w:p>
    <w:p w14:paraId="18D21DF5">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（8）协调处理施工场地周围地下管线和邻近建筑物、构筑物（含文物保护建筑）、古树名木的保护工作：</w:t>
      </w:r>
      <w:r>
        <w:rPr>
          <w:rFonts w:hint="eastAsia" w:cs="宋体"/>
          <w:sz w:val="28"/>
          <w:szCs w:val="28"/>
          <w:u w:val="single"/>
          <w:lang w:val="en-US" w:eastAsia="zh-CN"/>
        </w:rPr>
        <w:t xml:space="preserve">                                   </w:t>
      </w:r>
    </w:p>
    <w:p w14:paraId="40B05BFB">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（9）双方约定发包人应做的其他工作：</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p>
    <w:p w14:paraId="5714451C">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8.2发包人委托承包人办理的工作：</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w:t>
      </w:r>
    </w:p>
    <w:p w14:paraId="1930194A">
      <w:pPr>
        <w:pStyle w:val="107"/>
        <w:spacing w:before="0" w:after="0" w:line="360" w:lineRule="auto"/>
        <w:ind w:left="0" w:right="0" w:firstLine="560" w:firstLineChars="200"/>
        <w:rPr>
          <w:rFonts w:hint="eastAsia" w:ascii="宋体" w:hAnsi="宋体" w:cs="宋体"/>
          <w:sz w:val="28"/>
          <w:szCs w:val="28"/>
        </w:rPr>
      </w:pPr>
      <w:r>
        <w:rPr>
          <w:rFonts w:hint="eastAsia" w:ascii="宋体" w:hAnsi="宋体" w:cs="宋体"/>
          <w:sz w:val="28"/>
          <w:szCs w:val="28"/>
        </w:rPr>
        <w:t>9、承包人工作</w:t>
      </w:r>
    </w:p>
    <w:p w14:paraId="5D49A789">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9.1承包人应按约定时间和要求，完成以下工作：</w:t>
      </w:r>
    </w:p>
    <w:p w14:paraId="416BEE64">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（1）需由设计资质等级和业务范围允许的承包人完成的设计文件提交时间：</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p>
    <w:p w14:paraId="767A9822">
      <w:pPr>
        <w:tabs>
          <w:tab w:val="left" w:pos="5985"/>
        </w:tabs>
        <w:spacing w:line="360" w:lineRule="auto"/>
        <w:ind w:firstLine="548" w:firstLineChars="196"/>
        <w:rPr>
          <w:rFonts w:hint="default" w:ascii="宋体" w:hAnsi="宋体" w:eastAsia="宋体" w:cs="宋体"/>
          <w:sz w:val="28"/>
          <w:szCs w:val="28"/>
          <w:lang w:val="en-US" w:eastAsia="zh-CN"/>
        </w:rPr>
      </w:pPr>
      <w:r>
        <w:rPr>
          <w:rFonts w:hint="eastAsia" w:ascii="宋体" w:hAnsi="宋体" w:cs="宋体"/>
          <w:sz w:val="28"/>
          <w:szCs w:val="28"/>
        </w:rPr>
        <w:t>（2）应提供计划、报表的名称及完成时间：</w:t>
      </w:r>
      <w:r>
        <w:rPr>
          <w:rFonts w:hint="eastAsia" w:cs="宋体"/>
          <w:sz w:val="28"/>
          <w:szCs w:val="28"/>
          <w:u w:val="single"/>
          <w:lang w:val="en-US" w:eastAsia="zh-CN"/>
        </w:rPr>
        <w:t xml:space="preserve">                                                                                      </w:t>
      </w:r>
    </w:p>
    <w:p w14:paraId="6F9F572D">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（3）承担施工安全保卫工作及非夜间施工照明的责任和要求：</w:t>
      </w:r>
      <w:r>
        <w:rPr>
          <w:rFonts w:hint="eastAsia" w:cs="宋体"/>
          <w:sz w:val="28"/>
          <w:szCs w:val="28"/>
          <w:u w:val="single"/>
          <w:lang w:val="en-US" w:eastAsia="zh-CN"/>
        </w:rPr>
        <w:t xml:space="preserve">                                                                             </w:t>
      </w:r>
    </w:p>
    <w:p w14:paraId="0B69861F">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（4）向发包人提供的办公和生活房屋及设施的要求：</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rPr>
        <w:t xml:space="preserve"> </w:t>
      </w:r>
    </w:p>
    <w:p w14:paraId="7A4DE424">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（5）需承包人办理的有关施工场地交通、环卫和施工噪音管理等手续：</w:t>
      </w:r>
      <w:r>
        <w:rPr>
          <w:rFonts w:hint="eastAsia" w:cs="宋体"/>
          <w:sz w:val="28"/>
          <w:szCs w:val="28"/>
          <w:u w:val="single"/>
          <w:lang w:val="en-US" w:eastAsia="zh-CN"/>
        </w:rPr>
        <w:t xml:space="preserve">                                                   </w:t>
      </w:r>
    </w:p>
    <w:p w14:paraId="6755415D">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（6）已完工程成品保护的特殊要求及费用承担：</w:t>
      </w:r>
      <w:r>
        <w:rPr>
          <w:rFonts w:hint="eastAsia" w:cs="宋体"/>
          <w:sz w:val="28"/>
          <w:szCs w:val="28"/>
          <w:u w:val="single"/>
          <w:lang w:val="en-US" w:eastAsia="zh-CN"/>
        </w:rPr>
        <w:t xml:space="preserve">                                                                              </w:t>
      </w:r>
    </w:p>
    <w:p w14:paraId="51CFF26A">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（7）施工场地周围地下管线和邻近建筑物、构筑物（含文物保护建筑）、古树名木的保护要求及费用承担：</w:t>
      </w:r>
      <w:r>
        <w:rPr>
          <w:rFonts w:hint="eastAsia" w:cs="宋体"/>
          <w:sz w:val="28"/>
          <w:szCs w:val="28"/>
          <w:u w:val="single"/>
          <w:lang w:val="en-US" w:eastAsia="zh-CN"/>
        </w:rPr>
        <w:t xml:space="preserve">                                  </w:t>
      </w:r>
    </w:p>
    <w:p w14:paraId="5D3E497F">
      <w:pPr>
        <w:tabs>
          <w:tab w:val="left" w:pos="5985"/>
        </w:tabs>
        <w:spacing w:line="360" w:lineRule="auto"/>
        <w:ind w:firstLine="548" w:firstLineChars="196"/>
        <w:rPr>
          <w:rFonts w:hint="default" w:ascii="宋体" w:hAnsi="宋体" w:eastAsia="宋体" w:cs="宋体"/>
          <w:sz w:val="28"/>
          <w:szCs w:val="28"/>
          <w:lang w:val="en-US" w:eastAsia="zh-CN"/>
        </w:rPr>
      </w:pPr>
      <w:r>
        <w:rPr>
          <w:rFonts w:hint="eastAsia" w:ascii="宋体" w:hAnsi="宋体" w:cs="宋体"/>
          <w:sz w:val="28"/>
          <w:szCs w:val="28"/>
        </w:rPr>
        <w:t>（8）施工场地清洁卫生的要求：</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26705BE2">
      <w:pPr>
        <w:spacing w:line="360" w:lineRule="auto"/>
        <w:ind w:firstLine="588" w:firstLineChars="210"/>
        <w:rPr>
          <w:rFonts w:hint="default" w:ascii="宋体" w:hAnsi="宋体" w:eastAsia="宋体" w:cs="宋体"/>
          <w:sz w:val="28"/>
          <w:szCs w:val="28"/>
          <w:u w:val="single"/>
          <w:lang w:val="en-US" w:eastAsia="zh-CN"/>
        </w:rPr>
      </w:pPr>
      <w:r>
        <w:rPr>
          <w:rFonts w:hint="eastAsia" w:ascii="宋体" w:hAnsi="宋体" w:cs="宋体"/>
          <w:sz w:val="28"/>
          <w:szCs w:val="28"/>
        </w:rPr>
        <w:t>（9）双方约定承包人应做的其他工作：</w:t>
      </w:r>
      <w:r>
        <w:rPr>
          <w:rFonts w:hint="eastAsia" w:cs="宋体"/>
          <w:sz w:val="28"/>
          <w:szCs w:val="28"/>
          <w:u w:val="single"/>
          <w:lang w:val="en-US" w:eastAsia="zh-CN"/>
        </w:rPr>
        <w:t xml:space="preserve">                                                                                                   </w:t>
      </w:r>
    </w:p>
    <w:p w14:paraId="73506CD8">
      <w:pPr>
        <w:spacing w:line="360" w:lineRule="auto"/>
        <w:ind w:left="0" w:leftChars="0" w:firstLine="0" w:firstLineChars="0"/>
        <w:rPr>
          <w:rFonts w:hint="eastAsia" w:ascii="宋体" w:hAnsi="宋体" w:cs="宋体"/>
          <w:sz w:val="28"/>
          <w:szCs w:val="28"/>
        </w:rPr>
      </w:pPr>
      <w:r>
        <w:rPr>
          <w:rFonts w:hint="eastAsia" w:ascii="宋体" w:hAnsi="宋体" w:cs="宋体"/>
          <w:sz w:val="28"/>
          <w:szCs w:val="28"/>
        </w:rPr>
        <w:t>　</w:t>
      </w:r>
    </w:p>
    <w:p w14:paraId="0755C1B2">
      <w:pPr>
        <w:spacing w:line="360" w:lineRule="auto"/>
        <w:ind w:firstLine="2530" w:firstLineChars="900"/>
        <w:rPr>
          <w:rFonts w:hint="eastAsia" w:ascii="宋体" w:hAnsi="宋体" w:cs="宋体"/>
          <w:b/>
          <w:kern w:val="0"/>
          <w:sz w:val="28"/>
          <w:szCs w:val="28"/>
        </w:rPr>
      </w:pPr>
      <w:r>
        <w:rPr>
          <w:rFonts w:hint="eastAsia" w:ascii="宋体" w:hAnsi="宋体" w:cs="宋体"/>
          <w:b/>
          <w:sz w:val="28"/>
          <w:szCs w:val="28"/>
        </w:rPr>
        <w:t>　</w:t>
      </w:r>
      <w:r>
        <w:rPr>
          <w:rFonts w:hint="eastAsia" w:ascii="宋体" w:hAnsi="宋体" w:cs="宋体"/>
          <w:b/>
          <w:kern w:val="0"/>
          <w:sz w:val="28"/>
          <w:szCs w:val="28"/>
        </w:rPr>
        <w:t xml:space="preserve">三、施工组织设计和工期 </w:t>
      </w:r>
    </w:p>
    <w:p w14:paraId="798E9E51">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10、进度计划</w:t>
      </w:r>
    </w:p>
    <w:p w14:paraId="4D8908FD">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10.1承包人提供施工组织设计（施工方案）和进度计划的时间：</w:t>
      </w:r>
      <w:r>
        <w:rPr>
          <w:rFonts w:hint="eastAsia" w:cs="宋体"/>
          <w:sz w:val="28"/>
          <w:szCs w:val="28"/>
          <w:u w:val="single"/>
          <w:lang w:val="en-US" w:eastAsia="zh-CN"/>
        </w:rPr>
        <w:t xml:space="preserve">      </w:t>
      </w:r>
    </w:p>
    <w:p w14:paraId="451818FC">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工程师确认的时间：</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w:t>
      </w:r>
    </w:p>
    <w:p w14:paraId="46965D13">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10.2群体工程中有关进度计划的要求：</w:t>
      </w:r>
      <w:r>
        <w:rPr>
          <w:rFonts w:hint="eastAsia" w:cs="宋体"/>
          <w:sz w:val="28"/>
          <w:szCs w:val="28"/>
          <w:u w:val="single"/>
          <w:lang w:val="en-US" w:eastAsia="zh-CN"/>
        </w:rPr>
        <w:t xml:space="preserve">                             </w:t>
      </w:r>
    </w:p>
    <w:p w14:paraId="190A5B71">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13、工期延误</w:t>
      </w:r>
    </w:p>
    <w:p w14:paraId="43FB7C42">
      <w:pPr>
        <w:tabs>
          <w:tab w:val="left" w:pos="5985"/>
        </w:tabs>
        <w:spacing w:line="360" w:lineRule="auto"/>
        <w:ind w:firstLine="548" w:firstLineChars="196"/>
        <w:rPr>
          <w:rFonts w:hint="eastAsia" w:ascii="宋体" w:hAnsi="宋体" w:eastAsia="宋体" w:cs="宋体"/>
          <w:sz w:val="28"/>
          <w:szCs w:val="28"/>
          <w:u w:val="none"/>
          <w:lang w:val="en-US" w:eastAsia="zh-CN"/>
        </w:rPr>
      </w:pPr>
      <w:r>
        <w:rPr>
          <w:rFonts w:hint="eastAsia" w:ascii="宋体" w:hAnsi="宋体" w:cs="宋体"/>
          <w:sz w:val="28"/>
          <w:szCs w:val="28"/>
        </w:rPr>
        <w:t>13.1双方约定工期顺延的其他情况：</w:t>
      </w:r>
      <w:r>
        <w:rPr>
          <w:rFonts w:hint="eastAsia" w:cs="宋体"/>
          <w:sz w:val="28"/>
          <w:szCs w:val="28"/>
          <w:u w:val="single"/>
          <w:lang w:val="en-US" w:eastAsia="zh-CN"/>
        </w:rPr>
        <w:t xml:space="preserve">                                                                                                    </w:t>
      </w:r>
    </w:p>
    <w:p w14:paraId="32D760B1">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四、质量与检验</w:t>
      </w:r>
    </w:p>
    <w:p w14:paraId="3D741288">
      <w:pPr>
        <w:spacing w:line="360" w:lineRule="auto"/>
        <w:ind w:firstLine="560" w:firstLineChars="200"/>
        <w:rPr>
          <w:rFonts w:hint="eastAsia" w:ascii="宋体" w:hAnsi="宋体" w:cs="宋体"/>
          <w:sz w:val="28"/>
          <w:szCs w:val="28"/>
        </w:rPr>
      </w:pPr>
      <w:r>
        <w:rPr>
          <w:rFonts w:hint="eastAsia" w:ascii="宋体" w:hAnsi="宋体" w:cs="宋体"/>
          <w:sz w:val="28"/>
          <w:szCs w:val="28"/>
        </w:rPr>
        <w:t>15、工程质量应符合国家GB50300-2001各项《建筑工程质量统一验收标准》合格等级，并出具合格等级各项资料。</w:t>
      </w:r>
    </w:p>
    <w:p w14:paraId="5D3B95C5">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17、隐蔽工程和中间验收</w:t>
      </w:r>
    </w:p>
    <w:p w14:paraId="4A374912">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17.1双方约定中间验收部位：</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4993A73F">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19、工程试车</w:t>
      </w:r>
    </w:p>
    <w:p w14:paraId="04087975">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19.5试车费用的承担：</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00A8E86C">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五、安全防护、文明施工</w:t>
      </w:r>
    </w:p>
    <w:p w14:paraId="037E30DF">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u w:val="single"/>
        </w:rPr>
        <w:t>建筑工程安全防护、文明施工措施费的使用严格遵守建设部【2005】89号文《建筑工程安全防护、文明施工措施费用及使用管理规定》执行。施工现场发生的一切非发包人原因的安全事故由承包人负责，并承担全部责任及费用。</w:t>
      </w:r>
    </w:p>
    <w:p w14:paraId="1711F928">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六、合同价款</w:t>
      </w:r>
    </w:p>
    <w:p w14:paraId="13B9CF0B">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26、合同价款及调整</w:t>
      </w:r>
    </w:p>
    <w:p w14:paraId="24E82896">
      <w:pPr>
        <w:spacing w:line="360" w:lineRule="auto"/>
        <w:ind w:firstLine="520" w:firstLineChars="186"/>
        <w:rPr>
          <w:rFonts w:hint="eastAsia" w:ascii="宋体" w:hAnsi="宋体" w:cs="宋体"/>
          <w:sz w:val="28"/>
          <w:szCs w:val="28"/>
        </w:rPr>
      </w:pPr>
      <w:r>
        <w:rPr>
          <w:rFonts w:hint="eastAsia" w:ascii="宋体" w:hAnsi="宋体" w:cs="宋体"/>
          <w:sz w:val="28"/>
          <w:szCs w:val="28"/>
        </w:rPr>
        <w:t>26.2 本合同价款采用</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rPr>
        <w:t>方式确定。</w:t>
      </w:r>
    </w:p>
    <w:p w14:paraId="2DE0F265">
      <w:pPr>
        <w:spacing w:line="360" w:lineRule="auto"/>
        <w:ind w:firstLine="523" w:firstLineChars="187"/>
        <w:rPr>
          <w:rFonts w:hint="default" w:ascii="宋体" w:hAnsi="宋体" w:eastAsia="宋体" w:cs="宋体"/>
          <w:sz w:val="28"/>
          <w:szCs w:val="28"/>
          <w:u w:val="single"/>
          <w:lang w:val="en-US" w:eastAsia="zh-CN"/>
        </w:rPr>
      </w:pPr>
      <w:r>
        <w:rPr>
          <w:rFonts w:hint="eastAsia" w:ascii="宋体" w:hAnsi="宋体" w:cs="宋体"/>
          <w:sz w:val="28"/>
          <w:szCs w:val="28"/>
        </w:rPr>
        <w:t>(1) 采用固定总价合同：</w:t>
      </w:r>
      <w:r>
        <w:rPr>
          <w:rFonts w:hint="eastAsia" w:cs="宋体"/>
          <w:sz w:val="28"/>
          <w:szCs w:val="28"/>
          <w:u w:val="single"/>
          <w:lang w:val="en-US" w:eastAsia="zh-CN"/>
        </w:rPr>
        <w:t xml:space="preserve">                                    </w:t>
      </w:r>
    </w:p>
    <w:p w14:paraId="01822A8A">
      <w:pPr>
        <w:spacing w:line="460" w:lineRule="exact"/>
        <w:ind w:firstLine="478" w:firstLineChars="171"/>
        <w:rPr>
          <w:rFonts w:hint="eastAsia" w:ascii="宋体" w:hAnsi="宋体" w:cs="宋体"/>
          <w:sz w:val="28"/>
          <w:szCs w:val="28"/>
          <w:u w:val="single"/>
        </w:rPr>
      </w:pPr>
      <w:r>
        <w:rPr>
          <w:rFonts w:hint="eastAsia" w:ascii="宋体" w:hAnsi="宋体" w:cs="宋体"/>
          <w:sz w:val="28"/>
          <w:szCs w:val="28"/>
        </w:rPr>
        <w:t>(2) 采用固定综合单价合同，综合单价中包括的风险范围：</w:t>
      </w:r>
      <w:r>
        <w:rPr>
          <w:rFonts w:hint="eastAsia" w:cs="宋体"/>
          <w:sz w:val="28"/>
          <w:szCs w:val="28"/>
          <w:u w:val="single"/>
          <w:lang w:val="en-US" w:eastAsia="zh-CN"/>
        </w:rPr>
        <w:t xml:space="preserve">                                                    </w:t>
      </w:r>
      <w:r>
        <w:rPr>
          <w:rFonts w:hint="eastAsia" w:ascii="宋体" w:hAnsi="宋体" w:cs="宋体"/>
          <w:b w:val="0"/>
          <w:bCs w:val="0"/>
          <w:color w:val="auto"/>
          <w:sz w:val="28"/>
          <w:szCs w:val="28"/>
        </w:rPr>
        <w:t>。主要材料决算时以陕建发[2009]3号《陕西省建设厅关于主要建筑材料价格风险约定及调整的通知》为准，风险幅度在±5%以上的材料，经甲、乙、监理三方共同认质认价，决算时按实调整（只调整风险幅度在±5%以上部分）。</w:t>
      </w:r>
    </w:p>
    <w:p w14:paraId="136D1B52">
      <w:pPr>
        <w:spacing w:line="360" w:lineRule="auto"/>
        <w:ind w:firstLine="520" w:firstLineChars="186"/>
        <w:rPr>
          <w:rFonts w:hint="default" w:ascii="宋体" w:hAnsi="宋体" w:eastAsia="宋体" w:cs="宋体"/>
          <w:sz w:val="28"/>
          <w:szCs w:val="28"/>
          <w:u w:val="single"/>
          <w:lang w:val="en-US" w:eastAsia="zh-CN"/>
        </w:rPr>
      </w:pPr>
      <w:r>
        <w:rPr>
          <w:rFonts w:hint="eastAsia" w:ascii="宋体" w:hAnsi="宋体" w:cs="宋体"/>
          <w:sz w:val="28"/>
          <w:szCs w:val="28"/>
        </w:rPr>
        <w:t>风险费用的计算方法：</w:t>
      </w:r>
      <w:r>
        <w:rPr>
          <w:rFonts w:hint="eastAsia" w:cs="宋体"/>
          <w:sz w:val="28"/>
          <w:szCs w:val="28"/>
          <w:u w:val="single"/>
          <w:lang w:val="en-US" w:eastAsia="zh-CN"/>
        </w:rPr>
        <w:t xml:space="preserve">                                       </w:t>
      </w:r>
    </w:p>
    <w:p w14:paraId="58ABBAD9">
      <w:pPr>
        <w:spacing w:line="360" w:lineRule="auto"/>
        <w:ind w:firstLine="523" w:firstLineChars="187"/>
        <w:rPr>
          <w:rFonts w:hint="default" w:ascii="宋体" w:hAnsi="宋体" w:eastAsia="宋体" w:cs="宋体"/>
          <w:sz w:val="28"/>
          <w:szCs w:val="28"/>
          <w:u w:val="single"/>
          <w:lang w:val="en-US" w:eastAsia="zh-CN"/>
        </w:rPr>
      </w:pPr>
      <w:r>
        <w:rPr>
          <w:rFonts w:hint="eastAsia" w:ascii="宋体" w:hAnsi="宋体" w:cs="宋体"/>
          <w:sz w:val="28"/>
          <w:szCs w:val="28"/>
        </w:rPr>
        <w:t>风险范围以外合同价款调整方法：</w:t>
      </w:r>
      <w:r>
        <w:rPr>
          <w:rFonts w:hint="eastAsia" w:cs="宋体"/>
          <w:sz w:val="28"/>
          <w:szCs w:val="28"/>
          <w:u w:val="single"/>
          <w:lang w:val="en-US" w:eastAsia="zh-CN"/>
        </w:rPr>
        <w:t xml:space="preserve">                             </w:t>
      </w:r>
    </w:p>
    <w:p w14:paraId="04263B67">
      <w:pPr>
        <w:spacing w:line="360" w:lineRule="auto"/>
        <w:ind w:firstLine="420" w:firstLineChars="150"/>
        <w:rPr>
          <w:rFonts w:hint="default" w:ascii="宋体" w:hAnsi="宋体" w:eastAsia="宋体" w:cs="宋体"/>
          <w:sz w:val="28"/>
          <w:szCs w:val="28"/>
          <w:u w:val="single"/>
          <w:lang w:val="en-US" w:eastAsia="zh-CN"/>
        </w:rPr>
      </w:pPr>
      <w:r>
        <w:rPr>
          <w:rFonts w:hint="eastAsia" w:ascii="宋体" w:hAnsi="宋体" w:cs="宋体"/>
          <w:sz w:val="28"/>
          <w:szCs w:val="28"/>
        </w:rPr>
        <w:t>(3) 采用成本加酬金合同，有关成本和酬金的约定：</w:t>
      </w:r>
      <w:r>
        <w:rPr>
          <w:rFonts w:hint="eastAsia" w:cs="宋体"/>
          <w:sz w:val="28"/>
          <w:szCs w:val="28"/>
          <w:u w:val="single"/>
          <w:lang w:val="en-US" w:eastAsia="zh-CN"/>
        </w:rPr>
        <w:t xml:space="preserve">               </w:t>
      </w:r>
    </w:p>
    <w:p w14:paraId="7AC77BFC">
      <w:pPr>
        <w:spacing w:line="360" w:lineRule="auto"/>
        <w:ind w:firstLine="3" w:firstLineChars="1"/>
        <w:rPr>
          <w:rFonts w:hint="eastAsia" w:ascii="宋体" w:hAnsi="宋体" w:cs="宋体"/>
          <w:b/>
          <w:sz w:val="28"/>
          <w:szCs w:val="28"/>
        </w:rPr>
      </w:pPr>
      <w:r>
        <w:rPr>
          <w:rFonts w:hint="eastAsia" w:ascii="宋体" w:hAnsi="宋体" w:cs="宋体"/>
          <w:b/>
          <w:sz w:val="28"/>
          <w:szCs w:val="28"/>
        </w:rPr>
        <w:t>27、合同价款调整</w:t>
      </w:r>
    </w:p>
    <w:p w14:paraId="01BB7483">
      <w:pPr>
        <w:spacing w:line="360" w:lineRule="auto"/>
        <w:ind w:firstLine="2" w:firstLineChars="1"/>
        <w:rPr>
          <w:rFonts w:hint="default" w:ascii="宋体" w:hAnsi="宋体" w:eastAsia="宋体" w:cs="宋体"/>
          <w:sz w:val="28"/>
          <w:szCs w:val="28"/>
          <w:u w:val="single"/>
          <w:lang w:val="en-US" w:eastAsia="zh-CN"/>
        </w:rPr>
      </w:pPr>
      <w:r>
        <w:rPr>
          <w:rFonts w:hint="eastAsia" w:ascii="宋体" w:hAnsi="宋体" w:cs="宋体"/>
          <w:sz w:val="28"/>
          <w:szCs w:val="28"/>
        </w:rPr>
        <w:t>27.1双方约定合同价款的其他调整因素：</w:t>
      </w:r>
      <w:r>
        <w:rPr>
          <w:rFonts w:hint="eastAsia" w:cs="宋体"/>
          <w:sz w:val="28"/>
          <w:szCs w:val="28"/>
          <w:u w:val="single"/>
          <w:lang w:val="en-US" w:eastAsia="zh-CN"/>
        </w:rPr>
        <w:t xml:space="preserve">                                                                                                                                                          </w:t>
      </w:r>
    </w:p>
    <w:p w14:paraId="2820CF5A">
      <w:pPr>
        <w:tabs>
          <w:tab w:val="left" w:pos="5985"/>
        </w:tabs>
        <w:spacing w:line="360" w:lineRule="auto"/>
        <w:ind w:firstLine="548" w:firstLineChars="196"/>
        <w:rPr>
          <w:rFonts w:hint="default" w:ascii="宋体" w:hAnsi="宋体" w:eastAsia="宋体" w:cs="宋体"/>
          <w:b/>
          <w:sz w:val="28"/>
          <w:szCs w:val="28"/>
          <w:u w:val="single"/>
          <w:lang w:val="en-US" w:eastAsia="zh-CN"/>
        </w:rPr>
      </w:pPr>
      <w:r>
        <w:rPr>
          <w:rFonts w:hint="eastAsia" w:ascii="宋体" w:hAnsi="宋体" w:cs="宋体"/>
          <w:sz w:val="28"/>
          <w:szCs w:val="28"/>
        </w:rPr>
        <w:t>28、工程预付款</w:t>
      </w:r>
      <w:r>
        <w:rPr>
          <w:rFonts w:hint="eastAsia" w:ascii="宋体" w:hAnsi="宋体" w:cs="宋体"/>
          <w:b/>
          <w:bCs/>
          <w:sz w:val="28"/>
          <w:szCs w:val="28"/>
          <w:u w:val="single"/>
        </w:rPr>
        <w:t>：</w:t>
      </w:r>
      <w:r>
        <w:rPr>
          <w:rFonts w:hint="eastAsia" w:cs="宋体"/>
          <w:b/>
          <w:bCs/>
          <w:sz w:val="28"/>
          <w:szCs w:val="28"/>
          <w:u w:val="single"/>
          <w:lang w:val="en-US" w:eastAsia="zh-CN"/>
        </w:rPr>
        <w:t xml:space="preserve">                                 </w:t>
      </w:r>
    </w:p>
    <w:p w14:paraId="6A87C1E1">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29、工程量确认</w:t>
      </w:r>
    </w:p>
    <w:p w14:paraId="5FDF1D02">
      <w:pPr>
        <w:spacing w:line="360" w:lineRule="auto"/>
        <w:ind w:firstLine="523" w:firstLineChars="187"/>
        <w:rPr>
          <w:rFonts w:hint="default" w:ascii="宋体" w:hAnsi="宋体" w:eastAsia="宋体" w:cs="宋体"/>
          <w:sz w:val="28"/>
          <w:szCs w:val="28"/>
          <w:u w:val="single"/>
          <w:lang w:val="en-US" w:eastAsia="zh-CN"/>
        </w:rPr>
      </w:pPr>
      <w:r>
        <w:rPr>
          <w:rFonts w:hint="eastAsia" w:ascii="宋体" w:hAnsi="宋体" w:cs="宋体"/>
          <w:sz w:val="28"/>
          <w:szCs w:val="28"/>
        </w:rPr>
        <w:t>29.1 承包人向工程师提交已完工程量报告的时间：</w:t>
      </w:r>
      <w:r>
        <w:rPr>
          <w:rFonts w:hint="eastAsia" w:cs="宋体"/>
          <w:sz w:val="28"/>
          <w:szCs w:val="28"/>
          <w:u w:val="single"/>
          <w:lang w:val="en-US" w:eastAsia="zh-CN"/>
        </w:rPr>
        <w:t xml:space="preserve">                     </w:t>
      </w:r>
    </w:p>
    <w:p w14:paraId="2CC7E7E8">
      <w:pPr>
        <w:spacing w:line="360" w:lineRule="auto"/>
        <w:rPr>
          <w:rFonts w:hint="default" w:ascii="宋体" w:hAnsi="宋体" w:eastAsia="宋体" w:cs="宋体"/>
          <w:sz w:val="28"/>
          <w:szCs w:val="28"/>
          <w:u w:val="single"/>
          <w:lang w:val="en-US" w:eastAsia="zh-CN"/>
        </w:rPr>
      </w:pPr>
      <w:r>
        <w:rPr>
          <w:rFonts w:hint="eastAsia" w:ascii="宋体" w:hAnsi="宋体" w:cs="宋体"/>
          <w:sz w:val="28"/>
          <w:szCs w:val="28"/>
        </w:rPr>
        <w:t>30、工程进度款结算与支付：</w:t>
      </w:r>
      <w:r>
        <w:rPr>
          <w:rFonts w:hint="eastAsia" w:cs="宋体"/>
          <w:sz w:val="28"/>
          <w:szCs w:val="28"/>
          <w:u w:val="single"/>
          <w:lang w:val="en-US" w:eastAsia="zh-CN"/>
        </w:rPr>
        <w:t xml:space="preserve">                                     </w:t>
      </w:r>
    </w:p>
    <w:p w14:paraId="2A75AAA0">
      <w:pPr>
        <w:tabs>
          <w:tab w:val="left" w:pos="6060"/>
        </w:tabs>
        <w:spacing w:line="360" w:lineRule="auto"/>
        <w:ind w:firstLine="562" w:firstLineChars="200"/>
        <w:rPr>
          <w:rFonts w:hint="eastAsia" w:ascii="宋体" w:hAnsi="宋体" w:cs="宋体"/>
          <w:b/>
          <w:bCs/>
          <w:sz w:val="28"/>
          <w:szCs w:val="28"/>
        </w:rPr>
      </w:pPr>
      <w:r>
        <w:rPr>
          <w:rFonts w:hint="eastAsia" w:ascii="宋体" w:hAnsi="宋体" w:cs="宋体"/>
          <w:b/>
          <w:bCs/>
          <w:sz w:val="28"/>
          <w:szCs w:val="28"/>
        </w:rPr>
        <w:t>30、工程进度款结算与支付</w:t>
      </w:r>
    </w:p>
    <w:p w14:paraId="1950DA2F">
      <w:pPr>
        <w:tabs>
          <w:tab w:val="left" w:pos="5985"/>
        </w:tabs>
        <w:spacing w:line="360" w:lineRule="auto"/>
        <w:ind w:firstLine="548" w:firstLineChars="196"/>
        <w:rPr>
          <w:rFonts w:hint="eastAsia" w:ascii="宋体" w:hAnsi="宋体" w:cs="宋体"/>
          <w:b/>
          <w:sz w:val="28"/>
          <w:szCs w:val="28"/>
          <w:u w:val="single"/>
        </w:rPr>
      </w:pPr>
      <w:r>
        <w:rPr>
          <w:rFonts w:hint="eastAsia" w:ascii="宋体" w:hAnsi="宋体" w:cs="宋体"/>
          <w:sz w:val="28"/>
          <w:szCs w:val="28"/>
        </w:rPr>
        <w:t>双方约定的工程款（进度款）支付的方式和时间：</w:t>
      </w:r>
      <w:r>
        <w:rPr>
          <w:rFonts w:hint="eastAsia" w:cs="宋体"/>
          <w:sz w:val="28"/>
          <w:szCs w:val="28"/>
          <w:u w:val="single"/>
          <w:lang w:val="en-US" w:eastAsia="zh-CN"/>
        </w:rPr>
        <w:t xml:space="preserve">                                                                                                                                                 </w:t>
      </w:r>
    </w:p>
    <w:p w14:paraId="2C1AAA54">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七、材料设备供应</w:t>
      </w:r>
    </w:p>
    <w:p w14:paraId="2F70959F">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31、发包人供应材料设备</w:t>
      </w:r>
    </w:p>
    <w:p w14:paraId="05F9B9C7">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31.4发包人供应的材料设备与一览表不符时，双方约定发包人承担责任如下：</w:t>
      </w:r>
    </w:p>
    <w:p w14:paraId="5D483CFE">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（1）材料设备单价与一览表不符：</w:t>
      </w:r>
      <w:r>
        <w:rPr>
          <w:rFonts w:hint="eastAsia" w:ascii="宋体" w:hAnsi="宋体" w:cs="宋体"/>
          <w:sz w:val="28"/>
          <w:szCs w:val="28"/>
          <w:u w:val="single"/>
        </w:rPr>
        <w:t xml:space="preserve">  /  </w:t>
      </w:r>
    </w:p>
    <w:p w14:paraId="275B8F69">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（2）材料设备的品种、规格、型号、质量等级与一览表不符：</w:t>
      </w:r>
      <w:r>
        <w:rPr>
          <w:rFonts w:hint="eastAsia" w:ascii="宋体" w:hAnsi="宋体" w:cs="宋体"/>
          <w:sz w:val="28"/>
          <w:szCs w:val="28"/>
          <w:u w:val="single"/>
        </w:rPr>
        <w:t xml:space="preserve">  / </w:t>
      </w:r>
    </w:p>
    <w:p w14:paraId="263F7311">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（3）承包人可代为调剂串换的材料：</w:t>
      </w:r>
      <w:r>
        <w:rPr>
          <w:rFonts w:hint="eastAsia" w:ascii="宋体" w:hAnsi="宋体" w:cs="宋体"/>
          <w:sz w:val="28"/>
          <w:szCs w:val="28"/>
          <w:u w:val="single"/>
        </w:rPr>
        <w:t xml:space="preserve">  /  </w:t>
      </w:r>
    </w:p>
    <w:p w14:paraId="03FF642A">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（4）到货地点与一览表不符：</w:t>
      </w:r>
      <w:r>
        <w:rPr>
          <w:rFonts w:hint="eastAsia" w:ascii="宋体" w:hAnsi="宋体" w:cs="宋体"/>
          <w:sz w:val="28"/>
          <w:szCs w:val="28"/>
          <w:u w:val="single"/>
        </w:rPr>
        <w:t xml:space="preserve">   /  </w:t>
      </w:r>
    </w:p>
    <w:p w14:paraId="5FE093BE">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（5）供应数量与一览表不符：</w:t>
      </w:r>
      <w:r>
        <w:rPr>
          <w:rFonts w:hint="eastAsia" w:ascii="宋体" w:hAnsi="宋体" w:cs="宋体"/>
          <w:sz w:val="28"/>
          <w:szCs w:val="28"/>
          <w:u w:val="single"/>
        </w:rPr>
        <w:t xml:space="preserve">   /  </w:t>
      </w:r>
    </w:p>
    <w:p w14:paraId="631CCEC8">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（6）到货时间与一览表不符：</w:t>
      </w:r>
      <w:r>
        <w:rPr>
          <w:rFonts w:hint="eastAsia" w:ascii="宋体" w:hAnsi="宋体" w:cs="宋体"/>
          <w:sz w:val="28"/>
          <w:szCs w:val="28"/>
          <w:u w:val="single"/>
        </w:rPr>
        <w:t xml:space="preserve">   /  </w:t>
      </w:r>
    </w:p>
    <w:p w14:paraId="655507BF">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31.6发包人供应材料设备的结算方法：</w:t>
      </w:r>
      <w:r>
        <w:rPr>
          <w:rFonts w:hint="eastAsia" w:ascii="宋体" w:hAnsi="宋体" w:cs="宋体"/>
          <w:sz w:val="28"/>
          <w:szCs w:val="28"/>
          <w:u w:val="single"/>
        </w:rPr>
        <w:t>无</w:t>
      </w:r>
    </w:p>
    <w:p w14:paraId="668B9847">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32、承包人采购材料设备</w:t>
      </w:r>
    </w:p>
    <w:p w14:paraId="28A39CC8">
      <w:pPr>
        <w:spacing w:line="360" w:lineRule="auto"/>
        <w:ind w:firstLine="523" w:firstLineChars="187"/>
        <w:rPr>
          <w:rFonts w:hint="default" w:ascii="宋体" w:hAnsi="宋体" w:eastAsia="宋体" w:cs="宋体"/>
          <w:sz w:val="28"/>
          <w:szCs w:val="28"/>
          <w:u w:val="single"/>
          <w:lang w:val="en-US" w:eastAsia="zh-CN"/>
        </w:rPr>
      </w:pPr>
      <w:r>
        <w:rPr>
          <w:rFonts w:hint="eastAsia" w:ascii="宋体" w:hAnsi="宋体" w:cs="宋体"/>
          <w:sz w:val="28"/>
          <w:szCs w:val="28"/>
        </w:rPr>
        <w:t>32.1承包人采购材料设备的约定：</w:t>
      </w:r>
      <w:r>
        <w:rPr>
          <w:rFonts w:hint="eastAsia" w:cs="宋体"/>
          <w:sz w:val="28"/>
          <w:szCs w:val="28"/>
          <w:u w:val="single"/>
          <w:lang w:val="en-US" w:eastAsia="zh-CN"/>
        </w:rPr>
        <w:t xml:space="preserve">                               </w:t>
      </w:r>
    </w:p>
    <w:p w14:paraId="2580CCD6">
      <w:pPr>
        <w:spacing w:line="360" w:lineRule="auto"/>
        <w:ind w:firstLine="523" w:firstLineChars="187"/>
        <w:rPr>
          <w:rFonts w:hint="eastAsia" w:ascii="宋体" w:hAnsi="宋体" w:cs="宋体"/>
          <w:b/>
          <w:kern w:val="0"/>
          <w:sz w:val="28"/>
          <w:szCs w:val="28"/>
        </w:rPr>
      </w:pPr>
      <w:r>
        <w:rPr>
          <w:rFonts w:hint="eastAsia" w:ascii="宋体" w:hAnsi="宋体" w:cs="宋体"/>
          <w:sz w:val="28"/>
          <w:szCs w:val="28"/>
        </w:rPr>
        <w:t xml:space="preserve">32.2 </w:t>
      </w:r>
      <w:r>
        <w:rPr>
          <w:rFonts w:hint="eastAsia" w:ascii="宋体" w:hAnsi="宋体" w:cs="宋体"/>
          <w:sz w:val="28"/>
          <w:szCs w:val="28"/>
          <w:u w:val="single"/>
        </w:rPr>
        <w:t>由发包人暂定价的材料设备必须经发包人认质认价后承包人方可采购，按发包人认定的价格进行结算。否则一切责任由承包人承担。</w:t>
      </w:r>
    </w:p>
    <w:p w14:paraId="18E3E901">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八、工程变更</w:t>
      </w:r>
    </w:p>
    <w:p w14:paraId="349413DD">
      <w:pPr>
        <w:pStyle w:val="21"/>
        <w:ind w:firstLine="523" w:firstLineChars="187"/>
        <w:rPr>
          <w:rFonts w:hint="eastAsia" w:ascii="宋体" w:eastAsia="宋体" w:cs="宋体"/>
          <w:sz w:val="28"/>
          <w:szCs w:val="28"/>
        </w:rPr>
      </w:pPr>
      <w:r>
        <w:rPr>
          <w:rFonts w:hint="eastAsia" w:ascii="宋体" w:eastAsia="宋体" w:cs="宋体"/>
          <w:sz w:val="28"/>
          <w:szCs w:val="28"/>
        </w:rPr>
        <w:t>33、各项工程设计原则上不予变更。如因设计原因确需变更的，要上报发包人审批。经甲方和监理签证后方可施工。</w:t>
      </w:r>
    </w:p>
    <w:p w14:paraId="177C9169">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九、竣工验收与结算</w:t>
      </w:r>
    </w:p>
    <w:p w14:paraId="4F229FFB">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36、竣工验收</w:t>
      </w:r>
    </w:p>
    <w:p w14:paraId="11DB4177">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36.1承包人提供竣工图的约定：</w:t>
      </w:r>
      <w:r>
        <w:rPr>
          <w:rFonts w:hint="eastAsia" w:cs="宋体"/>
          <w:sz w:val="28"/>
          <w:szCs w:val="28"/>
          <w:u w:val="single"/>
          <w:lang w:val="en-US" w:eastAsia="zh-CN"/>
        </w:rPr>
        <w:t xml:space="preserve">                                   </w:t>
      </w:r>
    </w:p>
    <w:p w14:paraId="23A7C9A6">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36.6中间交工工程的范围和竣工时间：</w:t>
      </w:r>
      <w:r>
        <w:rPr>
          <w:rFonts w:hint="eastAsia" w:cs="宋体"/>
          <w:sz w:val="28"/>
          <w:szCs w:val="28"/>
          <w:u w:val="single"/>
          <w:lang w:val="en-US" w:eastAsia="zh-CN"/>
        </w:rPr>
        <w:t xml:space="preserve">                             </w:t>
      </w:r>
    </w:p>
    <w:p w14:paraId="1FC0A6A3">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37、竣工结算</w:t>
      </w:r>
    </w:p>
    <w:p w14:paraId="1A32974E">
      <w:pPr>
        <w:tabs>
          <w:tab w:val="left" w:pos="5985"/>
        </w:tabs>
        <w:spacing w:line="360" w:lineRule="auto"/>
        <w:ind w:firstLine="548" w:firstLineChars="196"/>
        <w:rPr>
          <w:rFonts w:hint="eastAsia" w:ascii="宋体" w:hAnsi="宋体" w:cs="宋体"/>
          <w:kern w:val="0"/>
          <w:sz w:val="28"/>
          <w:szCs w:val="28"/>
        </w:rPr>
      </w:pPr>
      <w:r>
        <w:rPr>
          <w:rFonts w:hint="eastAsia" w:ascii="宋体" w:hAnsi="宋体" w:cs="宋体"/>
          <w:sz w:val="28"/>
          <w:szCs w:val="28"/>
        </w:rPr>
        <w:t>37.1工程完工，承包人在通过</w:t>
      </w:r>
      <w:r>
        <w:rPr>
          <w:rFonts w:hint="eastAsia" w:ascii="宋体" w:hAnsi="宋体" w:cs="宋体"/>
          <w:sz w:val="28"/>
          <w:szCs w:val="28"/>
          <w:u w:val="single"/>
        </w:rPr>
        <w:t>每项单项工程</w:t>
      </w:r>
      <w:r>
        <w:rPr>
          <w:rFonts w:hint="eastAsia" w:ascii="宋体" w:hAnsi="宋体" w:cs="宋体"/>
          <w:sz w:val="28"/>
          <w:szCs w:val="28"/>
        </w:rPr>
        <w:t>（或全部建设项目）竣工验收后</w:t>
      </w:r>
      <w:r>
        <w:rPr>
          <w:rFonts w:hint="eastAsia" w:ascii="宋体" w:hAnsi="宋体" w:cs="宋体"/>
          <w:sz w:val="28"/>
          <w:szCs w:val="28"/>
          <w:u w:val="single"/>
        </w:rPr>
        <w:t>30</w:t>
      </w:r>
      <w:r>
        <w:rPr>
          <w:rFonts w:hint="eastAsia" w:ascii="宋体" w:hAnsi="宋体" w:cs="宋体"/>
          <w:sz w:val="28"/>
          <w:szCs w:val="28"/>
        </w:rPr>
        <w:t>日内向发包人提交竣工结算报告及结算资料，发包人在收到后</w:t>
      </w:r>
      <w:r>
        <w:rPr>
          <w:rFonts w:hint="eastAsia" w:ascii="宋体" w:hAnsi="宋体" w:cs="宋体"/>
          <w:sz w:val="28"/>
          <w:szCs w:val="28"/>
          <w:u w:val="single"/>
        </w:rPr>
        <w:t>20</w:t>
      </w:r>
      <w:r>
        <w:rPr>
          <w:rFonts w:hint="eastAsia" w:ascii="宋体" w:hAnsi="宋体" w:cs="宋体"/>
          <w:sz w:val="28"/>
          <w:szCs w:val="28"/>
        </w:rPr>
        <w:t>日内审查完毕并确认或给出审查修改意见，并报送审计、财政部门审计（评审），</w:t>
      </w:r>
      <w:r>
        <w:rPr>
          <w:rFonts w:hint="eastAsia" w:ascii="宋体" w:hAnsi="宋体" w:cs="宋体"/>
          <w:kern w:val="0"/>
          <w:sz w:val="28"/>
          <w:szCs w:val="28"/>
        </w:rPr>
        <w:t>收到审计（评审）报告</w:t>
      </w:r>
      <w:r>
        <w:rPr>
          <w:rFonts w:hint="eastAsia" w:ascii="宋体" w:hAnsi="宋体" w:cs="宋体"/>
          <w:sz w:val="28"/>
          <w:szCs w:val="28"/>
        </w:rPr>
        <w:t>并完成竣工验收后</w:t>
      </w:r>
      <w:r>
        <w:rPr>
          <w:rFonts w:hint="eastAsia" w:ascii="宋体" w:hAnsi="宋体" w:cs="宋体"/>
          <w:kern w:val="0"/>
          <w:sz w:val="28"/>
          <w:szCs w:val="28"/>
          <w:u w:val="single"/>
        </w:rPr>
        <w:t>15</w:t>
      </w:r>
      <w:r>
        <w:rPr>
          <w:rFonts w:hint="eastAsia" w:ascii="宋体" w:hAnsi="宋体" w:cs="宋体"/>
          <w:kern w:val="0"/>
          <w:sz w:val="28"/>
          <w:szCs w:val="28"/>
        </w:rPr>
        <w:t>日内按总价较低的审定报告向承包人支付工程竣工结算价款。</w:t>
      </w:r>
    </w:p>
    <w:p w14:paraId="02286049">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37.8本工程竣工结算依据：</w:t>
      </w:r>
      <w:r>
        <w:rPr>
          <w:rFonts w:hint="eastAsia" w:ascii="宋体" w:hAnsi="宋体" w:cs="宋体"/>
          <w:sz w:val="28"/>
          <w:szCs w:val="28"/>
          <w:u w:val="single"/>
        </w:rPr>
        <w:t>2009《计价规则》、施工合同、投标文件、招标文件、工程竣工图纸及资料、双方确认的工程量、双方确认追加（减）的工程价款；双方确认的索赔、现场签证事项及价款以及其他可作依据的资料。</w:t>
      </w:r>
    </w:p>
    <w:p w14:paraId="0EC3B10A">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十、违约、索赔和争议</w:t>
      </w:r>
    </w:p>
    <w:p w14:paraId="0184F540">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39、违约</w:t>
      </w:r>
    </w:p>
    <w:p w14:paraId="0F00123D">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39.1本合同中关于发包人违约的具体责任如下：</w:t>
      </w:r>
    </w:p>
    <w:p w14:paraId="034B77FB">
      <w:pPr>
        <w:tabs>
          <w:tab w:val="left" w:pos="5985"/>
        </w:tabs>
        <w:spacing w:line="360" w:lineRule="auto"/>
        <w:ind w:firstLine="548" w:firstLineChars="196"/>
        <w:rPr>
          <w:rFonts w:hint="eastAsia" w:ascii="宋体" w:hAnsi="宋体" w:cs="宋体"/>
          <w:sz w:val="28"/>
          <w:szCs w:val="28"/>
          <w:u w:val="single"/>
        </w:rPr>
      </w:pPr>
      <w:r>
        <w:rPr>
          <w:rFonts w:hint="eastAsia" w:ascii="宋体" w:hAnsi="宋体" w:cs="宋体"/>
          <w:sz w:val="28"/>
          <w:szCs w:val="28"/>
        </w:rPr>
        <w:t>本合同通用条款第8条约定发包人违约应承担的违约责任：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p>
    <w:p w14:paraId="4642F7CA">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本合同通用条款第16款约定发包人违约应承担的违约责任：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022D3BAD">
      <w:pPr>
        <w:tabs>
          <w:tab w:val="left" w:pos="5985"/>
        </w:tabs>
        <w:spacing w:line="360" w:lineRule="auto"/>
        <w:ind w:firstLine="548" w:firstLineChars="196"/>
        <w:rPr>
          <w:rFonts w:hint="default" w:ascii="宋体" w:hAnsi="宋体" w:eastAsia="宋体" w:cs="宋体"/>
          <w:sz w:val="28"/>
          <w:szCs w:val="28"/>
          <w:lang w:val="en-US" w:eastAsia="zh-CN"/>
        </w:rPr>
      </w:pPr>
      <w:r>
        <w:rPr>
          <w:rFonts w:hint="eastAsia" w:ascii="宋体" w:hAnsi="宋体" w:cs="宋体"/>
          <w:sz w:val="28"/>
          <w:szCs w:val="28"/>
        </w:rPr>
        <w:t>本合同通用条款第18款约定发包人违约应承担的违约责任：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44A2D406">
      <w:pPr>
        <w:tabs>
          <w:tab w:val="left" w:pos="5985"/>
        </w:tabs>
        <w:spacing w:line="360" w:lineRule="auto"/>
        <w:ind w:firstLine="548" w:firstLineChars="196"/>
        <w:rPr>
          <w:rFonts w:hint="default" w:ascii="宋体" w:hAnsi="宋体" w:eastAsia="宋体" w:cs="宋体"/>
          <w:sz w:val="28"/>
          <w:szCs w:val="28"/>
          <w:lang w:val="en-US" w:eastAsia="zh-CN"/>
        </w:rPr>
      </w:pPr>
      <w:r>
        <w:rPr>
          <w:rFonts w:hint="eastAsia" w:ascii="宋体" w:hAnsi="宋体" w:cs="宋体"/>
          <w:sz w:val="28"/>
          <w:szCs w:val="28"/>
        </w:rPr>
        <w:t>本合同通用条款第19款约定发包人违约应承担的违约责任：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6EA43CC5">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本合同通用条款第20款约定发包人违约应承担的违约责任：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0DC0C4CE">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双方约定的发包人其他违约责任：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cs="宋体"/>
          <w:sz w:val="28"/>
          <w:szCs w:val="28"/>
          <w:u w:val="single"/>
        </w:rPr>
        <w:t xml:space="preserve"> </w:t>
      </w:r>
    </w:p>
    <w:p w14:paraId="5D7810BF">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39.2本合同中关于承包人违约的具体责任如下：</w:t>
      </w:r>
    </w:p>
    <w:p w14:paraId="4652902E">
      <w:pPr>
        <w:tabs>
          <w:tab w:val="left" w:pos="5985"/>
        </w:tabs>
        <w:spacing w:line="360" w:lineRule="auto"/>
        <w:ind w:firstLine="548" w:firstLineChars="196"/>
        <w:rPr>
          <w:rFonts w:hint="default" w:ascii="宋体" w:hAnsi="宋体" w:eastAsia="宋体" w:cs="宋体"/>
          <w:sz w:val="28"/>
          <w:szCs w:val="28"/>
          <w:lang w:val="en-US" w:eastAsia="zh-CN"/>
        </w:rPr>
      </w:pPr>
      <w:r>
        <w:rPr>
          <w:rFonts w:hint="eastAsia" w:ascii="宋体" w:hAnsi="宋体" w:cs="宋体"/>
          <w:sz w:val="28"/>
          <w:szCs w:val="28"/>
        </w:rPr>
        <w:t>本合同通用条款第9款约定发包人违约应承担的违约责任：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3D52158A">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本合同通用条款第18款约定发包人违约应承担的违约责任：</w:t>
      </w:r>
      <w:r>
        <w:rPr>
          <w:rFonts w:hint="eastAsia" w:cs="宋体"/>
          <w:sz w:val="28"/>
          <w:szCs w:val="28"/>
          <w:u w:val="single"/>
          <w:lang w:val="en-US" w:eastAsia="zh-CN"/>
        </w:rPr>
        <w:t xml:space="preserve">           </w:t>
      </w:r>
    </w:p>
    <w:p w14:paraId="226C7C9B">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本合同通用条款第14.2款约定承包人违约承担的违约责任：</w:t>
      </w:r>
      <w:r>
        <w:rPr>
          <w:rFonts w:hint="eastAsia" w:cs="宋体"/>
          <w:sz w:val="28"/>
          <w:szCs w:val="28"/>
          <w:u w:val="single"/>
          <w:lang w:val="en-US" w:eastAsia="zh-CN"/>
        </w:rPr>
        <w:t xml:space="preserve">           </w:t>
      </w:r>
    </w:p>
    <w:p w14:paraId="1B35231C">
      <w:pPr>
        <w:tabs>
          <w:tab w:val="left" w:pos="5985"/>
        </w:tabs>
        <w:spacing w:line="360" w:lineRule="auto"/>
        <w:ind w:firstLine="548" w:firstLineChars="196"/>
        <w:rPr>
          <w:rFonts w:hint="default" w:ascii="宋体" w:hAnsi="宋体" w:eastAsia="宋体" w:cs="宋体"/>
          <w:kern w:val="0"/>
          <w:sz w:val="28"/>
          <w:szCs w:val="28"/>
          <w:u w:val="single"/>
          <w:lang w:val="en-US" w:eastAsia="zh-CN"/>
        </w:rPr>
      </w:pPr>
      <w:r>
        <w:rPr>
          <w:rFonts w:hint="eastAsia" w:ascii="宋体" w:hAnsi="宋体" w:cs="宋体"/>
          <w:sz w:val="28"/>
          <w:szCs w:val="28"/>
        </w:rPr>
        <w:t>本合同通用条款第15.1款约定承包人违约应承担的违约责任：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4D6B1F15">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本合同通用条款第21款约定发包人违约应承担的违约责任：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0B41E992">
      <w:pPr>
        <w:tabs>
          <w:tab w:val="left" w:pos="5985"/>
        </w:tabs>
        <w:spacing w:line="360" w:lineRule="auto"/>
        <w:ind w:left="568" w:leftChars="232" w:hanging="11" w:hangingChars="4"/>
        <w:rPr>
          <w:rFonts w:hint="default" w:ascii="宋体" w:hAnsi="宋体" w:eastAsia="宋体" w:cs="宋体"/>
          <w:sz w:val="28"/>
          <w:szCs w:val="28"/>
          <w:u w:val="single"/>
          <w:lang w:val="en-US" w:eastAsia="zh-CN"/>
        </w:rPr>
      </w:pPr>
      <w:r>
        <w:rPr>
          <w:rFonts w:hint="eastAsia" w:ascii="宋体" w:hAnsi="宋体" w:cs="宋体"/>
          <w:sz w:val="28"/>
          <w:szCs w:val="28"/>
        </w:rPr>
        <w:t>本合同通用条款第24款约定发包人违约应承担的违约责任：</w:t>
      </w:r>
      <w:r>
        <w:rPr>
          <w:rFonts w:hint="eastAsia" w:cs="宋体"/>
          <w:sz w:val="28"/>
          <w:szCs w:val="28"/>
          <w:u w:val="single"/>
          <w:lang w:val="en-US" w:eastAsia="zh-CN"/>
        </w:rPr>
        <w:t xml:space="preserve">           </w:t>
      </w:r>
      <w:r>
        <w:rPr>
          <w:rFonts w:hint="eastAsia" w:ascii="宋体" w:hAnsi="宋体" w:cs="宋体"/>
          <w:sz w:val="28"/>
          <w:szCs w:val="28"/>
        </w:rPr>
        <w:t>双方约定的承包人其他违约责任：</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1A5FC9F6">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40、索赔</w:t>
      </w:r>
      <w:r>
        <w:rPr>
          <w:rFonts w:hint="eastAsia" w:cs="宋体"/>
          <w:sz w:val="28"/>
          <w:szCs w:val="28"/>
          <w:u w:val="single"/>
          <w:lang w:val="en-US" w:eastAsia="zh-CN"/>
        </w:rPr>
        <w:t xml:space="preserve">                                             </w:t>
      </w:r>
    </w:p>
    <w:p w14:paraId="5FD01A3D">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u w:val="none"/>
        </w:rPr>
        <w:t>40.3承包人索赔按下列程序处理：</w:t>
      </w:r>
      <w:r>
        <w:rPr>
          <w:rFonts w:hint="eastAsia" w:cs="宋体"/>
          <w:sz w:val="28"/>
          <w:szCs w:val="28"/>
          <w:u w:val="single"/>
          <w:lang w:val="en-US" w:eastAsia="zh-CN"/>
        </w:rPr>
        <w:t xml:space="preserve">                                                                                                       </w:t>
      </w:r>
    </w:p>
    <w:p w14:paraId="1F16CAA9">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41、争议</w:t>
      </w:r>
    </w:p>
    <w:p w14:paraId="17189381">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41.1发包人以对工程质量有异议，拒绝办理竣工结算时，已竣工验收或已竣工未验收但实际投入使用的工程，其质量争议按本工程保修合同执行，竣工结算按本合同约定办理；已竣工未验收且未实际投入使用的工程以及停工、停建工程的质量争议，双方就有争议的部分委托有资质的检测鉴定机构进行检测，根据检测结果确定解决方案，或按质量监督机构的处理决定执行后办理竣工结算，无争议部分的竣工结算按本合同约定办理。</w:t>
      </w:r>
    </w:p>
    <w:p w14:paraId="10C7F112">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发包人不得以分部分项工程局部工程质量争议为由而拒不办理整个工程的竣工结算。</w:t>
      </w:r>
    </w:p>
    <w:p w14:paraId="17416CE3">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41.2双方当事人约定，在履行合同过程中产生争议时，通过下列办法解决：</w:t>
      </w:r>
    </w:p>
    <w:p w14:paraId="1B484093">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（1）由发承包双方协商解决；</w:t>
      </w:r>
    </w:p>
    <w:p w14:paraId="5C0C9BEF">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（2）提请律师事务所或工程造价管理机构进行调解；</w:t>
      </w:r>
    </w:p>
    <w:p w14:paraId="03E3973C">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（3）合同争议调解不成的，按下列第</w:t>
      </w:r>
      <w:r>
        <w:rPr>
          <w:rFonts w:hint="eastAsia" w:ascii="宋体" w:hAnsi="宋体" w:cs="宋体"/>
          <w:sz w:val="28"/>
          <w:szCs w:val="28"/>
          <w:u w:val="single"/>
        </w:rPr>
        <w:t>2）</w:t>
      </w:r>
      <w:r>
        <w:rPr>
          <w:rFonts w:hint="eastAsia" w:ascii="宋体" w:hAnsi="宋体" w:cs="宋体"/>
          <w:sz w:val="28"/>
          <w:szCs w:val="28"/>
        </w:rPr>
        <w:t>种方式解决：</w:t>
      </w:r>
    </w:p>
    <w:p w14:paraId="173B0289">
      <w:pPr>
        <w:tabs>
          <w:tab w:val="left" w:pos="5985"/>
        </w:tabs>
        <w:spacing w:line="360" w:lineRule="auto"/>
        <w:ind w:firstLine="826" w:firstLineChars="295"/>
        <w:rPr>
          <w:rFonts w:hint="eastAsia" w:ascii="宋体" w:hAnsi="宋体" w:cs="宋体"/>
          <w:sz w:val="28"/>
          <w:szCs w:val="28"/>
        </w:rPr>
      </w:pPr>
      <w:r>
        <w:rPr>
          <w:rFonts w:hint="eastAsia" w:ascii="宋体" w:hAnsi="宋体" w:cs="宋体"/>
          <w:sz w:val="28"/>
          <w:szCs w:val="28"/>
        </w:rPr>
        <w:t>1）提交</w:t>
      </w:r>
      <w:r>
        <w:rPr>
          <w:rFonts w:hint="eastAsia" w:ascii="宋体" w:hAnsi="宋体" w:cs="宋体"/>
          <w:sz w:val="28"/>
          <w:szCs w:val="28"/>
          <w:u w:val="single"/>
        </w:rPr>
        <w:t xml:space="preserve">          </w:t>
      </w:r>
      <w:r>
        <w:rPr>
          <w:rFonts w:hint="eastAsia" w:ascii="宋体" w:hAnsi="宋体" w:cs="宋体"/>
          <w:sz w:val="28"/>
          <w:szCs w:val="28"/>
        </w:rPr>
        <w:t>仲裁委员会申请仲裁；</w:t>
      </w:r>
    </w:p>
    <w:p w14:paraId="5DC92E02">
      <w:pPr>
        <w:tabs>
          <w:tab w:val="left" w:pos="5985"/>
        </w:tabs>
        <w:spacing w:line="360" w:lineRule="auto"/>
        <w:ind w:firstLine="826" w:firstLineChars="295"/>
        <w:rPr>
          <w:rFonts w:hint="eastAsia" w:ascii="宋体" w:hAnsi="宋体" w:cs="宋体"/>
          <w:sz w:val="28"/>
          <w:szCs w:val="28"/>
        </w:rPr>
      </w:pPr>
      <w:r>
        <w:rPr>
          <w:rFonts w:hint="eastAsia" w:ascii="宋体" w:hAnsi="宋体" w:cs="宋体"/>
          <w:sz w:val="28"/>
          <w:szCs w:val="28"/>
        </w:rPr>
        <w:t>2）依法向</w:t>
      </w:r>
      <w:r>
        <w:rPr>
          <w:rFonts w:hint="eastAsia" w:ascii="宋体" w:hAnsi="宋体" w:cs="宋体"/>
          <w:sz w:val="28"/>
          <w:szCs w:val="28"/>
          <w:u w:val="single"/>
        </w:rPr>
        <w:t>工程所在地</w:t>
      </w:r>
      <w:r>
        <w:rPr>
          <w:rFonts w:hint="eastAsia" w:ascii="宋体" w:hAnsi="宋体" w:cs="宋体"/>
          <w:sz w:val="28"/>
          <w:szCs w:val="28"/>
        </w:rPr>
        <w:t>人民法院提起诉讼。</w:t>
      </w:r>
    </w:p>
    <w:p w14:paraId="75CFC161">
      <w:pPr>
        <w:spacing w:line="360" w:lineRule="auto"/>
        <w:ind w:firstLine="4028" w:firstLineChars="1433"/>
        <w:rPr>
          <w:rFonts w:hint="eastAsia" w:ascii="宋体" w:hAnsi="宋体" w:cs="宋体"/>
          <w:b/>
          <w:kern w:val="0"/>
          <w:sz w:val="28"/>
          <w:szCs w:val="28"/>
        </w:rPr>
      </w:pPr>
      <w:r>
        <w:rPr>
          <w:rFonts w:hint="eastAsia" w:ascii="宋体" w:hAnsi="宋体" w:cs="宋体"/>
          <w:b/>
          <w:kern w:val="0"/>
          <w:sz w:val="28"/>
          <w:szCs w:val="28"/>
        </w:rPr>
        <w:t>十一、其他</w:t>
      </w:r>
    </w:p>
    <w:p w14:paraId="76C6567C">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42、工程分包</w:t>
      </w:r>
    </w:p>
    <w:p w14:paraId="15249F78">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42.1本工程发包人同意承包人分包的专业工程：</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30C93B76">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43、不可抗力</w:t>
      </w:r>
    </w:p>
    <w:p w14:paraId="2451E8F2">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43.1双方关于不可抗力的约定：</w:t>
      </w:r>
      <w:r>
        <w:rPr>
          <w:rFonts w:hint="eastAsia" w:cs="宋体"/>
          <w:sz w:val="28"/>
          <w:szCs w:val="28"/>
          <w:u w:val="single"/>
          <w:lang w:val="en-US" w:eastAsia="zh-CN"/>
        </w:rPr>
        <w:t xml:space="preserve">                                  </w:t>
      </w:r>
    </w:p>
    <w:p w14:paraId="0C5151E8">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44、保险</w:t>
      </w:r>
    </w:p>
    <w:p w14:paraId="421036E0">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44.6本工程双方约定投保内容如下：</w:t>
      </w:r>
    </w:p>
    <w:p w14:paraId="39DFAB8D">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（1）发包人投保内容：</w:t>
      </w:r>
      <w:r>
        <w:rPr>
          <w:rFonts w:hint="eastAsia" w:cs="宋体"/>
          <w:sz w:val="28"/>
          <w:szCs w:val="28"/>
          <w:u w:val="single"/>
          <w:lang w:val="en-US" w:eastAsia="zh-CN"/>
        </w:rPr>
        <w:t xml:space="preserve">                                            </w:t>
      </w:r>
    </w:p>
    <w:p w14:paraId="4C196FDE">
      <w:pPr>
        <w:tabs>
          <w:tab w:val="left" w:pos="5985"/>
        </w:tabs>
        <w:spacing w:line="360" w:lineRule="auto"/>
        <w:ind w:firstLine="548" w:firstLineChars="196"/>
        <w:rPr>
          <w:rFonts w:hint="default" w:ascii="宋体" w:hAnsi="宋体" w:eastAsia="宋体" w:cs="宋体"/>
          <w:sz w:val="28"/>
          <w:szCs w:val="28"/>
          <w:u w:val="single"/>
          <w:lang w:val="en-US" w:eastAsia="zh-CN"/>
        </w:rPr>
      </w:pPr>
      <w:r>
        <w:rPr>
          <w:rFonts w:hint="eastAsia" w:ascii="宋体" w:hAnsi="宋体" w:cs="宋体"/>
          <w:sz w:val="28"/>
          <w:szCs w:val="28"/>
        </w:rPr>
        <w:t>（2）承包人投保内容：</w:t>
      </w:r>
      <w:r>
        <w:rPr>
          <w:rFonts w:hint="eastAsia" w:cs="宋体"/>
          <w:sz w:val="28"/>
          <w:szCs w:val="28"/>
          <w:u w:val="single"/>
          <w:lang w:val="en-US" w:eastAsia="zh-CN"/>
        </w:rPr>
        <w:t xml:space="preserve">                                             </w:t>
      </w:r>
    </w:p>
    <w:p w14:paraId="3E3966C5">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45、担保</w:t>
      </w:r>
    </w:p>
    <w:p w14:paraId="6F62430F">
      <w:pPr>
        <w:tabs>
          <w:tab w:val="left" w:pos="5985"/>
        </w:tabs>
        <w:spacing w:line="360" w:lineRule="auto"/>
        <w:ind w:firstLine="548" w:firstLineChars="196"/>
        <w:rPr>
          <w:rFonts w:hint="eastAsia" w:ascii="宋体" w:hAnsi="宋体" w:cs="宋体"/>
          <w:sz w:val="28"/>
          <w:szCs w:val="28"/>
        </w:rPr>
      </w:pPr>
      <w:r>
        <w:rPr>
          <w:rFonts w:hint="eastAsia" w:ascii="宋体" w:hAnsi="宋体" w:cs="宋体"/>
          <w:sz w:val="28"/>
          <w:szCs w:val="28"/>
        </w:rPr>
        <w:t>45.3本工程双方约定担保事项如下：</w:t>
      </w:r>
    </w:p>
    <w:p w14:paraId="2BC03783">
      <w:pPr>
        <w:tabs>
          <w:tab w:val="left" w:pos="6060"/>
        </w:tabs>
        <w:spacing w:line="360" w:lineRule="auto"/>
        <w:ind w:firstLine="719" w:firstLineChars="257"/>
        <w:rPr>
          <w:rFonts w:hint="eastAsia" w:ascii="宋体" w:hAnsi="宋体" w:cs="宋体"/>
          <w:sz w:val="28"/>
          <w:szCs w:val="28"/>
        </w:rPr>
      </w:pPr>
      <w:r>
        <w:rPr>
          <w:rFonts w:hint="eastAsia" w:ascii="宋体" w:hAnsi="宋体" w:cs="宋体"/>
          <w:sz w:val="28"/>
          <w:szCs w:val="28"/>
        </w:rPr>
        <w:t>（1）发包人向承包人提供履约担保，担保方式为：</w:t>
      </w:r>
      <w:r>
        <w:rPr>
          <w:rFonts w:hint="eastAsia" w:ascii="宋体" w:hAnsi="宋体" w:cs="宋体"/>
          <w:sz w:val="28"/>
          <w:szCs w:val="28"/>
          <w:u w:val="single"/>
        </w:rPr>
        <w:t xml:space="preserve">  </w:t>
      </w:r>
      <w:r>
        <w:rPr>
          <w:rFonts w:hint="eastAsia" w:ascii="宋体" w:hAnsi="宋体" w:cs="宋体"/>
          <w:b/>
          <w:sz w:val="28"/>
          <w:szCs w:val="28"/>
          <w:u w:val="single"/>
        </w:rPr>
        <w:t xml:space="preserve">   </w:t>
      </w:r>
      <w:r>
        <w:rPr>
          <w:rFonts w:hint="eastAsia" w:ascii="宋体" w:hAnsi="宋体" w:cs="宋体"/>
          <w:sz w:val="28"/>
          <w:szCs w:val="28"/>
        </w:rPr>
        <w:t>。</w:t>
      </w:r>
    </w:p>
    <w:p w14:paraId="5BCDCB51">
      <w:pPr>
        <w:tabs>
          <w:tab w:val="left" w:pos="6060"/>
        </w:tabs>
        <w:spacing w:line="360" w:lineRule="auto"/>
        <w:ind w:firstLine="719" w:firstLineChars="257"/>
        <w:rPr>
          <w:rFonts w:hint="default" w:ascii="宋体" w:hAnsi="宋体" w:eastAsia="宋体" w:cs="宋体"/>
          <w:sz w:val="28"/>
          <w:szCs w:val="28"/>
          <w:u w:val="single"/>
          <w:lang w:val="en-US" w:eastAsia="zh-CN"/>
        </w:rPr>
      </w:pPr>
      <w:r>
        <w:rPr>
          <w:rFonts w:hint="eastAsia" w:ascii="宋体" w:hAnsi="宋体" w:cs="宋体"/>
          <w:sz w:val="28"/>
          <w:szCs w:val="28"/>
        </w:rPr>
        <w:t>（2）承包人向发包人提供履约担保，担保方式为：</w:t>
      </w:r>
      <w:r>
        <w:rPr>
          <w:rFonts w:hint="eastAsia" w:ascii="宋体" w:hAnsi="宋体" w:cs="宋体"/>
          <w:sz w:val="28"/>
          <w:szCs w:val="28"/>
          <w:u w:val="single"/>
        </w:rPr>
        <w:t xml:space="preserve">    </w:t>
      </w:r>
      <w:r>
        <w:rPr>
          <w:rFonts w:hint="eastAsia" w:ascii="宋体" w:hAnsi="宋体" w:cs="宋体"/>
          <w:sz w:val="28"/>
          <w:szCs w:val="28"/>
        </w:rPr>
        <w:t>担保金额：</w:t>
      </w:r>
      <w:r>
        <w:rPr>
          <w:rFonts w:hint="eastAsia" w:ascii="宋体" w:hAnsi="宋体" w:cs="宋体"/>
          <w:sz w:val="28"/>
          <w:szCs w:val="28"/>
          <w:u w:val="single"/>
        </w:rPr>
        <w:t xml:space="preserve">   </w:t>
      </w:r>
      <w:r>
        <w:rPr>
          <w:rFonts w:hint="eastAsia" w:ascii="宋体" w:hAnsi="宋体" w:cs="宋体"/>
          <w:sz w:val="28"/>
          <w:szCs w:val="28"/>
        </w:rPr>
        <w:t>，担保有效期：</w:t>
      </w:r>
      <w:r>
        <w:rPr>
          <w:rFonts w:hint="eastAsia" w:ascii="宋体" w:hAnsi="宋体" w:cs="宋体"/>
          <w:sz w:val="28"/>
          <w:szCs w:val="28"/>
          <w:u w:val="single"/>
        </w:rPr>
        <w:t xml:space="preserve"> </w:t>
      </w:r>
      <w:r>
        <w:rPr>
          <w:rFonts w:hint="eastAsia" w:cs="宋体"/>
          <w:sz w:val="28"/>
          <w:szCs w:val="28"/>
          <w:u w:val="single"/>
          <w:lang w:val="en-US" w:eastAsia="zh-CN"/>
        </w:rPr>
        <w:t xml:space="preserve">             </w:t>
      </w:r>
    </w:p>
    <w:p w14:paraId="4746F240">
      <w:pPr>
        <w:tabs>
          <w:tab w:val="left" w:pos="6060"/>
        </w:tabs>
        <w:spacing w:line="360" w:lineRule="auto"/>
        <w:ind w:firstLine="700" w:firstLineChars="250"/>
        <w:rPr>
          <w:rFonts w:hint="eastAsia" w:ascii="宋体" w:hAnsi="宋体" w:cs="宋体"/>
          <w:sz w:val="28"/>
          <w:szCs w:val="28"/>
          <w:u w:val="single"/>
        </w:rPr>
      </w:pPr>
      <w:r>
        <w:rPr>
          <w:rFonts w:hint="eastAsia" w:ascii="宋体" w:hAnsi="宋体" w:cs="宋体"/>
          <w:sz w:val="28"/>
          <w:szCs w:val="28"/>
        </w:rPr>
        <w:t>（3）双方约定的其他担保事项：</w:t>
      </w:r>
      <w:r>
        <w:rPr>
          <w:rFonts w:hint="eastAsia" w:ascii="宋体" w:hAnsi="宋体" w:cs="宋体"/>
          <w:sz w:val="28"/>
          <w:szCs w:val="28"/>
          <w:u w:val="single"/>
        </w:rPr>
        <w:t xml:space="preserve">   </w:t>
      </w:r>
    </w:p>
    <w:p w14:paraId="4C5765AF">
      <w:pPr>
        <w:tabs>
          <w:tab w:val="left" w:pos="5985"/>
        </w:tabs>
        <w:spacing w:line="360" w:lineRule="auto"/>
        <w:ind w:firstLine="551" w:firstLineChars="196"/>
        <w:rPr>
          <w:rFonts w:hint="eastAsia" w:ascii="宋体" w:hAnsi="宋体" w:cs="宋体"/>
          <w:b/>
          <w:sz w:val="28"/>
          <w:szCs w:val="28"/>
        </w:rPr>
      </w:pPr>
      <w:r>
        <w:rPr>
          <w:rFonts w:hint="eastAsia" w:ascii="宋体" w:hAnsi="宋体" w:cs="宋体"/>
          <w:b/>
          <w:sz w:val="28"/>
          <w:szCs w:val="28"/>
        </w:rPr>
        <w:t>50、合同份数</w:t>
      </w:r>
    </w:p>
    <w:p w14:paraId="265EE14A">
      <w:pPr>
        <w:spacing w:line="360" w:lineRule="auto"/>
        <w:ind w:firstLine="525"/>
        <w:rPr>
          <w:rFonts w:hint="default" w:ascii="宋体" w:hAnsi="宋体" w:eastAsia="宋体" w:cs="宋体"/>
          <w:b/>
          <w:sz w:val="28"/>
          <w:szCs w:val="28"/>
          <w:u w:val="single"/>
          <w:lang w:val="en-US" w:eastAsia="zh-CN"/>
        </w:rPr>
      </w:pPr>
      <w:r>
        <w:rPr>
          <w:rFonts w:hint="eastAsia" w:ascii="宋体" w:hAnsi="宋体" w:cs="宋体"/>
          <w:sz w:val="28"/>
          <w:szCs w:val="28"/>
        </w:rPr>
        <w:t>50.1双方约定合同副本份数：</w:t>
      </w:r>
      <w:r>
        <w:rPr>
          <w:rFonts w:hint="eastAsia" w:cs="宋体"/>
          <w:sz w:val="28"/>
          <w:szCs w:val="28"/>
          <w:u w:val="single"/>
          <w:lang w:val="en-US" w:eastAsia="zh-CN"/>
        </w:rPr>
        <w:t xml:space="preserve">                                 </w:t>
      </w:r>
    </w:p>
    <w:p w14:paraId="1D30DDCF">
      <w:pPr>
        <w:pStyle w:val="73"/>
        <w:rPr>
          <w:rFonts w:hint="eastAsia" w:ascii="宋体" w:hAnsi="宋体" w:eastAsia="宋体" w:cs="宋体"/>
          <w:b w:val="0"/>
          <w:bCs/>
          <w:sz w:val="28"/>
          <w:szCs w:val="28"/>
        </w:rPr>
      </w:pPr>
    </w:p>
    <w:bookmarkEnd w:id="14"/>
    <w:p w14:paraId="0C7A8015">
      <w:pPr>
        <w:wordWrap/>
        <w:topLinePunct w:val="0"/>
        <w:adjustRightInd/>
        <w:snapToGrid/>
        <w:spacing w:after="0" w:afterLines="0" w:line="240" w:lineRule="auto"/>
        <w:ind w:firstLine="0" w:firstLineChars="0"/>
        <w:jc w:val="left"/>
        <w:rPr>
          <w:rFonts w:hint="eastAsia" w:ascii="宋体" w:hAnsi="宋体" w:eastAsia="宋体" w:cs="宋体"/>
          <w:sz w:val="28"/>
          <w:szCs w:val="28"/>
        </w:rPr>
      </w:pPr>
    </w:p>
    <w:p w14:paraId="6E74B70F">
      <w:pPr>
        <w:wordWrap/>
        <w:topLinePunct w:val="0"/>
        <w:adjustRightInd/>
        <w:snapToGrid/>
        <w:spacing w:after="0" w:afterLines="0" w:line="240" w:lineRule="auto"/>
        <w:ind w:firstLine="0" w:firstLineChars="0"/>
        <w:jc w:val="left"/>
        <w:rPr>
          <w:rFonts w:hint="eastAsia" w:ascii="宋体" w:hAnsi="宋体" w:eastAsia="宋体" w:cs="宋体"/>
          <w:sz w:val="28"/>
          <w:szCs w:val="28"/>
        </w:rPr>
      </w:pPr>
    </w:p>
    <w:p w14:paraId="666411BC">
      <w:pPr>
        <w:wordWrap/>
        <w:topLinePunct w:val="0"/>
        <w:ind w:left="0" w:leftChars="0" w:firstLine="0" w:firstLineChars="0"/>
        <w:jc w:val="center"/>
        <w:rPr>
          <w:rFonts w:hint="eastAsia" w:ascii="宋体" w:hAnsi="宋体" w:eastAsia="宋体" w:cs="宋体"/>
          <w:b/>
          <w:bCs/>
          <w:sz w:val="32"/>
          <w:szCs w:val="32"/>
        </w:rPr>
      </w:pPr>
      <w:bookmarkStart w:id="15" w:name="_Toc20171895"/>
      <w:bookmarkStart w:id="16" w:name="_Toc54862354"/>
    </w:p>
    <w:p w14:paraId="2529CD80">
      <w:pPr>
        <w:wordWrap/>
        <w:topLinePunct w:val="0"/>
        <w:ind w:left="0" w:leftChars="0" w:firstLine="0" w:firstLineChars="0"/>
        <w:jc w:val="center"/>
        <w:rPr>
          <w:rFonts w:hint="eastAsia" w:ascii="宋体" w:hAnsi="宋体" w:eastAsia="宋体" w:cs="宋体"/>
          <w:b/>
          <w:bCs/>
          <w:sz w:val="32"/>
          <w:szCs w:val="32"/>
        </w:rPr>
      </w:pPr>
    </w:p>
    <w:p w14:paraId="0BAC6660">
      <w:pPr>
        <w:wordWrap/>
        <w:topLinePunct w:val="0"/>
        <w:ind w:left="0" w:leftChars="0" w:firstLine="0" w:firstLineChars="0"/>
        <w:jc w:val="center"/>
        <w:rPr>
          <w:rFonts w:hint="eastAsia" w:ascii="宋体" w:hAnsi="宋体" w:eastAsia="宋体" w:cs="宋体"/>
          <w:b/>
          <w:bCs/>
          <w:sz w:val="32"/>
          <w:szCs w:val="32"/>
        </w:rPr>
      </w:pPr>
    </w:p>
    <w:p w14:paraId="688D08BD">
      <w:pPr>
        <w:wordWrap/>
        <w:topLinePunct w:val="0"/>
        <w:ind w:left="0" w:leftChars="0" w:firstLine="0" w:firstLineChars="0"/>
        <w:jc w:val="center"/>
        <w:rPr>
          <w:rFonts w:hint="eastAsia" w:ascii="宋体" w:hAnsi="宋体" w:eastAsia="宋体" w:cs="宋体"/>
          <w:b/>
          <w:bCs/>
          <w:sz w:val="32"/>
          <w:szCs w:val="32"/>
        </w:rPr>
      </w:pPr>
    </w:p>
    <w:p w14:paraId="59B256C7">
      <w:pPr>
        <w:wordWrap/>
        <w:topLinePunct w:val="0"/>
        <w:ind w:left="0" w:leftChars="0" w:firstLine="0" w:firstLineChars="0"/>
        <w:jc w:val="center"/>
        <w:rPr>
          <w:rFonts w:hint="eastAsia" w:ascii="宋体" w:hAnsi="宋体" w:eastAsia="宋体" w:cs="宋体"/>
          <w:b/>
          <w:bCs/>
          <w:sz w:val="32"/>
          <w:szCs w:val="32"/>
        </w:rPr>
      </w:pPr>
    </w:p>
    <w:p w14:paraId="06FA06C3">
      <w:pPr>
        <w:wordWrap/>
        <w:topLinePunct w:val="0"/>
        <w:ind w:left="0" w:leftChars="0" w:firstLine="0" w:firstLineChars="0"/>
        <w:jc w:val="both"/>
        <w:rPr>
          <w:rFonts w:hint="eastAsia" w:ascii="宋体" w:hAnsi="宋体" w:eastAsia="宋体" w:cs="宋体"/>
          <w:b/>
          <w:bCs/>
          <w:sz w:val="32"/>
          <w:szCs w:val="32"/>
        </w:rPr>
      </w:pPr>
    </w:p>
    <w:p w14:paraId="38D17130">
      <w:pPr>
        <w:wordWrap/>
        <w:topLinePunct w:val="0"/>
        <w:ind w:left="0" w:leftChars="0" w:firstLine="0" w:firstLineChars="0"/>
        <w:jc w:val="center"/>
        <w:rPr>
          <w:rFonts w:hint="eastAsia" w:ascii="宋体" w:hAnsi="宋体" w:eastAsia="宋体" w:cs="宋体"/>
          <w:b/>
          <w:bCs/>
          <w:sz w:val="32"/>
          <w:szCs w:val="32"/>
        </w:rPr>
      </w:pPr>
    </w:p>
    <w:p w14:paraId="41C7078E">
      <w:pPr>
        <w:wordWrap/>
        <w:topLinePunct w:val="0"/>
        <w:ind w:left="0" w:leftChars="0" w:firstLine="0" w:firstLineChars="0"/>
        <w:jc w:val="center"/>
        <w:rPr>
          <w:rFonts w:hint="eastAsia" w:ascii="宋体" w:hAnsi="宋体" w:eastAsia="宋体" w:cs="宋体"/>
          <w:sz w:val="28"/>
          <w:szCs w:val="28"/>
        </w:rPr>
      </w:pPr>
      <w:r>
        <w:rPr>
          <w:rFonts w:hint="eastAsia" w:ascii="宋体" w:hAnsi="宋体" w:eastAsia="宋体" w:cs="宋体"/>
          <w:b/>
          <w:bCs/>
          <w:sz w:val="32"/>
          <w:szCs w:val="32"/>
        </w:rPr>
        <w:t>附件3 工程质量保修书</w:t>
      </w:r>
      <w:bookmarkEnd w:id="15"/>
      <w:bookmarkEnd w:id="16"/>
    </w:p>
    <w:p w14:paraId="73A066EA">
      <w:pPr>
        <w:wordWrap/>
        <w:topLinePunct w:val="0"/>
        <w:ind w:firstLine="0" w:firstLineChars="0"/>
        <w:rPr>
          <w:rFonts w:hint="eastAsia" w:ascii="宋体" w:hAnsi="宋体" w:eastAsia="宋体" w:cs="宋体"/>
          <w:sz w:val="28"/>
          <w:szCs w:val="28"/>
        </w:rPr>
      </w:pPr>
      <w:r>
        <w:rPr>
          <w:rFonts w:hint="eastAsia" w:ascii="宋体" w:hAnsi="宋体" w:eastAsia="宋体" w:cs="宋体"/>
          <w:sz w:val="28"/>
          <w:szCs w:val="28"/>
        </w:rPr>
        <w:t>发包人（全称）：</w:t>
      </w:r>
      <w:r>
        <w:rPr>
          <w:rFonts w:hint="eastAsia" w:ascii="宋体" w:hAnsi="宋体" w:eastAsia="宋体" w:cs="宋体"/>
          <w:sz w:val="28"/>
          <w:szCs w:val="28"/>
          <w:u w:val="single"/>
        </w:rPr>
        <w:t xml:space="preserve">                                  </w:t>
      </w:r>
    </w:p>
    <w:p w14:paraId="3515FA5D">
      <w:pPr>
        <w:wordWrap/>
        <w:topLinePunct w:val="0"/>
        <w:ind w:firstLine="0" w:firstLineChars="0"/>
        <w:rPr>
          <w:rFonts w:hint="eastAsia" w:ascii="宋体" w:hAnsi="宋体" w:eastAsia="宋体" w:cs="宋体"/>
          <w:sz w:val="28"/>
          <w:szCs w:val="28"/>
        </w:rPr>
      </w:pPr>
      <w:r>
        <w:rPr>
          <w:rFonts w:hint="eastAsia" w:ascii="宋体" w:hAnsi="宋体" w:eastAsia="宋体" w:cs="宋体"/>
          <w:sz w:val="28"/>
          <w:szCs w:val="28"/>
        </w:rPr>
        <w:t>承包人（全称）：</w:t>
      </w:r>
      <w:r>
        <w:rPr>
          <w:rFonts w:hint="eastAsia" w:ascii="宋体" w:hAnsi="宋体" w:eastAsia="宋体" w:cs="宋体"/>
          <w:sz w:val="28"/>
          <w:szCs w:val="28"/>
          <w:u w:val="single"/>
        </w:rPr>
        <w:t xml:space="preserve">                                  </w:t>
      </w:r>
    </w:p>
    <w:p w14:paraId="0009273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发包人和承包人根据《中华人民共和国建筑法》和《建设工程质量管理条例》，经协商一致就</w:t>
      </w:r>
      <w:r>
        <w:rPr>
          <w:rFonts w:hint="eastAsia" w:ascii="宋体" w:hAnsi="宋体" w:eastAsia="宋体" w:cs="宋体"/>
          <w:sz w:val="28"/>
          <w:szCs w:val="28"/>
          <w:u w:val="single"/>
        </w:rPr>
        <w:t xml:space="preserve">                 </w:t>
      </w:r>
      <w:r>
        <w:rPr>
          <w:rFonts w:hint="eastAsia" w:ascii="宋体" w:hAnsi="宋体" w:eastAsia="宋体" w:cs="宋体"/>
          <w:sz w:val="28"/>
          <w:szCs w:val="28"/>
        </w:rPr>
        <w:t>（工程全称）订立工程质量保修书。</w:t>
      </w:r>
    </w:p>
    <w:p w14:paraId="4073393D">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一、工程质量保修范围和内容</w:t>
      </w:r>
    </w:p>
    <w:p w14:paraId="5CA943B6">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承包人在质量保修期内，按照有关法律规定和合同约定，承担工程质量保修责任。</w:t>
      </w:r>
    </w:p>
    <w:p w14:paraId="6EE1ED2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9FCB22B">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二、质量保修期</w:t>
      </w:r>
    </w:p>
    <w:p w14:paraId="6E402744">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根据《建设工程质量管理条例》及有关规定，工程的质量保修期如下：</w:t>
      </w:r>
    </w:p>
    <w:p w14:paraId="24B46239">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color w:val="000000"/>
          <w:sz w:val="28"/>
          <w:szCs w:val="28"/>
        </w:rPr>
        <w:t>．</w:t>
      </w:r>
      <w:r>
        <w:rPr>
          <w:rFonts w:hint="eastAsia" w:ascii="宋体" w:hAnsi="宋体" w:eastAsia="宋体" w:cs="宋体"/>
          <w:sz w:val="28"/>
          <w:szCs w:val="28"/>
        </w:rPr>
        <w:t>地基</w:t>
      </w:r>
      <w:r>
        <w:rPr>
          <w:rFonts w:hint="eastAsia" w:ascii="宋体" w:hAnsi="宋体" w:eastAsia="宋体" w:cs="宋体"/>
          <w:color w:val="000000"/>
          <w:sz w:val="28"/>
          <w:szCs w:val="28"/>
        </w:rPr>
        <w:t>基础</w:t>
      </w:r>
      <w:r>
        <w:rPr>
          <w:rFonts w:hint="eastAsia" w:ascii="宋体" w:hAnsi="宋体" w:eastAsia="宋体" w:cs="宋体"/>
          <w:sz w:val="28"/>
          <w:szCs w:val="28"/>
        </w:rPr>
        <w:t>工程和主体结构工程为设计文件规定的工程合理使用年限；</w:t>
      </w:r>
    </w:p>
    <w:p w14:paraId="4071671B">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2．屋面防水工程、有防水要求的卫生间、房间和外墙面的防渗为</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p>
    <w:p w14:paraId="42C3FFA6">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3．装修工程为</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p>
    <w:p w14:paraId="5B3D5A7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4．电气管线、给排水管道、设备安装工程为</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p>
    <w:p w14:paraId="3ABC820D">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5．供热与供冷系统为</w:t>
      </w:r>
      <w:r>
        <w:rPr>
          <w:rFonts w:hint="eastAsia" w:ascii="宋体" w:hAnsi="宋体" w:eastAsia="宋体" w:cs="宋体"/>
          <w:sz w:val="28"/>
          <w:szCs w:val="28"/>
          <w:u w:val="single"/>
        </w:rPr>
        <w:t xml:space="preserve">        </w:t>
      </w:r>
      <w:r>
        <w:rPr>
          <w:rFonts w:hint="eastAsia" w:ascii="宋体" w:hAnsi="宋体" w:eastAsia="宋体" w:cs="宋体"/>
          <w:sz w:val="28"/>
          <w:szCs w:val="28"/>
        </w:rPr>
        <w:t>个采暖期、供冷期；</w:t>
      </w:r>
    </w:p>
    <w:p w14:paraId="61100434">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6．住宅小区内的给排水设施、道路等配套工程为</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p>
    <w:p w14:paraId="42AB1FF4">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7．其他项目保修期限约定如下：</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296B9196">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质量保修期自工程竣工验收合格之日起计算。</w:t>
      </w:r>
    </w:p>
    <w:p w14:paraId="2893271D">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三、缺陷责任期</w:t>
      </w:r>
    </w:p>
    <w:p w14:paraId="15588C26">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工程缺陷责任期为</w:t>
      </w:r>
      <w:r>
        <w:rPr>
          <w:rFonts w:hint="eastAsia" w:ascii="宋体" w:hAnsi="宋体" w:eastAsia="宋体" w:cs="宋体"/>
          <w:sz w:val="28"/>
          <w:szCs w:val="28"/>
          <w:u w:val="single"/>
        </w:rPr>
        <w:t xml:space="preserve">      </w:t>
      </w:r>
      <w:r>
        <w:rPr>
          <w:rFonts w:hint="eastAsia" w:ascii="宋体" w:hAnsi="宋体" w:eastAsia="宋体" w:cs="宋体"/>
          <w:sz w:val="28"/>
          <w:szCs w:val="28"/>
        </w:rPr>
        <w:t>个月，缺陷责任期自工程通过竣工验收之日起计算。单位/区段工程先于全部工程进行验收，单位/区段工程缺陷责任期自单位/区段工程验收合格之日起算。</w:t>
      </w:r>
    </w:p>
    <w:p w14:paraId="07129FAA">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缺陷责任期终止后，发包人应返还剩余的质量保证金。</w:t>
      </w:r>
    </w:p>
    <w:p w14:paraId="160ACDE1">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四、质量保修责任</w:t>
      </w:r>
    </w:p>
    <w:p w14:paraId="7E119678">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1．属于保修范围、内容的项目，承包人应当在接到保修通知之日起7天内派人保修。承包人不在约定期限内派人保修的，发包人可以委托他人修理。</w:t>
      </w:r>
    </w:p>
    <w:p w14:paraId="303CED1E">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2．发生紧急事故需抢修的，承包人在接到事故通知后，应当立即到达事故现场抢修。</w:t>
      </w:r>
    </w:p>
    <w:p w14:paraId="4B48BF02">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74BBFD15">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4．质量保修完成后，由发包人组织验收。</w:t>
      </w:r>
    </w:p>
    <w:p w14:paraId="22543E2C">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五、保修费用</w:t>
      </w:r>
    </w:p>
    <w:p w14:paraId="4C1C6693">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保修费用由造成质量缺陷的责任方承担。</w:t>
      </w:r>
    </w:p>
    <w:p w14:paraId="7616862D">
      <w:pPr>
        <w:wordWrap/>
        <w:topLinePunct w:val="0"/>
        <w:ind w:firstLine="600"/>
        <w:rPr>
          <w:rFonts w:hint="eastAsia" w:ascii="宋体" w:hAnsi="宋体" w:eastAsia="宋体" w:cs="宋体"/>
          <w:sz w:val="28"/>
          <w:szCs w:val="28"/>
          <w:u w:val="single"/>
        </w:rPr>
      </w:pPr>
      <w:r>
        <w:rPr>
          <w:rFonts w:hint="eastAsia" w:ascii="宋体" w:hAnsi="宋体" w:eastAsia="宋体" w:cs="宋体"/>
          <w:sz w:val="28"/>
          <w:szCs w:val="28"/>
        </w:rPr>
        <w:t>六、双方约定的其他工程质量保修事项：</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5AE5C1D9">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工程质量保修书由发包人、承包人在工程竣工验收前共同签署，作为工程总承包合同附件，其有效期限至保修期满。</w:t>
      </w:r>
    </w:p>
    <w:p w14:paraId="777516B6">
      <w:pPr>
        <w:wordWrap/>
        <w:topLinePunct w:val="0"/>
        <w:ind w:firstLine="600"/>
        <w:rPr>
          <w:rFonts w:hint="eastAsia" w:ascii="宋体" w:hAnsi="宋体" w:eastAsia="宋体" w:cs="宋体"/>
          <w:sz w:val="28"/>
          <w:szCs w:val="28"/>
        </w:rPr>
      </w:pPr>
    </w:p>
    <w:p w14:paraId="103BDD10">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 xml:space="preserve">发包人(公章)：               承包人(公章)：           </w:t>
      </w:r>
    </w:p>
    <w:p w14:paraId="1414DB33">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 xml:space="preserve">法定代表人(签字)：           法定代表人(签字)：       </w:t>
      </w:r>
    </w:p>
    <w:p w14:paraId="18DC9EFB">
      <w:pPr>
        <w:wordWrap/>
        <w:topLinePunct w:val="0"/>
        <w:ind w:firstLine="600"/>
        <w:rPr>
          <w:rFonts w:hint="eastAsia" w:ascii="宋体" w:hAnsi="宋体" w:eastAsia="宋体" w:cs="宋体"/>
          <w:sz w:val="28"/>
          <w:szCs w:val="28"/>
        </w:rPr>
      </w:pPr>
      <w:r>
        <w:rPr>
          <w:rFonts w:hint="eastAsia" w:ascii="宋体" w:hAnsi="宋体" w:eastAsia="宋体" w:cs="宋体"/>
          <w:sz w:val="28"/>
          <w:szCs w:val="28"/>
        </w:rPr>
        <w:t xml:space="preserve">委托代理人(签字)：           委托代理人(签字)：       </w:t>
      </w:r>
    </w:p>
    <w:p w14:paraId="494C7E1F">
      <w:pPr>
        <w:wordWrap/>
        <w:topLinePunct w:val="0"/>
        <w:adjustRightInd/>
        <w:snapToGrid/>
        <w:spacing w:after="0" w:afterLines="0" w:line="240" w:lineRule="auto"/>
        <w:ind w:firstLine="0" w:firstLineChars="0"/>
        <w:jc w:val="left"/>
        <w:rPr>
          <w:rFonts w:hint="eastAsia" w:ascii="宋体" w:hAnsi="宋体" w:eastAsia="宋体" w:cs="宋体"/>
          <w:sz w:val="28"/>
          <w:szCs w:val="28"/>
        </w:rPr>
      </w:pPr>
      <w:r>
        <w:rPr>
          <w:rFonts w:hint="eastAsia" w:ascii="宋体" w:hAnsi="宋体" w:eastAsia="宋体" w:cs="宋体"/>
          <w:sz w:val="28"/>
          <w:szCs w:val="28"/>
        </w:rPr>
        <w:br w:type="page"/>
      </w:r>
    </w:p>
    <w:p w14:paraId="7EB75D86">
      <w:pPr>
        <w:wordWrap/>
        <w:topLinePunct w:val="0"/>
        <w:adjustRightInd/>
        <w:snapToGrid/>
        <w:spacing w:after="0" w:afterLines="0" w:line="240" w:lineRule="auto"/>
        <w:ind w:firstLine="0" w:firstLineChars="0"/>
        <w:jc w:val="left"/>
        <w:rPr>
          <w:rFonts w:hint="eastAsia" w:ascii="宋体" w:hAnsi="宋体" w:eastAsia="宋体" w:cs="宋体"/>
          <w:sz w:val="28"/>
          <w:szCs w:val="28"/>
        </w:rPr>
      </w:pPr>
    </w:p>
    <w:sectPr>
      <w:headerReference r:id="rId8" w:type="default"/>
      <w:pgSz w:w="11906" w:h="16838"/>
      <w:pgMar w:top="1134" w:right="850" w:bottom="1134" w:left="1417" w:header="720" w:footer="850" w:gutter="0"/>
      <w:paperSrc/>
      <w:cols w:space="720" w:num="1"/>
      <w:rtlGutter w:val="0"/>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CG Times">
    <w:altName w:val="Times New Roman"/>
    <w:panose1 w:val="00000000000000000000"/>
    <w:charset w:val="00"/>
    <w:family w:val="roman"/>
    <w:pitch w:val="default"/>
    <w:sig w:usb0="00000007" w:usb1="00000000" w:usb2="00000000" w:usb3="00000000" w:csb0="00000093" w:csb1="00000000"/>
  </w:font>
  <w:font w:name="仿宋_GB2312">
    <w:altName w:val="仿宋"/>
    <w:panose1 w:val="0201060903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A2B50">
    <w:pPr>
      <w:pStyle w:val="23"/>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32AC2">
    <w:pPr>
      <w:pStyle w:val="23"/>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D2625">
    <w:pPr>
      <w:pStyle w:val="23"/>
      <w:rPr>
        <w:rFonts w:hint="eastAsia" w:cs="宋体"/>
      </w:rPr>
    </w:pPr>
    <w:r>
      <w:rPr>
        <w:rFonts w:hint="eastAsia" w:cs="宋体"/>
      </w:rPr>
      <w:fldChar w:fldCharType="begin"/>
    </w:r>
    <w:r>
      <w:rPr>
        <w:rFonts w:hint="eastAsia" w:cs="宋体"/>
      </w:rPr>
      <w:instrText xml:space="preserve"> PAGE   \* MERGEFORMAT </w:instrText>
    </w:r>
    <w:r>
      <w:rPr>
        <w:rFonts w:hint="eastAsia" w:cs="宋体"/>
      </w:rPr>
      <w:fldChar w:fldCharType="separate"/>
    </w:r>
    <w:r>
      <w:rPr>
        <w:rFonts w:hint="eastAsia" w:cs="宋体"/>
      </w:rPr>
      <w:t>154</w:t>
    </w:r>
    <w:r>
      <w:rPr>
        <w:rFonts w:hint="eastAsia" w:cs="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94F96">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967D5"/>
    <w:multiLevelType w:val="multilevel"/>
    <w:tmpl w:val="01E967D5"/>
    <w:lvl w:ilvl="0" w:tentative="0">
      <w:start w:val="1"/>
      <w:numFmt w:val="chineseCountingThousand"/>
      <w:pStyle w:val="103"/>
      <w:lvlText w:val="%1、"/>
      <w:lvlJc w:val="left"/>
      <w:pPr>
        <w:ind w:left="0" w:firstLine="40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8C6054"/>
    <w:multiLevelType w:val="multilevel"/>
    <w:tmpl w:val="0D8C6054"/>
    <w:lvl w:ilvl="0" w:tentative="0">
      <w:start w:val="1"/>
      <w:numFmt w:val="decimal"/>
      <w:pStyle w:val="82"/>
      <w:lvlText w:val="%1."/>
      <w:lvlJc w:val="left"/>
      <w:pPr>
        <w:ind w:left="78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3">
    <w:nsid w:val="28D9536E"/>
    <w:multiLevelType w:val="multilevel"/>
    <w:tmpl w:val="28D9536E"/>
    <w:lvl w:ilvl="0" w:tentative="0">
      <w:start w:val="1"/>
      <w:numFmt w:val="upperLetter"/>
      <w:pStyle w:val="86"/>
      <w:lvlText w:val="(%1)"/>
      <w:lvlJc w:val="left"/>
      <w:pPr>
        <w:tabs>
          <w:tab w:val="left" w:pos="624"/>
        </w:tabs>
        <w:ind w:left="624" w:hanging="624"/>
      </w:pPr>
    </w:lvl>
    <w:lvl w:ilvl="1" w:tentative="0">
      <w:start w:val="1"/>
      <w:numFmt w:val="upperLetter"/>
      <w:pStyle w:val="89"/>
      <w:lvlText w:val="(%2)"/>
      <w:lvlJc w:val="left"/>
      <w:pPr>
        <w:tabs>
          <w:tab w:val="left" w:pos="1417"/>
        </w:tabs>
        <w:ind w:left="1417" w:hanging="793"/>
      </w:pPr>
    </w:lvl>
    <w:lvl w:ilvl="2" w:tentative="0">
      <w:start w:val="1"/>
      <w:numFmt w:val="upperLetter"/>
      <w:pStyle w:val="98"/>
      <w:lvlText w:val="(%3)"/>
      <w:lvlJc w:val="left"/>
      <w:pPr>
        <w:tabs>
          <w:tab w:val="left" w:pos="1928"/>
        </w:tabs>
        <w:ind w:left="1928" w:hanging="511"/>
      </w:pPr>
    </w:lvl>
    <w:lvl w:ilvl="3" w:tentative="0">
      <w:start w:val="1"/>
      <w:numFmt w:val="lowerLetter"/>
      <w:lvlText w:val="(%4)"/>
      <w:lvlJc w:val="left"/>
      <w:pPr>
        <w:tabs>
          <w:tab w:val="left" w:pos="1928"/>
        </w:tabs>
        <w:ind w:left="1928" w:hanging="511"/>
      </w:pPr>
    </w:lvl>
    <w:lvl w:ilvl="4" w:tentative="0">
      <w:start w:val="1"/>
      <w:numFmt w:val="lowerRoman"/>
      <w:lvlText w:val="(%5)"/>
      <w:lvlJc w:val="left"/>
      <w:pPr>
        <w:tabs>
          <w:tab w:val="left" w:pos="2438"/>
        </w:tabs>
        <w:ind w:left="2438" w:hanging="510"/>
      </w:pPr>
    </w:lvl>
    <w:lvl w:ilvl="5" w:tentative="0">
      <w:start w:val="1"/>
      <w:numFmt w:val="decimal"/>
      <w:lvlText w:val="(%6)"/>
      <w:lvlJc w:val="left"/>
      <w:pPr>
        <w:tabs>
          <w:tab w:val="left" w:pos="2948"/>
        </w:tabs>
        <w:ind w:left="2948" w:hanging="51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decimal"/>
      <w:lvlRestart w:val="0"/>
      <w:lvlText w:val="SCHEDULE %9"/>
      <w:lvlJc w:val="left"/>
      <w:pPr>
        <w:tabs>
          <w:tab w:val="left" w:pos="0"/>
        </w:tabs>
        <w:ind w:left="0" w:firstLine="0"/>
      </w:pPr>
    </w:lvl>
  </w:abstractNum>
  <w:abstractNum w:abstractNumId="4">
    <w:nsid w:val="301F5202"/>
    <w:multiLevelType w:val="multilevel"/>
    <w:tmpl w:val="301F5202"/>
    <w:lvl w:ilvl="0" w:tentative="0">
      <w:start w:val="1"/>
      <w:numFmt w:val="decimal"/>
      <w:lvlText w:val="第%1条"/>
      <w:lvlJc w:val="left"/>
      <w:pPr>
        <w:ind w:left="851" w:firstLine="0"/>
      </w:pPr>
    </w:lvl>
    <w:lvl w:ilvl="1" w:tentative="0">
      <w:start w:val="1"/>
      <w:numFmt w:val="decimal"/>
      <w:pStyle w:val="96"/>
      <w:lvlText w:val="%1.%2"/>
      <w:lvlJc w:val="left"/>
      <w:pPr>
        <w:ind w:left="991" w:hanging="567"/>
      </w:pPr>
    </w:lvl>
    <w:lvl w:ilvl="2" w:tentative="0">
      <w:start w:val="1"/>
      <w:numFmt w:val="decimal"/>
      <w:pStyle w:val="88"/>
      <w:lvlText w:val="%1.%2.%3"/>
      <w:lvlJc w:val="left"/>
      <w:pPr>
        <w:ind w:left="2835" w:hanging="567"/>
      </w:pPr>
    </w:lvl>
    <w:lvl w:ilvl="3" w:tentative="0">
      <w:start w:val="1"/>
      <w:numFmt w:val="decimal"/>
      <w:lvlText w:val="%1.%2.%3.%4"/>
      <w:lvlJc w:val="left"/>
      <w:pPr>
        <w:ind w:left="1983" w:hanging="708"/>
      </w:pPr>
    </w:lvl>
    <w:lvl w:ilvl="4" w:tentative="0">
      <w:start w:val="1"/>
      <w:numFmt w:val="decimal"/>
      <w:lvlText w:val="%1.%2.%3.%4.%5"/>
      <w:lvlJc w:val="left"/>
      <w:pPr>
        <w:ind w:left="2550" w:hanging="850"/>
      </w:pPr>
    </w:lvl>
    <w:lvl w:ilvl="5" w:tentative="0">
      <w:start w:val="1"/>
      <w:numFmt w:val="decimal"/>
      <w:lvlText w:val="%1.%2.%3.%4.%5.%6"/>
      <w:lvlJc w:val="left"/>
      <w:pPr>
        <w:ind w:left="3259" w:hanging="1134"/>
      </w:pPr>
    </w:lvl>
    <w:lvl w:ilvl="6" w:tentative="0">
      <w:start w:val="1"/>
      <w:numFmt w:val="decimal"/>
      <w:lvlText w:val="%1.%2.%3.%4.%5.%6.%7"/>
      <w:lvlJc w:val="left"/>
      <w:pPr>
        <w:ind w:left="3826" w:hanging="1276"/>
      </w:pPr>
    </w:lvl>
    <w:lvl w:ilvl="7" w:tentative="0">
      <w:start w:val="1"/>
      <w:numFmt w:val="decimal"/>
      <w:lvlText w:val="%1.%2.%3.%4.%5.%6.%7.%8"/>
      <w:lvlJc w:val="left"/>
      <w:pPr>
        <w:ind w:left="4393" w:hanging="1418"/>
      </w:pPr>
    </w:lvl>
    <w:lvl w:ilvl="8" w:tentative="0">
      <w:start w:val="1"/>
      <w:numFmt w:val="decimal"/>
      <w:lvlText w:val="%1.%2.%3.%4.%5.%6.%7.%8.%9"/>
      <w:lvlJc w:val="left"/>
      <w:pPr>
        <w:ind w:left="5101" w:hanging="1700"/>
      </w:pPr>
    </w:lvl>
  </w:abstractNum>
  <w:abstractNum w:abstractNumId="5">
    <w:nsid w:val="3AA800C6"/>
    <w:multiLevelType w:val="multilevel"/>
    <w:tmpl w:val="3AA800C6"/>
    <w:lvl w:ilvl="0" w:tentative="0">
      <w:start w:val="1"/>
      <w:numFmt w:val="decimal"/>
      <w:pStyle w:val="99"/>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pStyle w:val="81"/>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6">
    <w:nsid w:val="61BD6C99"/>
    <w:multiLevelType w:val="multilevel"/>
    <w:tmpl w:val="61BD6C99"/>
    <w:lvl w:ilvl="0" w:tentative="0">
      <w:start w:val="1"/>
      <w:numFmt w:val="lowerRoman"/>
      <w:pStyle w:val="78"/>
      <w:lvlText w:val="(%1)"/>
      <w:lvlJc w:val="left"/>
      <w:pPr>
        <w:ind w:left="1560" w:hanging="7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62687BB6"/>
    <w:multiLevelType w:val="multilevel"/>
    <w:tmpl w:val="62687BB6"/>
    <w:lvl w:ilvl="0" w:tentative="0">
      <w:start w:val="1"/>
      <w:numFmt w:val="decimal"/>
      <w:pStyle w:val="84"/>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8">
    <w:nsid w:val="6E87019F"/>
    <w:multiLevelType w:val="multilevel"/>
    <w:tmpl w:val="6E87019F"/>
    <w:lvl w:ilvl="0" w:tentative="0">
      <w:start w:val="1"/>
      <w:numFmt w:val="chineseCountingThousand"/>
      <w:pStyle w:val="93"/>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72DF347D"/>
    <w:multiLevelType w:val="multilevel"/>
    <w:tmpl w:val="72DF34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pStyle w:val="94"/>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113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543651A"/>
    <w:multiLevelType w:val="multilevel"/>
    <w:tmpl w:val="7543651A"/>
    <w:lvl w:ilvl="0" w:tentative="0">
      <w:start w:val="1"/>
      <w:numFmt w:val="lowerLetter"/>
      <w:pStyle w:val="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lvlOverride w:ilvl="0">
      <w:lvl w:ilvl="0" w:tentative="1">
        <w:start w:val="1"/>
        <w:numFmt w:val="decimal"/>
        <w:lvlText w:val="第%1条"/>
        <w:lvlJc w:val="left"/>
        <w:pPr>
          <w:ind w:left="0" w:firstLine="0"/>
        </w:pPr>
      </w:lvl>
    </w:lvlOverride>
    <w:lvlOverride w:ilvl="1">
      <w:lvl w:ilvl="1" w:tentative="1">
        <w:start w:val="1"/>
        <w:numFmt w:val="decimal"/>
        <w:pStyle w:val="104"/>
        <w:lvlText w:val="%1.%2"/>
        <w:lvlJc w:val="left"/>
        <w:pPr>
          <w:ind w:left="1843" w:firstLine="0"/>
        </w:pPr>
      </w:lvl>
    </w:lvlOverride>
    <w:lvlOverride w:ilvl="2">
      <w:lvl w:ilvl="2" w:tentative="1">
        <w:start w:val="1"/>
        <w:numFmt w:val="decimal"/>
        <w:pStyle w:val="74"/>
        <w:lvlText w:val="%1.%2.%3"/>
        <w:lvlJc w:val="left"/>
        <w:pPr>
          <w:ind w:left="2126" w:firstLine="0"/>
        </w:pPr>
      </w:lvl>
    </w:lvlOverride>
    <w:lvlOverride w:ilvl="3">
      <w:lvl w:ilvl="3" w:tentative="1">
        <w:start w:val="1"/>
        <w:numFmt w:val="decimal"/>
        <w:pStyle w:val="97"/>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2">
    <w:abstractNumId w:val="6"/>
  </w:num>
  <w:num w:numId="3">
    <w:abstractNumId w:val="5"/>
  </w:num>
  <w:num w:numId="4">
    <w:abstractNumId w:val="1"/>
  </w:num>
  <w:num w:numId="5">
    <w:abstractNumId w:val="7"/>
  </w:num>
  <w:num w:numId="6">
    <w:abstractNumId w:val="3"/>
  </w:num>
  <w:num w:numId="7">
    <w:abstractNumId w:val="4"/>
  </w:num>
  <w:num w:numId="8">
    <w:abstractNumId w:val="10"/>
  </w:num>
  <w:num w:numId="9">
    <w:abstractNumId w:val="2"/>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92"/>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hyphenationZone w:val="36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1NjE4Njc5MTcxZTBkNjZjMTQzNjA1MjMyMGVmMTUifQ=="/>
  </w:docVars>
  <w:rsids>
    <w:rsidRoot w:val="00BB761A"/>
    <w:rsid w:val="000008ED"/>
    <w:rsid w:val="0000175A"/>
    <w:rsid w:val="00001FE2"/>
    <w:rsid w:val="0000210C"/>
    <w:rsid w:val="00002ED2"/>
    <w:rsid w:val="0000331A"/>
    <w:rsid w:val="00003350"/>
    <w:rsid w:val="000037F7"/>
    <w:rsid w:val="0000448C"/>
    <w:rsid w:val="000044DB"/>
    <w:rsid w:val="00004A15"/>
    <w:rsid w:val="00004F02"/>
    <w:rsid w:val="0000540C"/>
    <w:rsid w:val="00005BB0"/>
    <w:rsid w:val="00005E7C"/>
    <w:rsid w:val="00005F84"/>
    <w:rsid w:val="0000615D"/>
    <w:rsid w:val="00006265"/>
    <w:rsid w:val="00010067"/>
    <w:rsid w:val="00011B94"/>
    <w:rsid w:val="00011D8A"/>
    <w:rsid w:val="0001206D"/>
    <w:rsid w:val="0001256D"/>
    <w:rsid w:val="00012ABF"/>
    <w:rsid w:val="00014436"/>
    <w:rsid w:val="00014D40"/>
    <w:rsid w:val="00015363"/>
    <w:rsid w:val="00015AC3"/>
    <w:rsid w:val="00015CFF"/>
    <w:rsid w:val="00015FC1"/>
    <w:rsid w:val="00016183"/>
    <w:rsid w:val="00016498"/>
    <w:rsid w:val="0001718A"/>
    <w:rsid w:val="00017225"/>
    <w:rsid w:val="000174A0"/>
    <w:rsid w:val="000174B1"/>
    <w:rsid w:val="00020626"/>
    <w:rsid w:val="00020DA7"/>
    <w:rsid w:val="00020DE7"/>
    <w:rsid w:val="00021AE9"/>
    <w:rsid w:val="00021E9B"/>
    <w:rsid w:val="00022B50"/>
    <w:rsid w:val="00023675"/>
    <w:rsid w:val="00023962"/>
    <w:rsid w:val="000239D0"/>
    <w:rsid w:val="00024601"/>
    <w:rsid w:val="00024725"/>
    <w:rsid w:val="00024862"/>
    <w:rsid w:val="000250C3"/>
    <w:rsid w:val="00027113"/>
    <w:rsid w:val="00027A15"/>
    <w:rsid w:val="00027BD6"/>
    <w:rsid w:val="00030D02"/>
    <w:rsid w:val="00031237"/>
    <w:rsid w:val="000314BB"/>
    <w:rsid w:val="00031DD9"/>
    <w:rsid w:val="000320AD"/>
    <w:rsid w:val="0003241E"/>
    <w:rsid w:val="000325AB"/>
    <w:rsid w:val="00032622"/>
    <w:rsid w:val="00033BBE"/>
    <w:rsid w:val="00033F6D"/>
    <w:rsid w:val="00033FF5"/>
    <w:rsid w:val="000344A8"/>
    <w:rsid w:val="0003452C"/>
    <w:rsid w:val="00036458"/>
    <w:rsid w:val="000365E8"/>
    <w:rsid w:val="00037012"/>
    <w:rsid w:val="00037D23"/>
    <w:rsid w:val="00040385"/>
    <w:rsid w:val="000403EA"/>
    <w:rsid w:val="00040F94"/>
    <w:rsid w:val="00041122"/>
    <w:rsid w:val="000415A5"/>
    <w:rsid w:val="000421CB"/>
    <w:rsid w:val="00042C2E"/>
    <w:rsid w:val="00042FFA"/>
    <w:rsid w:val="000431FD"/>
    <w:rsid w:val="0004336E"/>
    <w:rsid w:val="00043959"/>
    <w:rsid w:val="00043F50"/>
    <w:rsid w:val="0004492B"/>
    <w:rsid w:val="00044F61"/>
    <w:rsid w:val="000455BC"/>
    <w:rsid w:val="00046640"/>
    <w:rsid w:val="000469C6"/>
    <w:rsid w:val="00047623"/>
    <w:rsid w:val="00047BC4"/>
    <w:rsid w:val="00047C24"/>
    <w:rsid w:val="00050126"/>
    <w:rsid w:val="00050273"/>
    <w:rsid w:val="0005050E"/>
    <w:rsid w:val="00050770"/>
    <w:rsid w:val="0005087B"/>
    <w:rsid w:val="00050B41"/>
    <w:rsid w:val="00051F3C"/>
    <w:rsid w:val="00052763"/>
    <w:rsid w:val="000527D2"/>
    <w:rsid w:val="00052B60"/>
    <w:rsid w:val="00052E40"/>
    <w:rsid w:val="00053163"/>
    <w:rsid w:val="00053CCC"/>
    <w:rsid w:val="000541A1"/>
    <w:rsid w:val="00054404"/>
    <w:rsid w:val="00054539"/>
    <w:rsid w:val="000545C0"/>
    <w:rsid w:val="00054A06"/>
    <w:rsid w:val="00054A5F"/>
    <w:rsid w:val="00055A04"/>
    <w:rsid w:val="000563E5"/>
    <w:rsid w:val="000572A3"/>
    <w:rsid w:val="000578B9"/>
    <w:rsid w:val="00057DFA"/>
    <w:rsid w:val="000604FA"/>
    <w:rsid w:val="00061F6E"/>
    <w:rsid w:val="00062388"/>
    <w:rsid w:val="00062DB6"/>
    <w:rsid w:val="0006317A"/>
    <w:rsid w:val="00063C7A"/>
    <w:rsid w:val="000644FD"/>
    <w:rsid w:val="00064953"/>
    <w:rsid w:val="00065796"/>
    <w:rsid w:val="00065F71"/>
    <w:rsid w:val="00066535"/>
    <w:rsid w:val="0007074C"/>
    <w:rsid w:val="000716FA"/>
    <w:rsid w:val="000717A9"/>
    <w:rsid w:val="00071B0F"/>
    <w:rsid w:val="00071DD7"/>
    <w:rsid w:val="00071F37"/>
    <w:rsid w:val="00072BFA"/>
    <w:rsid w:val="00073405"/>
    <w:rsid w:val="000734D1"/>
    <w:rsid w:val="00073B6B"/>
    <w:rsid w:val="00074099"/>
    <w:rsid w:val="00074C93"/>
    <w:rsid w:val="00075EAB"/>
    <w:rsid w:val="000763A2"/>
    <w:rsid w:val="000771D6"/>
    <w:rsid w:val="00077CC0"/>
    <w:rsid w:val="00080257"/>
    <w:rsid w:val="000804F6"/>
    <w:rsid w:val="00080FF8"/>
    <w:rsid w:val="00082BD3"/>
    <w:rsid w:val="00083A85"/>
    <w:rsid w:val="00083BCC"/>
    <w:rsid w:val="00084365"/>
    <w:rsid w:val="00084385"/>
    <w:rsid w:val="00084CC0"/>
    <w:rsid w:val="00085057"/>
    <w:rsid w:val="00085490"/>
    <w:rsid w:val="00085B4B"/>
    <w:rsid w:val="00085DE8"/>
    <w:rsid w:val="000864BC"/>
    <w:rsid w:val="00086505"/>
    <w:rsid w:val="00086766"/>
    <w:rsid w:val="00086ABF"/>
    <w:rsid w:val="00086B70"/>
    <w:rsid w:val="00086F67"/>
    <w:rsid w:val="00090295"/>
    <w:rsid w:val="00090A0E"/>
    <w:rsid w:val="00090B22"/>
    <w:rsid w:val="00090B88"/>
    <w:rsid w:val="00090E47"/>
    <w:rsid w:val="0009187E"/>
    <w:rsid w:val="00091A38"/>
    <w:rsid w:val="00091D27"/>
    <w:rsid w:val="00092A34"/>
    <w:rsid w:val="0009323B"/>
    <w:rsid w:val="000935C3"/>
    <w:rsid w:val="00093B05"/>
    <w:rsid w:val="00093F37"/>
    <w:rsid w:val="00093FC6"/>
    <w:rsid w:val="00094ACE"/>
    <w:rsid w:val="00096643"/>
    <w:rsid w:val="00096ADA"/>
    <w:rsid w:val="0009711C"/>
    <w:rsid w:val="0009723A"/>
    <w:rsid w:val="000974F5"/>
    <w:rsid w:val="000979DF"/>
    <w:rsid w:val="00097F7A"/>
    <w:rsid w:val="000A0B31"/>
    <w:rsid w:val="000A14FE"/>
    <w:rsid w:val="000A1597"/>
    <w:rsid w:val="000A1661"/>
    <w:rsid w:val="000A1DE8"/>
    <w:rsid w:val="000A35E4"/>
    <w:rsid w:val="000A41B0"/>
    <w:rsid w:val="000A4754"/>
    <w:rsid w:val="000A4AD5"/>
    <w:rsid w:val="000A63B0"/>
    <w:rsid w:val="000A65F1"/>
    <w:rsid w:val="000A6A2C"/>
    <w:rsid w:val="000A74F4"/>
    <w:rsid w:val="000A7F33"/>
    <w:rsid w:val="000A7F50"/>
    <w:rsid w:val="000B0882"/>
    <w:rsid w:val="000B106C"/>
    <w:rsid w:val="000B1829"/>
    <w:rsid w:val="000B2290"/>
    <w:rsid w:val="000B3397"/>
    <w:rsid w:val="000B4158"/>
    <w:rsid w:val="000B43B6"/>
    <w:rsid w:val="000B46FF"/>
    <w:rsid w:val="000B5040"/>
    <w:rsid w:val="000B59A2"/>
    <w:rsid w:val="000B694C"/>
    <w:rsid w:val="000B6958"/>
    <w:rsid w:val="000B6CD4"/>
    <w:rsid w:val="000B6D52"/>
    <w:rsid w:val="000B7E1D"/>
    <w:rsid w:val="000C0144"/>
    <w:rsid w:val="000C0745"/>
    <w:rsid w:val="000C11F3"/>
    <w:rsid w:val="000C1568"/>
    <w:rsid w:val="000C1F2D"/>
    <w:rsid w:val="000C304E"/>
    <w:rsid w:val="000C3B05"/>
    <w:rsid w:val="000C3E8E"/>
    <w:rsid w:val="000C4089"/>
    <w:rsid w:val="000C464B"/>
    <w:rsid w:val="000C46FB"/>
    <w:rsid w:val="000C5009"/>
    <w:rsid w:val="000C50B9"/>
    <w:rsid w:val="000C5651"/>
    <w:rsid w:val="000C59A0"/>
    <w:rsid w:val="000C59CC"/>
    <w:rsid w:val="000C5D76"/>
    <w:rsid w:val="000C621B"/>
    <w:rsid w:val="000C633C"/>
    <w:rsid w:val="000C70C2"/>
    <w:rsid w:val="000C7172"/>
    <w:rsid w:val="000D0EE3"/>
    <w:rsid w:val="000D18B7"/>
    <w:rsid w:val="000D1900"/>
    <w:rsid w:val="000D207F"/>
    <w:rsid w:val="000D21E3"/>
    <w:rsid w:val="000D24E1"/>
    <w:rsid w:val="000D333B"/>
    <w:rsid w:val="000D4184"/>
    <w:rsid w:val="000D4711"/>
    <w:rsid w:val="000D4D7D"/>
    <w:rsid w:val="000D4E79"/>
    <w:rsid w:val="000D4EC6"/>
    <w:rsid w:val="000D571E"/>
    <w:rsid w:val="000D5907"/>
    <w:rsid w:val="000D5B3D"/>
    <w:rsid w:val="000D62E6"/>
    <w:rsid w:val="000D775A"/>
    <w:rsid w:val="000D7BBC"/>
    <w:rsid w:val="000D7BC2"/>
    <w:rsid w:val="000D7E6A"/>
    <w:rsid w:val="000E0149"/>
    <w:rsid w:val="000E03AD"/>
    <w:rsid w:val="000E0DAE"/>
    <w:rsid w:val="000E0EED"/>
    <w:rsid w:val="000E1BDB"/>
    <w:rsid w:val="000E2C91"/>
    <w:rsid w:val="000E2DEB"/>
    <w:rsid w:val="000E36A7"/>
    <w:rsid w:val="000E3F65"/>
    <w:rsid w:val="000E46A3"/>
    <w:rsid w:val="000E4B93"/>
    <w:rsid w:val="000E4C5D"/>
    <w:rsid w:val="000E55E9"/>
    <w:rsid w:val="000E59F4"/>
    <w:rsid w:val="000E5D4B"/>
    <w:rsid w:val="000E61D9"/>
    <w:rsid w:val="000E639B"/>
    <w:rsid w:val="000E6F24"/>
    <w:rsid w:val="000E73D5"/>
    <w:rsid w:val="000E760F"/>
    <w:rsid w:val="000E7965"/>
    <w:rsid w:val="000E7E15"/>
    <w:rsid w:val="000F032D"/>
    <w:rsid w:val="000F05DD"/>
    <w:rsid w:val="000F06FF"/>
    <w:rsid w:val="000F09EA"/>
    <w:rsid w:val="000F0BFA"/>
    <w:rsid w:val="000F13BB"/>
    <w:rsid w:val="000F183E"/>
    <w:rsid w:val="000F2393"/>
    <w:rsid w:val="000F24DD"/>
    <w:rsid w:val="000F344C"/>
    <w:rsid w:val="000F3845"/>
    <w:rsid w:val="000F3968"/>
    <w:rsid w:val="000F4B92"/>
    <w:rsid w:val="000F4F59"/>
    <w:rsid w:val="000F535E"/>
    <w:rsid w:val="000F597C"/>
    <w:rsid w:val="000F631C"/>
    <w:rsid w:val="000F664F"/>
    <w:rsid w:val="000F6FA9"/>
    <w:rsid w:val="000F71C5"/>
    <w:rsid w:val="000F7FDB"/>
    <w:rsid w:val="00100161"/>
    <w:rsid w:val="00100A6C"/>
    <w:rsid w:val="00100D5D"/>
    <w:rsid w:val="0010142B"/>
    <w:rsid w:val="00101F88"/>
    <w:rsid w:val="001031AA"/>
    <w:rsid w:val="00103465"/>
    <w:rsid w:val="00103AFE"/>
    <w:rsid w:val="00103E17"/>
    <w:rsid w:val="00104847"/>
    <w:rsid w:val="00107194"/>
    <w:rsid w:val="00107521"/>
    <w:rsid w:val="00110195"/>
    <w:rsid w:val="00110873"/>
    <w:rsid w:val="00110DE1"/>
    <w:rsid w:val="001110AE"/>
    <w:rsid w:val="00111127"/>
    <w:rsid w:val="001115EC"/>
    <w:rsid w:val="00111E99"/>
    <w:rsid w:val="00111FD9"/>
    <w:rsid w:val="001128C0"/>
    <w:rsid w:val="00113483"/>
    <w:rsid w:val="001139A9"/>
    <w:rsid w:val="00113A6D"/>
    <w:rsid w:val="00116814"/>
    <w:rsid w:val="00116A27"/>
    <w:rsid w:val="00117345"/>
    <w:rsid w:val="00117816"/>
    <w:rsid w:val="00117AB9"/>
    <w:rsid w:val="0012053C"/>
    <w:rsid w:val="00120E62"/>
    <w:rsid w:val="00120EF1"/>
    <w:rsid w:val="00121366"/>
    <w:rsid w:val="00122A69"/>
    <w:rsid w:val="00123214"/>
    <w:rsid w:val="00123E94"/>
    <w:rsid w:val="0012425C"/>
    <w:rsid w:val="001248CB"/>
    <w:rsid w:val="00124E70"/>
    <w:rsid w:val="00125116"/>
    <w:rsid w:val="001251BB"/>
    <w:rsid w:val="001257BE"/>
    <w:rsid w:val="00125933"/>
    <w:rsid w:val="00126032"/>
    <w:rsid w:val="00126379"/>
    <w:rsid w:val="00126A45"/>
    <w:rsid w:val="001272D1"/>
    <w:rsid w:val="001278D6"/>
    <w:rsid w:val="00127E8F"/>
    <w:rsid w:val="001303E9"/>
    <w:rsid w:val="00130CD4"/>
    <w:rsid w:val="00130DCE"/>
    <w:rsid w:val="00131E8B"/>
    <w:rsid w:val="00132481"/>
    <w:rsid w:val="001328E0"/>
    <w:rsid w:val="00132B9F"/>
    <w:rsid w:val="001331FB"/>
    <w:rsid w:val="00133A69"/>
    <w:rsid w:val="00134079"/>
    <w:rsid w:val="00134094"/>
    <w:rsid w:val="00136097"/>
    <w:rsid w:val="001362CA"/>
    <w:rsid w:val="00136472"/>
    <w:rsid w:val="001366EC"/>
    <w:rsid w:val="001370BF"/>
    <w:rsid w:val="00137250"/>
    <w:rsid w:val="00137691"/>
    <w:rsid w:val="001376E1"/>
    <w:rsid w:val="00137853"/>
    <w:rsid w:val="0013793E"/>
    <w:rsid w:val="00137BCA"/>
    <w:rsid w:val="00137D96"/>
    <w:rsid w:val="00137F8C"/>
    <w:rsid w:val="00140384"/>
    <w:rsid w:val="001406F6"/>
    <w:rsid w:val="001407A6"/>
    <w:rsid w:val="00140859"/>
    <w:rsid w:val="00140F7C"/>
    <w:rsid w:val="00141617"/>
    <w:rsid w:val="00141910"/>
    <w:rsid w:val="00141B16"/>
    <w:rsid w:val="0014207F"/>
    <w:rsid w:val="00142270"/>
    <w:rsid w:val="00142366"/>
    <w:rsid w:val="00143257"/>
    <w:rsid w:val="0014356B"/>
    <w:rsid w:val="001438A3"/>
    <w:rsid w:val="0014496F"/>
    <w:rsid w:val="001450AE"/>
    <w:rsid w:val="001451BC"/>
    <w:rsid w:val="001456AE"/>
    <w:rsid w:val="001465AC"/>
    <w:rsid w:val="00146E62"/>
    <w:rsid w:val="00147B2D"/>
    <w:rsid w:val="001512F4"/>
    <w:rsid w:val="001519F9"/>
    <w:rsid w:val="00151EB0"/>
    <w:rsid w:val="0015238E"/>
    <w:rsid w:val="00152877"/>
    <w:rsid w:val="001528A9"/>
    <w:rsid w:val="00152AAB"/>
    <w:rsid w:val="00152FCD"/>
    <w:rsid w:val="001530C8"/>
    <w:rsid w:val="001531E0"/>
    <w:rsid w:val="0015361F"/>
    <w:rsid w:val="00153F3B"/>
    <w:rsid w:val="001547D0"/>
    <w:rsid w:val="00154E3C"/>
    <w:rsid w:val="001575A9"/>
    <w:rsid w:val="001575F4"/>
    <w:rsid w:val="00157AE7"/>
    <w:rsid w:val="00160075"/>
    <w:rsid w:val="00160A9E"/>
    <w:rsid w:val="00160CA1"/>
    <w:rsid w:val="0016130F"/>
    <w:rsid w:val="00162A3F"/>
    <w:rsid w:val="00162C92"/>
    <w:rsid w:val="00163363"/>
    <w:rsid w:val="00163627"/>
    <w:rsid w:val="001643C5"/>
    <w:rsid w:val="00164579"/>
    <w:rsid w:val="001651A4"/>
    <w:rsid w:val="00165454"/>
    <w:rsid w:val="00165C83"/>
    <w:rsid w:val="00165EC9"/>
    <w:rsid w:val="00166121"/>
    <w:rsid w:val="001666A7"/>
    <w:rsid w:val="0016679A"/>
    <w:rsid w:val="00167530"/>
    <w:rsid w:val="001675AD"/>
    <w:rsid w:val="00170552"/>
    <w:rsid w:val="001717B3"/>
    <w:rsid w:val="00171B67"/>
    <w:rsid w:val="00171D0C"/>
    <w:rsid w:val="00171D48"/>
    <w:rsid w:val="00171F3E"/>
    <w:rsid w:val="00172962"/>
    <w:rsid w:val="00172AA5"/>
    <w:rsid w:val="001737D6"/>
    <w:rsid w:val="00173BDD"/>
    <w:rsid w:val="00173FC5"/>
    <w:rsid w:val="00174444"/>
    <w:rsid w:val="00174A25"/>
    <w:rsid w:val="00175577"/>
    <w:rsid w:val="00175DB5"/>
    <w:rsid w:val="0017679D"/>
    <w:rsid w:val="00176F42"/>
    <w:rsid w:val="0017771A"/>
    <w:rsid w:val="00180093"/>
    <w:rsid w:val="00180154"/>
    <w:rsid w:val="00180227"/>
    <w:rsid w:val="00180E46"/>
    <w:rsid w:val="00180EB8"/>
    <w:rsid w:val="001811D1"/>
    <w:rsid w:val="001819AF"/>
    <w:rsid w:val="001819E4"/>
    <w:rsid w:val="0018213A"/>
    <w:rsid w:val="00182254"/>
    <w:rsid w:val="001825A6"/>
    <w:rsid w:val="00183800"/>
    <w:rsid w:val="00183840"/>
    <w:rsid w:val="00183949"/>
    <w:rsid w:val="00184C99"/>
    <w:rsid w:val="00184E32"/>
    <w:rsid w:val="00185800"/>
    <w:rsid w:val="00186257"/>
    <w:rsid w:val="00186437"/>
    <w:rsid w:val="0018672F"/>
    <w:rsid w:val="00186A61"/>
    <w:rsid w:val="001874B8"/>
    <w:rsid w:val="001877C9"/>
    <w:rsid w:val="001878FD"/>
    <w:rsid w:val="0018797D"/>
    <w:rsid w:val="00190C01"/>
    <w:rsid w:val="00190C2D"/>
    <w:rsid w:val="00190F09"/>
    <w:rsid w:val="00191A37"/>
    <w:rsid w:val="0019297D"/>
    <w:rsid w:val="0019374E"/>
    <w:rsid w:val="0019387D"/>
    <w:rsid w:val="00194095"/>
    <w:rsid w:val="00194744"/>
    <w:rsid w:val="00195C62"/>
    <w:rsid w:val="00195F96"/>
    <w:rsid w:val="00196028"/>
    <w:rsid w:val="00197279"/>
    <w:rsid w:val="00197D64"/>
    <w:rsid w:val="001A004F"/>
    <w:rsid w:val="001A03FF"/>
    <w:rsid w:val="001A173C"/>
    <w:rsid w:val="001A1E82"/>
    <w:rsid w:val="001A2646"/>
    <w:rsid w:val="001A2F39"/>
    <w:rsid w:val="001A35E8"/>
    <w:rsid w:val="001A3D59"/>
    <w:rsid w:val="001A3F85"/>
    <w:rsid w:val="001A41E4"/>
    <w:rsid w:val="001A43B7"/>
    <w:rsid w:val="001A48AE"/>
    <w:rsid w:val="001A5397"/>
    <w:rsid w:val="001A6691"/>
    <w:rsid w:val="001A6D50"/>
    <w:rsid w:val="001A7316"/>
    <w:rsid w:val="001A78B3"/>
    <w:rsid w:val="001A79FA"/>
    <w:rsid w:val="001A7A91"/>
    <w:rsid w:val="001A7ACC"/>
    <w:rsid w:val="001B0274"/>
    <w:rsid w:val="001B0FF7"/>
    <w:rsid w:val="001B150A"/>
    <w:rsid w:val="001B174A"/>
    <w:rsid w:val="001B211B"/>
    <w:rsid w:val="001B2131"/>
    <w:rsid w:val="001B23A3"/>
    <w:rsid w:val="001B2CA3"/>
    <w:rsid w:val="001B2E0D"/>
    <w:rsid w:val="001B44AE"/>
    <w:rsid w:val="001B46A7"/>
    <w:rsid w:val="001B4DBE"/>
    <w:rsid w:val="001B4EC7"/>
    <w:rsid w:val="001B515D"/>
    <w:rsid w:val="001B52E5"/>
    <w:rsid w:val="001B5437"/>
    <w:rsid w:val="001B57C9"/>
    <w:rsid w:val="001B57E8"/>
    <w:rsid w:val="001B5E91"/>
    <w:rsid w:val="001B67EC"/>
    <w:rsid w:val="001B6D01"/>
    <w:rsid w:val="001B7CB2"/>
    <w:rsid w:val="001B7CB4"/>
    <w:rsid w:val="001C034D"/>
    <w:rsid w:val="001C143A"/>
    <w:rsid w:val="001C1DEA"/>
    <w:rsid w:val="001C2433"/>
    <w:rsid w:val="001C3234"/>
    <w:rsid w:val="001C4F4A"/>
    <w:rsid w:val="001C5071"/>
    <w:rsid w:val="001C54B6"/>
    <w:rsid w:val="001C57AF"/>
    <w:rsid w:val="001C5FC4"/>
    <w:rsid w:val="001C6165"/>
    <w:rsid w:val="001C6BFD"/>
    <w:rsid w:val="001C70A4"/>
    <w:rsid w:val="001C7270"/>
    <w:rsid w:val="001C7745"/>
    <w:rsid w:val="001C786F"/>
    <w:rsid w:val="001C7FCD"/>
    <w:rsid w:val="001D05B5"/>
    <w:rsid w:val="001D0613"/>
    <w:rsid w:val="001D0A3B"/>
    <w:rsid w:val="001D0BD6"/>
    <w:rsid w:val="001D0E30"/>
    <w:rsid w:val="001D0FAA"/>
    <w:rsid w:val="001D2206"/>
    <w:rsid w:val="001D2430"/>
    <w:rsid w:val="001D2DFC"/>
    <w:rsid w:val="001D2FCE"/>
    <w:rsid w:val="001D3C49"/>
    <w:rsid w:val="001D58D7"/>
    <w:rsid w:val="001D59A9"/>
    <w:rsid w:val="001D5C46"/>
    <w:rsid w:val="001D6BEC"/>
    <w:rsid w:val="001D74B2"/>
    <w:rsid w:val="001E045E"/>
    <w:rsid w:val="001E15AB"/>
    <w:rsid w:val="001E1FB6"/>
    <w:rsid w:val="001E2695"/>
    <w:rsid w:val="001E3CFD"/>
    <w:rsid w:val="001E3F29"/>
    <w:rsid w:val="001E4D4E"/>
    <w:rsid w:val="001E51B8"/>
    <w:rsid w:val="001E5621"/>
    <w:rsid w:val="001E5849"/>
    <w:rsid w:val="001E5B6C"/>
    <w:rsid w:val="001E618E"/>
    <w:rsid w:val="001E688C"/>
    <w:rsid w:val="001E70D7"/>
    <w:rsid w:val="001E7F32"/>
    <w:rsid w:val="001F084E"/>
    <w:rsid w:val="001F160B"/>
    <w:rsid w:val="001F1A31"/>
    <w:rsid w:val="001F20F4"/>
    <w:rsid w:val="001F232A"/>
    <w:rsid w:val="001F2E00"/>
    <w:rsid w:val="001F33FD"/>
    <w:rsid w:val="001F3D6C"/>
    <w:rsid w:val="001F4885"/>
    <w:rsid w:val="001F52F6"/>
    <w:rsid w:val="001F538C"/>
    <w:rsid w:val="001F7B83"/>
    <w:rsid w:val="002005FC"/>
    <w:rsid w:val="00200B8B"/>
    <w:rsid w:val="002012C3"/>
    <w:rsid w:val="00201450"/>
    <w:rsid w:val="00202002"/>
    <w:rsid w:val="002026C1"/>
    <w:rsid w:val="00202C17"/>
    <w:rsid w:val="00202DFA"/>
    <w:rsid w:val="00202EE3"/>
    <w:rsid w:val="00203137"/>
    <w:rsid w:val="00203425"/>
    <w:rsid w:val="00203CCE"/>
    <w:rsid w:val="002059DB"/>
    <w:rsid w:val="00205E49"/>
    <w:rsid w:val="002061F7"/>
    <w:rsid w:val="002075FB"/>
    <w:rsid w:val="00207A13"/>
    <w:rsid w:val="00207E55"/>
    <w:rsid w:val="00207EF8"/>
    <w:rsid w:val="002100B9"/>
    <w:rsid w:val="002124FD"/>
    <w:rsid w:val="00213F48"/>
    <w:rsid w:val="00214B77"/>
    <w:rsid w:val="00214DED"/>
    <w:rsid w:val="00215010"/>
    <w:rsid w:val="00216574"/>
    <w:rsid w:val="0021680E"/>
    <w:rsid w:val="00216A6A"/>
    <w:rsid w:val="00216E07"/>
    <w:rsid w:val="002171AE"/>
    <w:rsid w:val="00217698"/>
    <w:rsid w:val="002176FE"/>
    <w:rsid w:val="00220451"/>
    <w:rsid w:val="002211A5"/>
    <w:rsid w:val="00221831"/>
    <w:rsid w:val="0022183E"/>
    <w:rsid w:val="00221885"/>
    <w:rsid w:val="00222F38"/>
    <w:rsid w:val="00223A55"/>
    <w:rsid w:val="0022459A"/>
    <w:rsid w:val="00224B20"/>
    <w:rsid w:val="00225902"/>
    <w:rsid w:val="00225A28"/>
    <w:rsid w:val="00225A78"/>
    <w:rsid w:val="00225DC4"/>
    <w:rsid w:val="00226127"/>
    <w:rsid w:val="00226470"/>
    <w:rsid w:val="00226689"/>
    <w:rsid w:val="002268D9"/>
    <w:rsid w:val="00226CCF"/>
    <w:rsid w:val="00227A33"/>
    <w:rsid w:val="00227D93"/>
    <w:rsid w:val="00230115"/>
    <w:rsid w:val="0023051C"/>
    <w:rsid w:val="002305E3"/>
    <w:rsid w:val="00231E61"/>
    <w:rsid w:val="00232BCD"/>
    <w:rsid w:val="00233EEF"/>
    <w:rsid w:val="0023439C"/>
    <w:rsid w:val="002357D4"/>
    <w:rsid w:val="00235BAE"/>
    <w:rsid w:val="00235CA3"/>
    <w:rsid w:val="00236442"/>
    <w:rsid w:val="00236A1D"/>
    <w:rsid w:val="0023714F"/>
    <w:rsid w:val="0023757B"/>
    <w:rsid w:val="00237CB9"/>
    <w:rsid w:val="00240B42"/>
    <w:rsid w:val="00240BFB"/>
    <w:rsid w:val="00241293"/>
    <w:rsid w:val="0024160C"/>
    <w:rsid w:val="0024178A"/>
    <w:rsid w:val="00241BE5"/>
    <w:rsid w:val="00242A86"/>
    <w:rsid w:val="00242B43"/>
    <w:rsid w:val="00242D35"/>
    <w:rsid w:val="00244BBF"/>
    <w:rsid w:val="00244FAD"/>
    <w:rsid w:val="00244FCF"/>
    <w:rsid w:val="0024542A"/>
    <w:rsid w:val="00250056"/>
    <w:rsid w:val="00250991"/>
    <w:rsid w:val="00250CD1"/>
    <w:rsid w:val="00250E7C"/>
    <w:rsid w:val="00251202"/>
    <w:rsid w:val="00251374"/>
    <w:rsid w:val="00251818"/>
    <w:rsid w:val="00251FD6"/>
    <w:rsid w:val="0025268B"/>
    <w:rsid w:val="00252AB0"/>
    <w:rsid w:val="00252B68"/>
    <w:rsid w:val="00252C9C"/>
    <w:rsid w:val="00253036"/>
    <w:rsid w:val="0025341A"/>
    <w:rsid w:val="00253AA1"/>
    <w:rsid w:val="00253F5C"/>
    <w:rsid w:val="002542D5"/>
    <w:rsid w:val="00254641"/>
    <w:rsid w:val="00254733"/>
    <w:rsid w:val="00254BBE"/>
    <w:rsid w:val="00254FCF"/>
    <w:rsid w:val="00255885"/>
    <w:rsid w:val="00255B13"/>
    <w:rsid w:val="00255EAA"/>
    <w:rsid w:val="00256E0D"/>
    <w:rsid w:val="00257EA8"/>
    <w:rsid w:val="00257F12"/>
    <w:rsid w:val="00260180"/>
    <w:rsid w:val="00260500"/>
    <w:rsid w:val="00261349"/>
    <w:rsid w:val="0026134F"/>
    <w:rsid w:val="002615A0"/>
    <w:rsid w:val="00261671"/>
    <w:rsid w:val="00261790"/>
    <w:rsid w:val="00262ED7"/>
    <w:rsid w:val="002630C5"/>
    <w:rsid w:val="002639E4"/>
    <w:rsid w:val="00263C74"/>
    <w:rsid w:val="002644DA"/>
    <w:rsid w:val="00264537"/>
    <w:rsid w:val="0026477A"/>
    <w:rsid w:val="0026486A"/>
    <w:rsid w:val="00264F68"/>
    <w:rsid w:val="002652A9"/>
    <w:rsid w:val="0026690E"/>
    <w:rsid w:val="00266B91"/>
    <w:rsid w:val="00266BA0"/>
    <w:rsid w:val="002670C7"/>
    <w:rsid w:val="00267811"/>
    <w:rsid w:val="00267AA7"/>
    <w:rsid w:val="002704ED"/>
    <w:rsid w:val="002714E8"/>
    <w:rsid w:val="00272A76"/>
    <w:rsid w:val="002732A3"/>
    <w:rsid w:val="00273CE6"/>
    <w:rsid w:val="00274784"/>
    <w:rsid w:val="00274D81"/>
    <w:rsid w:val="00275A95"/>
    <w:rsid w:val="00275D0A"/>
    <w:rsid w:val="00275E3B"/>
    <w:rsid w:val="002765E5"/>
    <w:rsid w:val="0027689A"/>
    <w:rsid w:val="0027750B"/>
    <w:rsid w:val="00277E8B"/>
    <w:rsid w:val="002804EB"/>
    <w:rsid w:val="002821EE"/>
    <w:rsid w:val="00282BAD"/>
    <w:rsid w:val="00283BBC"/>
    <w:rsid w:val="00283EBD"/>
    <w:rsid w:val="002847CD"/>
    <w:rsid w:val="002849FA"/>
    <w:rsid w:val="00284C5F"/>
    <w:rsid w:val="00284F46"/>
    <w:rsid w:val="002852B4"/>
    <w:rsid w:val="00285974"/>
    <w:rsid w:val="00285E5A"/>
    <w:rsid w:val="002868B4"/>
    <w:rsid w:val="00287308"/>
    <w:rsid w:val="00287E11"/>
    <w:rsid w:val="0029025C"/>
    <w:rsid w:val="00290A2F"/>
    <w:rsid w:val="00290E8E"/>
    <w:rsid w:val="00293441"/>
    <w:rsid w:val="002939BF"/>
    <w:rsid w:val="00293D35"/>
    <w:rsid w:val="00293EE1"/>
    <w:rsid w:val="00294B3D"/>
    <w:rsid w:val="00294D0F"/>
    <w:rsid w:val="00295362"/>
    <w:rsid w:val="00295C5A"/>
    <w:rsid w:val="002965B0"/>
    <w:rsid w:val="00296BE0"/>
    <w:rsid w:val="00296D08"/>
    <w:rsid w:val="00297C4E"/>
    <w:rsid w:val="002A063A"/>
    <w:rsid w:val="002A1219"/>
    <w:rsid w:val="002A14AE"/>
    <w:rsid w:val="002A15E6"/>
    <w:rsid w:val="002A2097"/>
    <w:rsid w:val="002A330E"/>
    <w:rsid w:val="002A3900"/>
    <w:rsid w:val="002A4016"/>
    <w:rsid w:val="002A4054"/>
    <w:rsid w:val="002A456F"/>
    <w:rsid w:val="002A5095"/>
    <w:rsid w:val="002A50F9"/>
    <w:rsid w:val="002A5261"/>
    <w:rsid w:val="002A5AB6"/>
    <w:rsid w:val="002A6973"/>
    <w:rsid w:val="002B0E8D"/>
    <w:rsid w:val="002B0F2F"/>
    <w:rsid w:val="002B0FB0"/>
    <w:rsid w:val="002B11AE"/>
    <w:rsid w:val="002B12CB"/>
    <w:rsid w:val="002B15B6"/>
    <w:rsid w:val="002B2753"/>
    <w:rsid w:val="002B3076"/>
    <w:rsid w:val="002B3A55"/>
    <w:rsid w:val="002B3A84"/>
    <w:rsid w:val="002B40B7"/>
    <w:rsid w:val="002B45B0"/>
    <w:rsid w:val="002B46E8"/>
    <w:rsid w:val="002B4BC9"/>
    <w:rsid w:val="002B4CBA"/>
    <w:rsid w:val="002B52CA"/>
    <w:rsid w:val="002B6C29"/>
    <w:rsid w:val="002B6F3F"/>
    <w:rsid w:val="002B77B9"/>
    <w:rsid w:val="002C0BC1"/>
    <w:rsid w:val="002C0D0A"/>
    <w:rsid w:val="002C1275"/>
    <w:rsid w:val="002C1910"/>
    <w:rsid w:val="002C203A"/>
    <w:rsid w:val="002C20F6"/>
    <w:rsid w:val="002C230E"/>
    <w:rsid w:val="002C2FFE"/>
    <w:rsid w:val="002C3631"/>
    <w:rsid w:val="002C402E"/>
    <w:rsid w:val="002C42F5"/>
    <w:rsid w:val="002C49B6"/>
    <w:rsid w:val="002C5DA1"/>
    <w:rsid w:val="002C5F8F"/>
    <w:rsid w:val="002C6647"/>
    <w:rsid w:val="002C6D04"/>
    <w:rsid w:val="002C7035"/>
    <w:rsid w:val="002C7367"/>
    <w:rsid w:val="002C76AD"/>
    <w:rsid w:val="002C7948"/>
    <w:rsid w:val="002D0A1A"/>
    <w:rsid w:val="002D0AA3"/>
    <w:rsid w:val="002D17D4"/>
    <w:rsid w:val="002D1827"/>
    <w:rsid w:val="002D1AEA"/>
    <w:rsid w:val="002D24A6"/>
    <w:rsid w:val="002D2690"/>
    <w:rsid w:val="002D2716"/>
    <w:rsid w:val="002D291B"/>
    <w:rsid w:val="002D3484"/>
    <w:rsid w:val="002D4055"/>
    <w:rsid w:val="002D40F5"/>
    <w:rsid w:val="002D4613"/>
    <w:rsid w:val="002D5C50"/>
    <w:rsid w:val="002D5F5B"/>
    <w:rsid w:val="002D6D37"/>
    <w:rsid w:val="002D6FDA"/>
    <w:rsid w:val="002D73E1"/>
    <w:rsid w:val="002D79FC"/>
    <w:rsid w:val="002E1561"/>
    <w:rsid w:val="002E1646"/>
    <w:rsid w:val="002E1ED1"/>
    <w:rsid w:val="002E2E33"/>
    <w:rsid w:val="002E3C10"/>
    <w:rsid w:val="002E4AEF"/>
    <w:rsid w:val="002E61E0"/>
    <w:rsid w:val="002E6602"/>
    <w:rsid w:val="002E6D9E"/>
    <w:rsid w:val="002E784C"/>
    <w:rsid w:val="002F03BF"/>
    <w:rsid w:val="002F05D5"/>
    <w:rsid w:val="002F14F8"/>
    <w:rsid w:val="002F1768"/>
    <w:rsid w:val="002F1D40"/>
    <w:rsid w:val="002F2A4B"/>
    <w:rsid w:val="002F2E4B"/>
    <w:rsid w:val="002F4477"/>
    <w:rsid w:val="002F4B2A"/>
    <w:rsid w:val="002F6380"/>
    <w:rsid w:val="002F646E"/>
    <w:rsid w:val="002F64B3"/>
    <w:rsid w:val="002F64EA"/>
    <w:rsid w:val="002F69EE"/>
    <w:rsid w:val="002F741B"/>
    <w:rsid w:val="002F7857"/>
    <w:rsid w:val="003007E5"/>
    <w:rsid w:val="00300FB1"/>
    <w:rsid w:val="0030135A"/>
    <w:rsid w:val="003013BB"/>
    <w:rsid w:val="00301601"/>
    <w:rsid w:val="00301C7D"/>
    <w:rsid w:val="00301F3E"/>
    <w:rsid w:val="003020AD"/>
    <w:rsid w:val="00302541"/>
    <w:rsid w:val="00302703"/>
    <w:rsid w:val="003029A7"/>
    <w:rsid w:val="00302E13"/>
    <w:rsid w:val="00302F65"/>
    <w:rsid w:val="003032F8"/>
    <w:rsid w:val="00303706"/>
    <w:rsid w:val="00303795"/>
    <w:rsid w:val="003037E9"/>
    <w:rsid w:val="003068C2"/>
    <w:rsid w:val="003070BF"/>
    <w:rsid w:val="00307809"/>
    <w:rsid w:val="003103F1"/>
    <w:rsid w:val="00310B67"/>
    <w:rsid w:val="0031163B"/>
    <w:rsid w:val="00312955"/>
    <w:rsid w:val="0031376F"/>
    <w:rsid w:val="0031399D"/>
    <w:rsid w:val="003139A5"/>
    <w:rsid w:val="00315CCC"/>
    <w:rsid w:val="00316557"/>
    <w:rsid w:val="00316619"/>
    <w:rsid w:val="0031774C"/>
    <w:rsid w:val="00317927"/>
    <w:rsid w:val="00321F3C"/>
    <w:rsid w:val="003227B6"/>
    <w:rsid w:val="00322990"/>
    <w:rsid w:val="00322DCB"/>
    <w:rsid w:val="00323F11"/>
    <w:rsid w:val="0032428C"/>
    <w:rsid w:val="003246A4"/>
    <w:rsid w:val="00324960"/>
    <w:rsid w:val="00324B60"/>
    <w:rsid w:val="00324BB2"/>
    <w:rsid w:val="00324D1D"/>
    <w:rsid w:val="0032513C"/>
    <w:rsid w:val="003251FC"/>
    <w:rsid w:val="003258C4"/>
    <w:rsid w:val="00326054"/>
    <w:rsid w:val="003261E2"/>
    <w:rsid w:val="003264C3"/>
    <w:rsid w:val="00326B14"/>
    <w:rsid w:val="00326F3A"/>
    <w:rsid w:val="00330768"/>
    <w:rsid w:val="003309C1"/>
    <w:rsid w:val="003312F7"/>
    <w:rsid w:val="0033183F"/>
    <w:rsid w:val="00332D35"/>
    <w:rsid w:val="003334AA"/>
    <w:rsid w:val="003334F4"/>
    <w:rsid w:val="003338E4"/>
    <w:rsid w:val="00334678"/>
    <w:rsid w:val="00334ADD"/>
    <w:rsid w:val="003350EC"/>
    <w:rsid w:val="00335500"/>
    <w:rsid w:val="00335A83"/>
    <w:rsid w:val="00336C99"/>
    <w:rsid w:val="003371FC"/>
    <w:rsid w:val="003378E5"/>
    <w:rsid w:val="003409C8"/>
    <w:rsid w:val="00341D18"/>
    <w:rsid w:val="00341FB1"/>
    <w:rsid w:val="003421B6"/>
    <w:rsid w:val="00342A3F"/>
    <w:rsid w:val="00342C03"/>
    <w:rsid w:val="00342F77"/>
    <w:rsid w:val="00343031"/>
    <w:rsid w:val="00343EC4"/>
    <w:rsid w:val="003447BD"/>
    <w:rsid w:val="00344D43"/>
    <w:rsid w:val="0034653C"/>
    <w:rsid w:val="003465B8"/>
    <w:rsid w:val="00346807"/>
    <w:rsid w:val="0034743B"/>
    <w:rsid w:val="0035065B"/>
    <w:rsid w:val="003506A0"/>
    <w:rsid w:val="00350DC9"/>
    <w:rsid w:val="00350E54"/>
    <w:rsid w:val="00350F88"/>
    <w:rsid w:val="00351185"/>
    <w:rsid w:val="0035219D"/>
    <w:rsid w:val="00352230"/>
    <w:rsid w:val="0035281D"/>
    <w:rsid w:val="003531C5"/>
    <w:rsid w:val="003542F6"/>
    <w:rsid w:val="003545DE"/>
    <w:rsid w:val="00354842"/>
    <w:rsid w:val="00355C19"/>
    <w:rsid w:val="00356C38"/>
    <w:rsid w:val="00356D39"/>
    <w:rsid w:val="00357FD7"/>
    <w:rsid w:val="00360755"/>
    <w:rsid w:val="00360ACE"/>
    <w:rsid w:val="00361CC8"/>
    <w:rsid w:val="00361CDF"/>
    <w:rsid w:val="00361DE2"/>
    <w:rsid w:val="00362249"/>
    <w:rsid w:val="003625FD"/>
    <w:rsid w:val="003627D8"/>
    <w:rsid w:val="00362A69"/>
    <w:rsid w:val="003631BD"/>
    <w:rsid w:val="00363BEC"/>
    <w:rsid w:val="003642B8"/>
    <w:rsid w:val="003647EF"/>
    <w:rsid w:val="00364B4D"/>
    <w:rsid w:val="00364BEC"/>
    <w:rsid w:val="00365672"/>
    <w:rsid w:val="0036579A"/>
    <w:rsid w:val="00365A31"/>
    <w:rsid w:val="00365C41"/>
    <w:rsid w:val="00366365"/>
    <w:rsid w:val="00366915"/>
    <w:rsid w:val="003675AF"/>
    <w:rsid w:val="003676AE"/>
    <w:rsid w:val="00367ADE"/>
    <w:rsid w:val="00371CEC"/>
    <w:rsid w:val="003733D4"/>
    <w:rsid w:val="00373D20"/>
    <w:rsid w:val="003742FC"/>
    <w:rsid w:val="0037472C"/>
    <w:rsid w:val="00374F3B"/>
    <w:rsid w:val="00376191"/>
    <w:rsid w:val="003765B8"/>
    <w:rsid w:val="00376BFA"/>
    <w:rsid w:val="00377C1D"/>
    <w:rsid w:val="00377F88"/>
    <w:rsid w:val="0038057C"/>
    <w:rsid w:val="00380E6E"/>
    <w:rsid w:val="00380F92"/>
    <w:rsid w:val="00381AF5"/>
    <w:rsid w:val="003820D1"/>
    <w:rsid w:val="003826BB"/>
    <w:rsid w:val="003836AD"/>
    <w:rsid w:val="00384D25"/>
    <w:rsid w:val="00384FBB"/>
    <w:rsid w:val="003859F7"/>
    <w:rsid w:val="00385D48"/>
    <w:rsid w:val="0038607F"/>
    <w:rsid w:val="00386B0D"/>
    <w:rsid w:val="00386BC8"/>
    <w:rsid w:val="00386C65"/>
    <w:rsid w:val="0038714C"/>
    <w:rsid w:val="00390906"/>
    <w:rsid w:val="0039123D"/>
    <w:rsid w:val="003915BC"/>
    <w:rsid w:val="00391CC1"/>
    <w:rsid w:val="00392142"/>
    <w:rsid w:val="00392B69"/>
    <w:rsid w:val="00392E18"/>
    <w:rsid w:val="003933C1"/>
    <w:rsid w:val="003936A8"/>
    <w:rsid w:val="00393BB0"/>
    <w:rsid w:val="00394084"/>
    <w:rsid w:val="0039417C"/>
    <w:rsid w:val="00395056"/>
    <w:rsid w:val="0039597A"/>
    <w:rsid w:val="00396211"/>
    <w:rsid w:val="00396651"/>
    <w:rsid w:val="003973C9"/>
    <w:rsid w:val="00397A31"/>
    <w:rsid w:val="003A0B9E"/>
    <w:rsid w:val="003A12D8"/>
    <w:rsid w:val="003A2269"/>
    <w:rsid w:val="003A2315"/>
    <w:rsid w:val="003A2B6A"/>
    <w:rsid w:val="003A2E69"/>
    <w:rsid w:val="003A2E7D"/>
    <w:rsid w:val="003A3659"/>
    <w:rsid w:val="003A4469"/>
    <w:rsid w:val="003A4AF6"/>
    <w:rsid w:val="003A6D75"/>
    <w:rsid w:val="003A769B"/>
    <w:rsid w:val="003A7BE2"/>
    <w:rsid w:val="003B0213"/>
    <w:rsid w:val="003B053F"/>
    <w:rsid w:val="003B1620"/>
    <w:rsid w:val="003B20CB"/>
    <w:rsid w:val="003B4BD7"/>
    <w:rsid w:val="003B5EBB"/>
    <w:rsid w:val="003B617A"/>
    <w:rsid w:val="003B75A3"/>
    <w:rsid w:val="003B7F88"/>
    <w:rsid w:val="003C0EC9"/>
    <w:rsid w:val="003C0F29"/>
    <w:rsid w:val="003C0F77"/>
    <w:rsid w:val="003C2B9B"/>
    <w:rsid w:val="003C302B"/>
    <w:rsid w:val="003C4E4F"/>
    <w:rsid w:val="003C59B9"/>
    <w:rsid w:val="003C5B8B"/>
    <w:rsid w:val="003C5F06"/>
    <w:rsid w:val="003C604B"/>
    <w:rsid w:val="003C65A2"/>
    <w:rsid w:val="003C6C7B"/>
    <w:rsid w:val="003C6D06"/>
    <w:rsid w:val="003C6D37"/>
    <w:rsid w:val="003C6FEB"/>
    <w:rsid w:val="003C7AD8"/>
    <w:rsid w:val="003C7BF5"/>
    <w:rsid w:val="003C7D6F"/>
    <w:rsid w:val="003D0967"/>
    <w:rsid w:val="003D13AA"/>
    <w:rsid w:val="003D20DD"/>
    <w:rsid w:val="003D223F"/>
    <w:rsid w:val="003D2506"/>
    <w:rsid w:val="003D2786"/>
    <w:rsid w:val="003D294B"/>
    <w:rsid w:val="003D2CED"/>
    <w:rsid w:val="003D2F38"/>
    <w:rsid w:val="003D46EA"/>
    <w:rsid w:val="003D4B13"/>
    <w:rsid w:val="003D54CA"/>
    <w:rsid w:val="003D5A97"/>
    <w:rsid w:val="003D5C44"/>
    <w:rsid w:val="003D6214"/>
    <w:rsid w:val="003D6E27"/>
    <w:rsid w:val="003D7F0B"/>
    <w:rsid w:val="003E0494"/>
    <w:rsid w:val="003E0957"/>
    <w:rsid w:val="003E09E3"/>
    <w:rsid w:val="003E0ACC"/>
    <w:rsid w:val="003E16F5"/>
    <w:rsid w:val="003E18DE"/>
    <w:rsid w:val="003E1A15"/>
    <w:rsid w:val="003E2AA8"/>
    <w:rsid w:val="003E2FDA"/>
    <w:rsid w:val="003E3240"/>
    <w:rsid w:val="003E3C1E"/>
    <w:rsid w:val="003E409D"/>
    <w:rsid w:val="003E44D0"/>
    <w:rsid w:val="003E4617"/>
    <w:rsid w:val="003E4D80"/>
    <w:rsid w:val="003E6444"/>
    <w:rsid w:val="003E663D"/>
    <w:rsid w:val="003F01E1"/>
    <w:rsid w:val="003F07A1"/>
    <w:rsid w:val="003F22FD"/>
    <w:rsid w:val="003F2E23"/>
    <w:rsid w:val="003F3C01"/>
    <w:rsid w:val="003F41D4"/>
    <w:rsid w:val="003F4A8C"/>
    <w:rsid w:val="003F4AE4"/>
    <w:rsid w:val="003F525A"/>
    <w:rsid w:val="003F52EA"/>
    <w:rsid w:val="003F6D23"/>
    <w:rsid w:val="003F7255"/>
    <w:rsid w:val="003F77C8"/>
    <w:rsid w:val="003F78D0"/>
    <w:rsid w:val="003F7E77"/>
    <w:rsid w:val="004015D2"/>
    <w:rsid w:val="004040B4"/>
    <w:rsid w:val="00404118"/>
    <w:rsid w:val="00404F19"/>
    <w:rsid w:val="004057A8"/>
    <w:rsid w:val="004061C8"/>
    <w:rsid w:val="004066E8"/>
    <w:rsid w:val="0041007C"/>
    <w:rsid w:val="004109CD"/>
    <w:rsid w:val="00410DC5"/>
    <w:rsid w:val="00410FEA"/>
    <w:rsid w:val="00411905"/>
    <w:rsid w:val="00411B74"/>
    <w:rsid w:val="00411D0F"/>
    <w:rsid w:val="004124B2"/>
    <w:rsid w:val="00412528"/>
    <w:rsid w:val="004128A3"/>
    <w:rsid w:val="00413229"/>
    <w:rsid w:val="00413BC2"/>
    <w:rsid w:val="00413DF9"/>
    <w:rsid w:val="00414216"/>
    <w:rsid w:val="00414409"/>
    <w:rsid w:val="004154B7"/>
    <w:rsid w:val="00415F0C"/>
    <w:rsid w:val="0041626C"/>
    <w:rsid w:val="0041653D"/>
    <w:rsid w:val="004168F7"/>
    <w:rsid w:val="00417424"/>
    <w:rsid w:val="00417A97"/>
    <w:rsid w:val="00421668"/>
    <w:rsid w:val="004223EA"/>
    <w:rsid w:val="00422754"/>
    <w:rsid w:val="00422D19"/>
    <w:rsid w:val="0042304A"/>
    <w:rsid w:val="004232EA"/>
    <w:rsid w:val="00423440"/>
    <w:rsid w:val="0042368E"/>
    <w:rsid w:val="004236BC"/>
    <w:rsid w:val="00423FBF"/>
    <w:rsid w:val="00424CF2"/>
    <w:rsid w:val="0042589E"/>
    <w:rsid w:val="00426D9C"/>
    <w:rsid w:val="00427387"/>
    <w:rsid w:val="004307C5"/>
    <w:rsid w:val="00430E9E"/>
    <w:rsid w:val="00430F3C"/>
    <w:rsid w:val="004316AE"/>
    <w:rsid w:val="004318EC"/>
    <w:rsid w:val="00431D82"/>
    <w:rsid w:val="004340A1"/>
    <w:rsid w:val="00434565"/>
    <w:rsid w:val="00434B7A"/>
    <w:rsid w:val="00434D11"/>
    <w:rsid w:val="0043541E"/>
    <w:rsid w:val="004354F6"/>
    <w:rsid w:val="00435832"/>
    <w:rsid w:val="004361A7"/>
    <w:rsid w:val="004361FB"/>
    <w:rsid w:val="004362A1"/>
    <w:rsid w:val="00436716"/>
    <w:rsid w:val="00437359"/>
    <w:rsid w:val="00441F1D"/>
    <w:rsid w:val="00444CBE"/>
    <w:rsid w:val="0044521A"/>
    <w:rsid w:val="00445969"/>
    <w:rsid w:val="00445A9E"/>
    <w:rsid w:val="00445DEA"/>
    <w:rsid w:val="004462A6"/>
    <w:rsid w:val="00446414"/>
    <w:rsid w:val="00446AF8"/>
    <w:rsid w:val="00447222"/>
    <w:rsid w:val="00447C0B"/>
    <w:rsid w:val="00447C1E"/>
    <w:rsid w:val="00450AB6"/>
    <w:rsid w:val="0045110D"/>
    <w:rsid w:val="00451860"/>
    <w:rsid w:val="004524E0"/>
    <w:rsid w:val="004526E2"/>
    <w:rsid w:val="00452DB5"/>
    <w:rsid w:val="004542E1"/>
    <w:rsid w:val="00454FB6"/>
    <w:rsid w:val="004553C7"/>
    <w:rsid w:val="0045548E"/>
    <w:rsid w:val="0045549E"/>
    <w:rsid w:val="00456343"/>
    <w:rsid w:val="00456547"/>
    <w:rsid w:val="00456557"/>
    <w:rsid w:val="00456791"/>
    <w:rsid w:val="0045735C"/>
    <w:rsid w:val="00457891"/>
    <w:rsid w:val="00457E80"/>
    <w:rsid w:val="004608AB"/>
    <w:rsid w:val="004611CE"/>
    <w:rsid w:val="00461243"/>
    <w:rsid w:val="004619F9"/>
    <w:rsid w:val="00462784"/>
    <w:rsid w:val="004628E1"/>
    <w:rsid w:val="00462CFB"/>
    <w:rsid w:val="00462E89"/>
    <w:rsid w:val="00463809"/>
    <w:rsid w:val="0046382F"/>
    <w:rsid w:val="00463906"/>
    <w:rsid w:val="00463940"/>
    <w:rsid w:val="00463B39"/>
    <w:rsid w:val="004640D3"/>
    <w:rsid w:val="00464D1B"/>
    <w:rsid w:val="004654AA"/>
    <w:rsid w:val="004658C0"/>
    <w:rsid w:val="00465DCE"/>
    <w:rsid w:val="0046663C"/>
    <w:rsid w:val="00470D54"/>
    <w:rsid w:val="0047132B"/>
    <w:rsid w:val="00471692"/>
    <w:rsid w:val="00471800"/>
    <w:rsid w:val="00471B76"/>
    <w:rsid w:val="00471CBC"/>
    <w:rsid w:val="00471E09"/>
    <w:rsid w:val="00472A6B"/>
    <w:rsid w:val="004744D4"/>
    <w:rsid w:val="004745E1"/>
    <w:rsid w:val="00474A4A"/>
    <w:rsid w:val="00475261"/>
    <w:rsid w:val="00475824"/>
    <w:rsid w:val="00475F26"/>
    <w:rsid w:val="004767BA"/>
    <w:rsid w:val="00480E2E"/>
    <w:rsid w:val="00481224"/>
    <w:rsid w:val="004817BB"/>
    <w:rsid w:val="004822C9"/>
    <w:rsid w:val="00482896"/>
    <w:rsid w:val="00483239"/>
    <w:rsid w:val="0048339A"/>
    <w:rsid w:val="004838EF"/>
    <w:rsid w:val="0048399D"/>
    <w:rsid w:val="00483AB7"/>
    <w:rsid w:val="004851EC"/>
    <w:rsid w:val="004857EA"/>
    <w:rsid w:val="00486C25"/>
    <w:rsid w:val="00486EAA"/>
    <w:rsid w:val="00486FBF"/>
    <w:rsid w:val="004874B2"/>
    <w:rsid w:val="0049058D"/>
    <w:rsid w:val="00490F08"/>
    <w:rsid w:val="004910A4"/>
    <w:rsid w:val="004911D1"/>
    <w:rsid w:val="00491663"/>
    <w:rsid w:val="00492916"/>
    <w:rsid w:val="00492D79"/>
    <w:rsid w:val="004937EB"/>
    <w:rsid w:val="00493A05"/>
    <w:rsid w:val="004950A7"/>
    <w:rsid w:val="004952D1"/>
    <w:rsid w:val="00495354"/>
    <w:rsid w:val="00495A54"/>
    <w:rsid w:val="00495CA0"/>
    <w:rsid w:val="0049604A"/>
    <w:rsid w:val="004960E8"/>
    <w:rsid w:val="00496154"/>
    <w:rsid w:val="00496471"/>
    <w:rsid w:val="00496653"/>
    <w:rsid w:val="004966E8"/>
    <w:rsid w:val="00497BB4"/>
    <w:rsid w:val="004A0A11"/>
    <w:rsid w:val="004A0A9B"/>
    <w:rsid w:val="004A0D74"/>
    <w:rsid w:val="004A14ED"/>
    <w:rsid w:val="004A161D"/>
    <w:rsid w:val="004A1831"/>
    <w:rsid w:val="004A1B22"/>
    <w:rsid w:val="004A1E97"/>
    <w:rsid w:val="004A1EDA"/>
    <w:rsid w:val="004A34A5"/>
    <w:rsid w:val="004A34F6"/>
    <w:rsid w:val="004A37EC"/>
    <w:rsid w:val="004A4FB8"/>
    <w:rsid w:val="004A5368"/>
    <w:rsid w:val="004A5429"/>
    <w:rsid w:val="004A5AE3"/>
    <w:rsid w:val="004A62C1"/>
    <w:rsid w:val="004A651C"/>
    <w:rsid w:val="004A7667"/>
    <w:rsid w:val="004A767B"/>
    <w:rsid w:val="004A79EF"/>
    <w:rsid w:val="004B08F8"/>
    <w:rsid w:val="004B09D3"/>
    <w:rsid w:val="004B0B5A"/>
    <w:rsid w:val="004B0C6C"/>
    <w:rsid w:val="004B0D0A"/>
    <w:rsid w:val="004B0D62"/>
    <w:rsid w:val="004B3E55"/>
    <w:rsid w:val="004B41C8"/>
    <w:rsid w:val="004B423F"/>
    <w:rsid w:val="004B42A8"/>
    <w:rsid w:val="004B4568"/>
    <w:rsid w:val="004B4951"/>
    <w:rsid w:val="004B53D0"/>
    <w:rsid w:val="004B558F"/>
    <w:rsid w:val="004B593C"/>
    <w:rsid w:val="004B5D39"/>
    <w:rsid w:val="004B70EF"/>
    <w:rsid w:val="004B732B"/>
    <w:rsid w:val="004B73CF"/>
    <w:rsid w:val="004B7413"/>
    <w:rsid w:val="004B76DC"/>
    <w:rsid w:val="004C037B"/>
    <w:rsid w:val="004C08D8"/>
    <w:rsid w:val="004C0BAC"/>
    <w:rsid w:val="004C145A"/>
    <w:rsid w:val="004C17E6"/>
    <w:rsid w:val="004C214E"/>
    <w:rsid w:val="004C255D"/>
    <w:rsid w:val="004C318A"/>
    <w:rsid w:val="004C441C"/>
    <w:rsid w:val="004C47D0"/>
    <w:rsid w:val="004C5802"/>
    <w:rsid w:val="004C6146"/>
    <w:rsid w:val="004C69A5"/>
    <w:rsid w:val="004C6A32"/>
    <w:rsid w:val="004C700B"/>
    <w:rsid w:val="004C7490"/>
    <w:rsid w:val="004C7CD4"/>
    <w:rsid w:val="004D054F"/>
    <w:rsid w:val="004D058F"/>
    <w:rsid w:val="004D096E"/>
    <w:rsid w:val="004D1478"/>
    <w:rsid w:val="004D1573"/>
    <w:rsid w:val="004D1BF3"/>
    <w:rsid w:val="004D29C7"/>
    <w:rsid w:val="004D2AAC"/>
    <w:rsid w:val="004D3004"/>
    <w:rsid w:val="004D31D0"/>
    <w:rsid w:val="004D35F4"/>
    <w:rsid w:val="004D3BB5"/>
    <w:rsid w:val="004D3F6B"/>
    <w:rsid w:val="004D3F89"/>
    <w:rsid w:val="004D4EC6"/>
    <w:rsid w:val="004D5C00"/>
    <w:rsid w:val="004D5EEE"/>
    <w:rsid w:val="004D5FDD"/>
    <w:rsid w:val="004D620F"/>
    <w:rsid w:val="004D6C6A"/>
    <w:rsid w:val="004D6FEA"/>
    <w:rsid w:val="004E03B2"/>
    <w:rsid w:val="004E18B5"/>
    <w:rsid w:val="004E19B0"/>
    <w:rsid w:val="004E22DF"/>
    <w:rsid w:val="004E24DC"/>
    <w:rsid w:val="004E2818"/>
    <w:rsid w:val="004E37B8"/>
    <w:rsid w:val="004E4E01"/>
    <w:rsid w:val="004E513C"/>
    <w:rsid w:val="004E530B"/>
    <w:rsid w:val="004E5B7A"/>
    <w:rsid w:val="004E5B92"/>
    <w:rsid w:val="004E5BA9"/>
    <w:rsid w:val="004E5CA3"/>
    <w:rsid w:val="004E638B"/>
    <w:rsid w:val="004E6469"/>
    <w:rsid w:val="004E64D6"/>
    <w:rsid w:val="004E6A57"/>
    <w:rsid w:val="004E73AF"/>
    <w:rsid w:val="004E7F1C"/>
    <w:rsid w:val="004F144A"/>
    <w:rsid w:val="004F1A15"/>
    <w:rsid w:val="004F1C56"/>
    <w:rsid w:val="004F1EB6"/>
    <w:rsid w:val="004F31B8"/>
    <w:rsid w:val="004F3531"/>
    <w:rsid w:val="004F432F"/>
    <w:rsid w:val="004F4775"/>
    <w:rsid w:val="004F4866"/>
    <w:rsid w:val="004F4AA7"/>
    <w:rsid w:val="004F4EB2"/>
    <w:rsid w:val="004F5D79"/>
    <w:rsid w:val="004F681D"/>
    <w:rsid w:val="004F7123"/>
    <w:rsid w:val="004F7211"/>
    <w:rsid w:val="004F746E"/>
    <w:rsid w:val="004F7D80"/>
    <w:rsid w:val="0050132B"/>
    <w:rsid w:val="00502276"/>
    <w:rsid w:val="00503494"/>
    <w:rsid w:val="005036CD"/>
    <w:rsid w:val="00503766"/>
    <w:rsid w:val="005048FD"/>
    <w:rsid w:val="00504985"/>
    <w:rsid w:val="00504D95"/>
    <w:rsid w:val="00506126"/>
    <w:rsid w:val="0050777D"/>
    <w:rsid w:val="005100AD"/>
    <w:rsid w:val="0051041B"/>
    <w:rsid w:val="005108CC"/>
    <w:rsid w:val="00511E17"/>
    <w:rsid w:val="00512A9E"/>
    <w:rsid w:val="00512FA2"/>
    <w:rsid w:val="00513728"/>
    <w:rsid w:val="00514286"/>
    <w:rsid w:val="005144E9"/>
    <w:rsid w:val="0051532D"/>
    <w:rsid w:val="00516054"/>
    <w:rsid w:val="005160BB"/>
    <w:rsid w:val="005169E6"/>
    <w:rsid w:val="005176F4"/>
    <w:rsid w:val="00517BA2"/>
    <w:rsid w:val="0052015B"/>
    <w:rsid w:val="00520839"/>
    <w:rsid w:val="005208EA"/>
    <w:rsid w:val="00520BFF"/>
    <w:rsid w:val="00520E41"/>
    <w:rsid w:val="00520EAA"/>
    <w:rsid w:val="00523007"/>
    <w:rsid w:val="005237C0"/>
    <w:rsid w:val="00524519"/>
    <w:rsid w:val="00524572"/>
    <w:rsid w:val="005250BC"/>
    <w:rsid w:val="0052557D"/>
    <w:rsid w:val="00525857"/>
    <w:rsid w:val="00525A65"/>
    <w:rsid w:val="00526496"/>
    <w:rsid w:val="00526A55"/>
    <w:rsid w:val="00527843"/>
    <w:rsid w:val="00527BA3"/>
    <w:rsid w:val="005306F3"/>
    <w:rsid w:val="005313EF"/>
    <w:rsid w:val="00532527"/>
    <w:rsid w:val="00532885"/>
    <w:rsid w:val="00532900"/>
    <w:rsid w:val="00532C77"/>
    <w:rsid w:val="00532DD0"/>
    <w:rsid w:val="0053324A"/>
    <w:rsid w:val="005336EB"/>
    <w:rsid w:val="00534E07"/>
    <w:rsid w:val="005359BC"/>
    <w:rsid w:val="00535B30"/>
    <w:rsid w:val="00540D43"/>
    <w:rsid w:val="005412C3"/>
    <w:rsid w:val="00541C9A"/>
    <w:rsid w:val="0054260F"/>
    <w:rsid w:val="00542702"/>
    <w:rsid w:val="00542C3D"/>
    <w:rsid w:val="00542C61"/>
    <w:rsid w:val="0054451A"/>
    <w:rsid w:val="0054474B"/>
    <w:rsid w:val="00544C92"/>
    <w:rsid w:val="00545C5D"/>
    <w:rsid w:val="005462CB"/>
    <w:rsid w:val="00546471"/>
    <w:rsid w:val="005477DB"/>
    <w:rsid w:val="00547E10"/>
    <w:rsid w:val="0055017C"/>
    <w:rsid w:val="00550EBD"/>
    <w:rsid w:val="00551432"/>
    <w:rsid w:val="005524D9"/>
    <w:rsid w:val="00552EA3"/>
    <w:rsid w:val="0055361A"/>
    <w:rsid w:val="00553ED9"/>
    <w:rsid w:val="00553FD7"/>
    <w:rsid w:val="00554094"/>
    <w:rsid w:val="005540C9"/>
    <w:rsid w:val="00554306"/>
    <w:rsid w:val="00554E41"/>
    <w:rsid w:val="00555954"/>
    <w:rsid w:val="00556051"/>
    <w:rsid w:val="005564D4"/>
    <w:rsid w:val="0055718B"/>
    <w:rsid w:val="00557858"/>
    <w:rsid w:val="0055788E"/>
    <w:rsid w:val="00557B54"/>
    <w:rsid w:val="00557CDC"/>
    <w:rsid w:val="00557F97"/>
    <w:rsid w:val="00560899"/>
    <w:rsid w:val="00560CC0"/>
    <w:rsid w:val="00560CF7"/>
    <w:rsid w:val="00560F60"/>
    <w:rsid w:val="0056156A"/>
    <w:rsid w:val="0056227D"/>
    <w:rsid w:val="00562B9E"/>
    <w:rsid w:val="00562F64"/>
    <w:rsid w:val="005636A9"/>
    <w:rsid w:val="005638AA"/>
    <w:rsid w:val="00563C6B"/>
    <w:rsid w:val="00564827"/>
    <w:rsid w:val="00564ADF"/>
    <w:rsid w:val="00564EA7"/>
    <w:rsid w:val="00564F7B"/>
    <w:rsid w:val="005653FE"/>
    <w:rsid w:val="00565E15"/>
    <w:rsid w:val="00565F1F"/>
    <w:rsid w:val="005679F8"/>
    <w:rsid w:val="00567C0E"/>
    <w:rsid w:val="00570787"/>
    <w:rsid w:val="005708AA"/>
    <w:rsid w:val="00571839"/>
    <w:rsid w:val="00571840"/>
    <w:rsid w:val="00572789"/>
    <w:rsid w:val="005727B1"/>
    <w:rsid w:val="0057287D"/>
    <w:rsid w:val="00572C44"/>
    <w:rsid w:val="0057323B"/>
    <w:rsid w:val="005740AB"/>
    <w:rsid w:val="00574313"/>
    <w:rsid w:val="005746D2"/>
    <w:rsid w:val="0057590A"/>
    <w:rsid w:val="00576337"/>
    <w:rsid w:val="00576D50"/>
    <w:rsid w:val="00577BF4"/>
    <w:rsid w:val="00577EC8"/>
    <w:rsid w:val="00580F30"/>
    <w:rsid w:val="00581051"/>
    <w:rsid w:val="005815D1"/>
    <w:rsid w:val="005822CD"/>
    <w:rsid w:val="00582BAC"/>
    <w:rsid w:val="0058434F"/>
    <w:rsid w:val="005844D5"/>
    <w:rsid w:val="005848ED"/>
    <w:rsid w:val="00584B07"/>
    <w:rsid w:val="00585160"/>
    <w:rsid w:val="00585844"/>
    <w:rsid w:val="00586A7D"/>
    <w:rsid w:val="00590071"/>
    <w:rsid w:val="00590223"/>
    <w:rsid w:val="005902FF"/>
    <w:rsid w:val="00590653"/>
    <w:rsid w:val="00590CF0"/>
    <w:rsid w:val="00591729"/>
    <w:rsid w:val="00591A22"/>
    <w:rsid w:val="00592610"/>
    <w:rsid w:val="00593091"/>
    <w:rsid w:val="005930A4"/>
    <w:rsid w:val="005934F4"/>
    <w:rsid w:val="00593AF7"/>
    <w:rsid w:val="00594C9D"/>
    <w:rsid w:val="00595ADF"/>
    <w:rsid w:val="00595E0E"/>
    <w:rsid w:val="00596DD5"/>
    <w:rsid w:val="00596E45"/>
    <w:rsid w:val="00596E93"/>
    <w:rsid w:val="00597237"/>
    <w:rsid w:val="00597F34"/>
    <w:rsid w:val="005A07B9"/>
    <w:rsid w:val="005A099A"/>
    <w:rsid w:val="005A0C2C"/>
    <w:rsid w:val="005A0C9A"/>
    <w:rsid w:val="005A0F79"/>
    <w:rsid w:val="005A0FD9"/>
    <w:rsid w:val="005A11C6"/>
    <w:rsid w:val="005A176E"/>
    <w:rsid w:val="005A1ECD"/>
    <w:rsid w:val="005A2DA0"/>
    <w:rsid w:val="005A3612"/>
    <w:rsid w:val="005A37C7"/>
    <w:rsid w:val="005A3840"/>
    <w:rsid w:val="005A4637"/>
    <w:rsid w:val="005A4877"/>
    <w:rsid w:val="005A5225"/>
    <w:rsid w:val="005A5469"/>
    <w:rsid w:val="005A5B1E"/>
    <w:rsid w:val="005A5CB5"/>
    <w:rsid w:val="005A6296"/>
    <w:rsid w:val="005A6B6C"/>
    <w:rsid w:val="005A6FDD"/>
    <w:rsid w:val="005B0550"/>
    <w:rsid w:val="005B05EC"/>
    <w:rsid w:val="005B0EC7"/>
    <w:rsid w:val="005B1748"/>
    <w:rsid w:val="005B2AF0"/>
    <w:rsid w:val="005B375F"/>
    <w:rsid w:val="005B4258"/>
    <w:rsid w:val="005B46B5"/>
    <w:rsid w:val="005B4EA5"/>
    <w:rsid w:val="005B6016"/>
    <w:rsid w:val="005B6596"/>
    <w:rsid w:val="005B6955"/>
    <w:rsid w:val="005B6E07"/>
    <w:rsid w:val="005B733A"/>
    <w:rsid w:val="005B7BEC"/>
    <w:rsid w:val="005C048D"/>
    <w:rsid w:val="005C05D6"/>
    <w:rsid w:val="005C06A2"/>
    <w:rsid w:val="005C075D"/>
    <w:rsid w:val="005C15A9"/>
    <w:rsid w:val="005C1B11"/>
    <w:rsid w:val="005C1E5A"/>
    <w:rsid w:val="005C2754"/>
    <w:rsid w:val="005C2FFE"/>
    <w:rsid w:val="005C33CA"/>
    <w:rsid w:val="005C53BE"/>
    <w:rsid w:val="005C6B63"/>
    <w:rsid w:val="005C7069"/>
    <w:rsid w:val="005C761E"/>
    <w:rsid w:val="005C7B30"/>
    <w:rsid w:val="005D0486"/>
    <w:rsid w:val="005D081A"/>
    <w:rsid w:val="005D1530"/>
    <w:rsid w:val="005D261B"/>
    <w:rsid w:val="005D28E0"/>
    <w:rsid w:val="005D2A58"/>
    <w:rsid w:val="005D33C0"/>
    <w:rsid w:val="005D3AD0"/>
    <w:rsid w:val="005D3D65"/>
    <w:rsid w:val="005D3DEB"/>
    <w:rsid w:val="005D58D8"/>
    <w:rsid w:val="005D5CAD"/>
    <w:rsid w:val="005D5E94"/>
    <w:rsid w:val="005D6876"/>
    <w:rsid w:val="005D6E45"/>
    <w:rsid w:val="005D6EDA"/>
    <w:rsid w:val="005D7041"/>
    <w:rsid w:val="005D7632"/>
    <w:rsid w:val="005D79C6"/>
    <w:rsid w:val="005D7CF8"/>
    <w:rsid w:val="005E0446"/>
    <w:rsid w:val="005E10C4"/>
    <w:rsid w:val="005E1B1D"/>
    <w:rsid w:val="005E23CF"/>
    <w:rsid w:val="005E278C"/>
    <w:rsid w:val="005E2BB1"/>
    <w:rsid w:val="005E3055"/>
    <w:rsid w:val="005E3280"/>
    <w:rsid w:val="005E33D5"/>
    <w:rsid w:val="005E3723"/>
    <w:rsid w:val="005E390E"/>
    <w:rsid w:val="005E432C"/>
    <w:rsid w:val="005E4CB1"/>
    <w:rsid w:val="005E4D82"/>
    <w:rsid w:val="005E505B"/>
    <w:rsid w:val="005E5516"/>
    <w:rsid w:val="005E5771"/>
    <w:rsid w:val="005E64D3"/>
    <w:rsid w:val="005E6FFA"/>
    <w:rsid w:val="005E7A52"/>
    <w:rsid w:val="005E7ED9"/>
    <w:rsid w:val="005F058D"/>
    <w:rsid w:val="005F11F5"/>
    <w:rsid w:val="005F1F7E"/>
    <w:rsid w:val="005F2784"/>
    <w:rsid w:val="005F27F0"/>
    <w:rsid w:val="005F29E7"/>
    <w:rsid w:val="005F3706"/>
    <w:rsid w:val="005F3A50"/>
    <w:rsid w:val="005F4891"/>
    <w:rsid w:val="005F4BED"/>
    <w:rsid w:val="005F65C5"/>
    <w:rsid w:val="005F7136"/>
    <w:rsid w:val="005F766D"/>
    <w:rsid w:val="0060053E"/>
    <w:rsid w:val="00600616"/>
    <w:rsid w:val="0060077C"/>
    <w:rsid w:val="00601190"/>
    <w:rsid w:val="00601487"/>
    <w:rsid w:val="006014AF"/>
    <w:rsid w:val="0060216D"/>
    <w:rsid w:val="00602887"/>
    <w:rsid w:val="00602CEA"/>
    <w:rsid w:val="006036FD"/>
    <w:rsid w:val="0060409F"/>
    <w:rsid w:val="006044E6"/>
    <w:rsid w:val="00605B2F"/>
    <w:rsid w:val="00606405"/>
    <w:rsid w:val="00606414"/>
    <w:rsid w:val="00607246"/>
    <w:rsid w:val="00607432"/>
    <w:rsid w:val="00607A99"/>
    <w:rsid w:val="00607AD9"/>
    <w:rsid w:val="006105A7"/>
    <w:rsid w:val="006117D2"/>
    <w:rsid w:val="00611AE6"/>
    <w:rsid w:val="00611D63"/>
    <w:rsid w:val="00611DB9"/>
    <w:rsid w:val="00612613"/>
    <w:rsid w:val="00612BE5"/>
    <w:rsid w:val="00613469"/>
    <w:rsid w:val="00613664"/>
    <w:rsid w:val="00614602"/>
    <w:rsid w:val="00614638"/>
    <w:rsid w:val="00614D73"/>
    <w:rsid w:val="00614EA5"/>
    <w:rsid w:val="006154AC"/>
    <w:rsid w:val="00616BF7"/>
    <w:rsid w:val="00616E14"/>
    <w:rsid w:val="00616EC5"/>
    <w:rsid w:val="00617360"/>
    <w:rsid w:val="006179C4"/>
    <w:rsid w:val="00617A51"/>
    <w:rsid w:val="00620973"/>
    <w:rsid w:val="00620FFA"/>
    <w:rsid w:val="006228D5"/>
    <w:rsid w:val="006233E8"/>
    <w:rsid w:val="00623F8E"/>
    <w:rsid w:val="006250D2"/>
    <w:rsid w:val="00625746"/>
    <w:rsid w:val="00625A70"/>
    <w:rsid w:val="006260A5"/>
    <w:rsid w:val="00626386"/>
    <w:rsid w:val="00627E2A"/>
    <w:rsid w:val="00630536"/>
    <w:rsid w:val="006314F2"/>
    <w:rsid w:val="0063159C"/>
    <w:rsid w:val="00631FC9"/>
    <w:rsid w:val="006320DF"/>
    <w:rsid w:val="00633CED"/>
    <w:rsid w:val="00634242"/>
    <w:rsid w:val="00634820"/>
    <w:rsid w:val="006350DE"/>
    <w:rsid w:val="00636B51"/>
    <w:rsid w:val="006370C6"/>
    <w:rsid w:val="00640148"/>
    <w:rsid w:val="00640154"/>
    <w:rsid w:val="0064062F"/>
    <w:rsid w:val="0064108B"/>
    <w:rsid w:val="0064170D"/>
    <w:rsid w:val="006418DF"/>
    <w:rsid w:val="00641E1D"/>
    <w:rsid w:val="00642A89"/>
    <w:rsid w:val="00642BE9"/>
    <w:rsid w:val="00642CAD"/>
    <w:rsid w:val="00642CD3"/>
    <w:rsid w:val="00642E27"/>
    <w:rsid w:val="00643C90"/>
    <w:rsid w:val="006447AF"/>
    <w:rsid w:val="0064496E"/>
    <w:rsid w:val="006449E4"/>
    <w:rsid w:val="00645773"/>
    <w:rsid w:val="006457F9"/>
    <w:rsid w:val="00646412"/>
    <w:rsid w:val="00647BEB"/>
    <w:rsid w:val="00647F71"/>
    <w:rsid w:val="006504E0"/>
    <w:rsid w:val="0065054D"/>
    <w:rsid w:val="006505CA"/>
    <w:rsid w:val="00650E60"/>
    <w:rsid w:val="00651CCB"/>
    <w:rsid w:val="00652039"/>
    <w:rsid w:val="00652DE0"/>
    <w:rsid w:val="00653298"/>
    <w:rsid w:val="006539CB"/>
    <w:rsid w:val="00653AE5"/>
    <w:rsid w:val="00653D72"/>
    <w:rsid w:val="00653ED1"/>
    <w:rsid w:val="00654013"/>
    <w:rsid w:val="006551A4"/>
    <w:rsid w:val="00655916"/>
    <w:rsid w:val="00655D31"/>
    <w:rsid w:val="00656131"/>
    <w:rsid w:val="0065617E"/>
    <w:rsid w:val="00656CD2"/>
    <w:rsid w:val="00656E22"/>
    <w:rsid w:val="00657245"/>
    <w:rsid w:val="006575BC"/>
    <w:rsid w:val="006600BF"/>
    <w:rsid w:val="006611D3"/>
    <w:rsid w:val="00661E06"/>
    <w:rsid w:val="006623A1"/>
    <w:rsid w:val="00662E96"/>
    <w:rsid w:val="00663152"/>
    <w:rsid w:val="006635B4"/>
    <w:rsid w:val="00663753"/>
    <w:rsid w:val="00663DE8"/>
    <w:rsid w:val="00664708"/>
    <w:rsid w:val="006659F3"/>
    <w:rsid w:val="006660D3"/>
    <w:rsid w:val="0066616F"/>
    <w:rsid w:val="00666AF5"/>
    <w:rsid w:val="0066744E"/>
    <w:rsid w:val="0066755A"/>
    <w:rsid w:val="00667AAF"/>
    <w:rsid w:val="00667FC0"/>
    <w:rsid w:val="00670390"/>
    <w:rsid w:val="00671C03"/>
    <w:rsid w:val="00671DC5"/>
    <w:rsid w:val="00671EAD"/>
    <w:rsid w:val="00671F51"/>
    <w:rsid w:val="00672081"/>
    <w:rsid w:val="00673007"/>
    <w:rsid w:val="0067424B"/>
    <w:rsid w:val="006753BC"/>
    <w:rsid w:val="00675A0E"/>
    <w:rsid w:val="00675B84"/>
    <w:rsid w:val="00676A41"/>
    <w:rsid w:val="00676AA5"/>
    <w:rsid w:val="00677B55"/>
    <w:rsid w:val="00680011"/>
    <w:rsid w:val="006801BC"/>
    <w:rsid w:val="006801E8"/>
    <w:rsid w:val="00680A21"/>
    <w:rsid w:val="00681939"/>
    <w:rsid w:val="00682074"/>
    <w:rsid w:val="006823B5"/>
    <w:rsid w:val="00683205"/>
    <w:rsid w:val="006839CE"/>
    <w:rsid w:val="00683E2C"/>
    <w:rsid w:val="0068419F"/>
    <w:rsid w:val="0068624D"/>
    <w:rsid w:val="00686304"/>
    <w:rsid w:val="0068647F"/>
    <w:rsid w:val="00686C23"/>
    <w:rsid w:val="00687068"/>
    <w:rsid w:val="006876BA"/>
    <w:rsid w:val="00687AD0"/>
    <w:rsid w:val="0069038C"/>
    <w:rsid w:val="00690D20"/>
    <w:rsid w:val="006911B1"/>
    <w:rsid w:val="006918F7"/>
    <w:rsid w:val="00691F4B"/>
    <w:rsid w:val="00692393"/>
    <w:rsid w:val="00692981"/>
    <w:rsid w:val="00692E3B"/>
    <w:rsid w:val="00693327"/>
    <w:rsid w:val="006946B1"/>
    <w:rsid w:val="0069518B"/>
    <w:rsid w:val="00695543"/>
    <w:rsid w:val="006957E7"/>
    <w:rsid w:val="00695D22"/>
    <w:rsid w:val="00696214"/>
    <w:rsid w:val="006963CB"/>
    <w:rsid w:val="00696487"/>
    <w:rsid w:val="00697065"/>
    <w:rsid w:val="00697099"/>
    <w:rsid w:val="006977BF"/>
    <w:rsid w:val="006979C0"/>
    <w:rsid w:val="00697D3A"/>
    <w:rsid w:val="006A001F"/>
    <w:rsid w:val="006A04FD"/>
    <w:rsid w:val="006A057C"/>
    <w:rsid w:val="006A0DA4"/>
    <w:rsid w:val="006A14E8"/>
    <w:rsid w:val="006A2435"/>
    <w:rsid w:val="006A24E1"/>
    <w:rsid w:val="006A299B"/>
    <w:rsid w:val="006A31A6"/>
    <w:rsid w:val="006A47EC"/>
    <w:rsid w:val="006A4946"/>
    <w:rsid w:val="006A4B78"/>
    <w:rsid w:val="006A4F59"/>
    <w:rsid w:val="006A542A"/>
    <w:rsid w:val="006A5662"/>
    <w:rsid w:val="006A56F7"/>
    <w:rsid w:val="006A59DB"/>
    <w:rsid w:val="006A78F1"/>
    <w:rsid w:val="006A79C6"/>
    <w:rsid w:val="006A7A84"/>
    <w:rsid w:val="006A7AC8"/>
    <w:rsid w:val="006B07EA"/>
    <w:rsid w:val="006B1A68"/>
    <w:rsid w:val="006B26FA"/>
    <w:rsid w:val="006B2885"/>
    <w:rsid w:val="006B3845"/>
    <w:rsid w:val="006B387A"/>
    <w:rsid w:val="006B3CE4"/>
    <w:rsid w:val="006B4293"/>
    <w:rsid w:val="006B4ED4"/>
    <w:rsid w:val="006B5490"/>
    <w:rsid w:val="006B59B4"/>
    <w:rsid w:val="006B5BCA"/>
    <w:rsid w:val="006B5E83"/>
    <w:rsid w:val="006B64EA"/>
    <w:rsid w:val="006B6749"/>
    <w:rsid w:val="006B6AD0"/>
    <w:rsid w:val="006B6B21"/>
    <w:rsid w:val="006B6BDE"/>
    <w:rsid w:val="006B73A5"/>
    <w:rsid w:val="006C0028"/>
    <w:rsid w:val="006C1FD9"/>
    <w:rsid w:val="006C2111"/>
    <w:rsid w:val="006C2118"/>
    <w:rsid w:val="006C22D1"/>
    <w:rsid w:val="006C2AC1"/>
    <w:rsid w:val="006C3DDE"/>
    <w:rsid w:val="006C4206"/>
    <w:rsid w:val="006C4683"/>
    <w:rsid w:val="006C510E"/>
    <w:rsid w:val="006C5F50"/>
    <w:rsid w:val="006C60AE"/>
    <w:rsid w:val="006C60F8"/>
    <w:rsid w:val="006C6475"/>
    <w:rsid w:val="006C6752"/>
    <w:rsid w:val="006C73BE"/>
    <w:rsid w:val="006C74FC"/>
    <w:rsid w:val="006D0122"/>
    <w:rsid w:val="006D1EBC"/>
    <w:rsid w:val="006D2722"/>
    <w:rsid w:val="006D2C6D"/>
    <w:rsid w:val="006D3345"/>
    <w:rsid w:val="006D3BCC"/>
    <w:rsid w:val="006D4230"/>
    <w:rsid w:val="006D4EB3"/>
    <w:rsid w:val="006D53C3"/>
    <w:rsid w:val="006D55C3"/>
    <w:rsid w:val="006D55F2"/>
    <w:rsid w:val="006D55FF"/>
    <w:rsid w:val="006D5EFB"/>
    <w:rsid w:val="006D654B"/>
    <w:rsid w:val="006D6933"/>
    <w:rsid w:val="006D69F4"/>
    <w:rsid w:val="006D72DF"/>
    <w:rsid w:val="006D7524"/>
    <w:rsid w:val="006D7EBD"/>
    <w:rsid w:val="006D7F00"/>
    <w:rsid w:val="006E0522"/>
    <w:rsid w:val="006E0786"/>
    <w:rsid w:val="006E1938"/>
    <w:rsid w:val="006E19C3"/>
    <w:rsid w:val="006E1ABA"/>
    <w:rsid w:val="006E1C2A"/>
    <w:rsid w:val="006E2FA6"/>
    <w:rsid w:val="006E3166"/>
    <w:rsid w:val="006E331E"/>
    <w:rsid w:val="006E36F4"/>
    <w:rsid w:val="006E4119"/>
    <w:rsid w:val="006E4137"/>
    <w:rsid w:val="006E463F"/>
    <w:rsid w:val="006E50B5"/>
    <w:rsid w:val="006E510E"/>
    <w:rsid w:val="006E5810"/>
    <w:rsid w:val="006E6192"/>
    <w:rsid w:val="006E63DC"/>
    <w:rsid w:val="006E6619"/>
    <w:rsid w:val="006E6BE2"/>
    <w:rsid w:val="006E6D75"/>
    <w:rsid w:val="006F020B"/>
    <w:rsid w:val="006F08AC"/>
    <w:rsid w:val="006F176D"/>
    <w:rsid w:val="006F1C68"/>
    <w:rsid w:val="006F1DC8"/>
    <w:rsid w:val="006F1F5E"/>
    <w:rsid w:val="006F2294"/>
    <w:rsid w:val="006F29A3"/>
    <w:rsid w:val="006F5A77"/>
    <w:rsid w:val="006F5E55"/>
    <w:rsid w:val="006F6116"/>
    <w:rsid w:val="006F6282"/>
    <w:rsid w:val="006F637C"/>
    <w:rsid w:val="006F66D8"/>
    <w:rsid w:val="006F6BBF"/>
    <w:rsid w:val="006F6E0D"/>
    <w:rsid w:val="006F7050"/>
    <w:rsid w:val="006F7336"/>
    <w:rsid w:val="006F7E22"/>
    <w:rsid w:val="00700E09"/>
    <w:rsid w:val="00701478"/>
    <w:rsid w:val="007016E6"/>
    <w:rsid w:val="0070207C"/>
    <w:rsid w:val="00702D5C"/>
    <w:rsid w:val="0070338B"/>
    <w:rsid w:val="007040A9"/>
    <w:rsid w:val="00704503"/>
    <w:rsid w:val="007049B5"/>
    <w:rsid w:val="00706F6E"/>
    <w:rsid w:val="0070706E"/>
    <w:rsid w:val="007078B6"/>
    <w:rsid w:val="00707A6D"/>
    <w:rsid w:val="00710C52"/>
    <w:rsid w:val="00711078"/>
    <w:rsid w:val="00711425"/>
    <w:rsid w:val="00712EDE"/>
    <w:rsid w:val="00712F60"/>
    <w:rsid w:val="00712F6C"/>
    <w:rsid w:val="0071312D"/>
    <w:rsid w:val="00714244"/>
    <w:rsid w:val="00714264"/>
    <w:rsid w:val="00714FAF"/>
    <w:rsid w:val="00715511"/>
    <w:rsid w:val="007155A3"/>
    <w:rsid w:val="00715C3F"/>
    <w:rsid w:val="00715C45"/>
    <w:rsid w:val="007160E1"/>
    <w:rsid w:val="007162FD"/>
    <w:rsid w:val="00717263"/>
    <w:rsid w:val="00717335"/>
    <w:rsid w:val="00720985"/>
    <w:rsid w:val="0072109F"/>
    <w:rsid w:val="00721C56"/>
    <w:rsid w:val="00722236"/>
    <w:rsid w:val="007223B1"/>
    <w:rsid w:val="00722C09"/>
    <w:rsid w:val="00722D26"/>
    <w:rsid w:val="00722F72"/>
    <w:rsid w:val="007231A6"/>
    <w:rsid w:val="00723525"/>
    <w:rsid w:val="0072398D"/>
    <w:rsid w:val="007245C7"/>
    <w:rsid w:val="007247EE"/>
    <w:rsid w:val="00725439"/>
    <w:rsid w:val="007257AC"/>
    <w:rsid w:val="00725964"/>
    <w:rsid w:val="00725F48"/>
    <w:rsid w:val="00726386"/>
    <w:rsid w:val="0072646F"/>
    <w:rsid w:val="00730E3B"/>
    <w:rsid w:val="00731B02"/>
    <w:rsid w:val="0073212A"/>
    <w:rsid w:val="00734F96"/>
    <w:rsid w:val="00735531"/>
    <w:rsid w:val="00735B60"/>
    <w:rsid w:val="00735F43"/>
    <w:rsid w:val="00735FA1"/>
    <w:rsid w:val="0073649A"/>
    <w:rsid w:val="0074025A"/>
    <w:rsid w:val="0074090C"/>
    <w:rsid w:val="007415BF"/>
    <w:rsid w:val="007416BD"/>
    <w:rsid w:val="00741720"/>
    <w:rsid w:val="0074309F"/>
    <w:rsid w:val="00743519"/>
    <w:rsid w:val="00743ADA"/>
    <w:rsid w:val="00744567"/>
    <w:rsid w:val="00744948"/>
    <w:rsid w:val="007451A8"/>
    <w:rsid w:val="007455D7"/>
    <w:rsid w:val="00746B99"/>
    <w:rsid w:val="0074782A"/>
    <w:rsid w:val="00747FBC"/>
    <w:rsid w:val="00750720"/>
    <w:rsid w:val="00750EAE"/>
    <w:rsid w:val="00751F1C"/>
    <w:rsid w:val="007525F1"/>
    <w:rsid w:val="00753D53"/>
    <w:rsid w:val="0075466C"/>
    <w:rsid w:val="007554A8"/>
    <w:rsid w:val="007559F5"/>
    <w:rsid w:val="00755C16"/>
    <w:rsid w:val="007560AA"/>
    <w:rsid w:val="00756EEE"/>
    <w:rsid w:val="00756F01"/>
    <w:rsid w:val="00757127"/>
    <w:rsid w:val="00757507"/>
    <w:rsid w:val="00760865"/>
    <w:rsid w:val="0076093A"/>
    <w:rsid w:val="007613D2"/>
    <w:rsid w:val="00761849"/>
    <w:rsid w:val="00763645"/>
    <w:rsid w:val="007646A6"/>
    <w:rsid w:val="0076495D"/>
    <w:rsid w:val="007649B2"/>
    <w:rsid w:val="00764DCF"/>
    <w:rsid w:val="0076613C"/>
    <w:rsid w:val="00766293"/>
    <w:rsid w:val="0076652C"/>
    <w:rsid w:val="00766C2A"/>
    <w:rsid w:val="007700D4"/>
    <w:rsid w:val="00770699"/>
    <w:rsid w:val="0077080C"/>
    <w:rsid w:val="00770B1F"/>
    <w:rsid w:val="0077264F"/>
    <w:rsid w:val="00772894"/>
    <w:rsid w:val="007750EA"/>
    <w:rsid w:val="007754D8"/>
    <w:rsid w:val="0077556B"/>
    <w:rsid w:val="0077611B"/>
    <w:rsid w:val="007763F0"/>
    <w:rsid w:val="00776601"/>
    <w:rsid w:val="00780913"/>
    <w:rsid w:val="00780A9F"/>
    <w:rsid w:val="00780AE5"/>
    <w:rsid w:val="007819F2"/>
    <w:rsid w:val="00782C28"/>
    <w:rsid w:val="00782D3D"/>
    <w:rsid w:val="0078395D"/>
    <w:rsid w:val="00783E39"/>
    <w:rsid w:val="00784800"/>
    <w:rsid w:val="0078496A"/>
    <w:rsid w:val="007849CD"/>
    <w:rsid w:val="0078587E"/>
    <w:rsid w:val="00786170"/>
    <w:rsid w:val="00786C30"/>
    <w:rsid w:val="00787828"/>
    <w:rsid w:val="007900FC"/>
    <w:rsid w:val="00790221"/>
    <w:rsid w:val="007906A7"/>
    <w:rsid w:val="00790771"/>
    <w:rsid w:val="00790C09"/>
    <w:rsid w:val="00790C5C"/>
    <w:rsid w:val="00791013"/>
    <w:rsid w:val="007911BF"/>
    <w:rsid w:val="0079137E"/>
    <w:rsid w:val="00792723"/>
    <w:rsid w:val="007930C0"/>
    <w:rsid w:val="00793819"/>
    <w:rsid w:val="00793896"/>
    <w:rsid w:val="00794AB9"/>
    <w:rsid w:val="00794D4B"/>
    <w:rsid w:val="007951E2"/>
    <w:rsid w:val="0079530E"/>
    <w:rsid w:val="007955D4"/>
    <w:rsid w:val="0079574F"/>
    <w:rsid w:val="007957FA"/>
    <w:rsid w:val="00796566"/>
    <w:rsid w:val="007975C1"/>
    <w:rsid w:val="00797733"/>
    <w:rsid w:val="00797911"/>
    <w:rsid w:val="007A0BB7"/>
    <w:rsid w:val="007A0F33"/>
    <w:rsid w:val="007A1333"/>
    <w:rsid w:val="007A20E6"/>
    <w:rsid w:val="007A2B91"/>
    <w:rsid w:val="007A44F5"/>
    <w:rsid w:val="007A4CF2"/>
    <w:rsid w:val="007A5177"/>
    <w:rsid w:val="007A5E2C"/>
    <w:rsid w:val="007A5E30"/>
    <w:rsid w:val="007A5E92"/>
    <w:rsid w:val="007A655A"/>
    <w:rsid w:val="007A7305"/>
    <w:rsid w:val="007A74D9"/>
    <w:rsid w:val="007A7859"/>
    <w:rsid w:val="007A7AAF"/>
    <w:rsid w:val="007A7D44"/>
    <w:rsid w:val="007B027C"/>
    <w:rsid w:val="007B04B1"/>
    <w:rsid w:val="007B08CA"/>
    <w:rsid w:val="007B0E26"/>
    <w:rsid w:val="007B0E88"/>
    <w:rsid w:val="007B1157"/>
    <w:rsid w:val="007B20DC"/>
    <w:rsid w:val="007B23E8"/>
    <w:rsid w:val="007B27B2"/>
    <w:rsid w:val="007B3055"/>
    <w:rsid w:val="007B3225"/>
    <w:rsid w:val="007B3333"/>
    <w:rsid w:val="007B3558"/>
    <w:rsid w:val="007B38C1"/>
    <w:rsid w:val="007B3A80"/>
    <w:rsid w:val="007B4878"/>
    <w:rsid w:val="007B5223"/>
    <w:rsid w:val="007B52AB"/>
    <w:rsid w:val="007B54E8"/>
    <w:rsid w:val="007B620B"/>
    <w:rsid w:val="007B72CB"/>
    <w:rsid w:val="007B7346"/>
    <w:rsid w:val="007B7481"/>
    <w:rsid w:val="007B7C59"/>
    <w:rsid w:val="007B7F2B"/>
    <w:rsid w:val="007C06CA"/>
    <w:rsid w:val="007C0BC0"/>
    <w:rsid w:val="007C18EA"/>
    <w:rsid w:val="007C19E1"/>
    <w:rsid w:val="007C29DE"/>
    <w:rsid w:val="007C3613"/>
    <w:rsid w:val="007C3932"/>
    <w:rsid w:val="007C40D5"/>
    <w:rsid w:val="007C44C6"/>
    <w:rsid w:val="007C49D5"/>
    <w:rsid w:val="007C52B3"/>
    <w:rsid w:val="007C549D"/>
    <w:rsid w:val="007C5A90"/>
    <w:rsid w:val="007C613D"/>
    <w:rsid w:val="007C6AEC"/>
    <w:rsid w:val="007D1F9E"/>
    <w:rsid w:val="007D28B3"/>
    <w:rsid w:val="007D2EFE"/>
    <w:rsid w:val="007D4B4C"/>
    <w:rsid w:val="007D5857"/>
    <w:rsid w:val="007D6FA6"/>
    <w:rsid w:val="007E0432"/>
    <w:rsid w:val="007E15DF"/>
    <w:rsid w:val="007E1716"/>
    <w:rsid w:val="007E2339"/>
    <w:rsid w:val="007E3354"/>
    <w:rsid w:val="007E3E3D"/>
    <w:rsid w:val="007E3EA3"/>
    <w:rsid w:val="007E45E2"/>
    <w:rsid w:val="007E49B5"/>
    <w:rsid w:val="007E5AF3"/>
    <w:rsid w:val="007E615D"/>
    <w:rsid w:val="007E63A0"/>
    <w:rsid w:val="007E67BA"/>
    <w:rsid w:val="007E6825"/>
    <w:rsid w:val="007E6AA4"/>
    <w:rsid w:val="007E6CF4"/>
    <w:rsid w:val="007E6E7B"/>
    <w:rsid w:val="007E73AF"/>
    <w:rsid w:val="007E74A1"/>
    <w:rsid w:val="007E78B0"/>
    <w:rsid w:val="007E78FB"/>
    <w:rsid w:val="007F0163"/>
    <w:rsid w:val="007F0461"/>
    <w:rsid w:val="007F0530"/>
    <w:rsid w:val="007F096D"/>
    <w:rsid w:val="007F0F8E"/>
    <w:rsid w:val="007F113B"/>
    <w:rsid w:val="007F1422"/>
    <w:rsid w:val="007F17C1"/>
    <w:rsid w:val="007F23D9"/>
    <w:rsid w:val="007F2C69"/>
    <w:rsid w:val="007F34E8"/>
    <w:rsid w:val="007F3503"/>
    <w:rsid w:val="007F4000"/>
    <w:rsid w:val="007F4026"/>
    <w:rsid w:val="007F4FD8"/>
    <w:rsid w:val="007F57AD"/>
    <w:rsid w:val="007F60A5"/>
    <w:rsid w:val="007F60EA"/>
    <w:rsid w:val="007F6453"/>
    <w:rsid w:val="007F6E0D"/>
    <w:rsid w:val="008012A5"/>
    <w:rsid w:val="008021B4"/>
    <w:rsid w:val="00802E89"/>
    <w:rsid w:val="00802F47"/>
    <w:rsid w:val="00803A94"/>
    <w:rsid w:val="00803DB2"/>
    <w:rsid w:val="008047CA"/>
    <w:rsid w:val="00804923"/>
    <w:rsid w:val="0080611D"/>
    <w:rsid w:val="0080625A"/>
    <w:rsid w:val="008066BD"/>
    <w:rsid w:val="00807EEB"/>
    <w:rsid w:val="00810DB5"/>
    <w:rsid w:val="008112B6"/>
    <w:rsid w:val="008123ED"/>
    <w:rsid w:val="00812D38"/>
    <w:rsid w:val="00812F19"/>
    <w:rsid w:val="00813067"/>
    <w:rsid w:val="008132D1"/>
    <w:rsid w:val="008133FA"/>
    <w:rsid w:val="008139A1"/>
    <w:rsid w:val="00814ABA"/>
    <w:rsid w:val="00814CF6"/>
    <w:rsid w:val="00815CC9"/>
    <w:rsid w:val="00816295"/>
    <w:rsid w:val="008166ED"/>
    <w:rsid w:val="00816E7B"/>
    <w:rsid w:val="00817BB1"/>
    <w:rsid w:val="00817D87"/>
    <w:rsid w:val="0082079E"/>
    <w:rsid w:val="00820F07"/>
    <w:rsid w:val="00821996"/>
    <w:rsid w:val="008224B3"/>
    <w:rsid w:val="00823622"/>
    <w:rsid w:val="00823C3B"/>
    <w:rsid w:val="00823D5E"/>
    <w:rsid w:val="00825D6E"/>
    <w:rsid w:val="008267A8"/>
    <w:rsid w:val="00826F3F"/>
    <w:rsid w:val="008274BE"/>
    <w:rsid w:val="00827A41"/>
    <w:rsid w:val="00827E93"/>
    <w:rsid w:val="008301FE"/>
    <w:rsid w:val="008306ED"/>
    <w:rsid w:val="00830E37"/>
    <w:rsid w:val="00830ED0"/>
    <w:rsid w:val="00830EF1"/>
    <w:rsid w:val="00831C94"/>
    <w:rsid w:val="00832A09"/>
    <w:rsid w:val="00833484"/>
    <w:rsid w:val="00833B43"/>
    <w:rsid w:val="008341B9"/>
    <w:rsid w:val="008347B6"/>
    <w:rsid w:val="00834EC0"/>
    <w:rsid w:val="00835430"/>
    <w:rsid w:val="0083543F"/>
    <w:rsid w:val="00835C02"/>
    <w:rsid w:val="00835CFD"/>
    <w:rsid w:val="00835F13"/>
    <w:rsid w:val="00836002"/>
    <w:rsid w:val="00836487"/>
    <w:rsid w:val="00836D2A"/>
    <w:rsid w:val="00837370"/>
    <w:rsid w:val="00837EB9"/>
    <w:rsid w:val="008400CA"/>
    <w:rsid w:val="008406E0"/>
    <w:rsid w:val="00840A40"/>
    <w:rsid w:val="00840CE4"/>
    <w:rsid w:val="0084122E"/>
    <w:rsid w:val="00841B28"/>
    <w:rsid w:val="008420BB"/>
    <w:rsid w:val="00842930"/>
    <w:rsid w:val="00842A8E"/>
    <w:rsid w:val="00843B0F"/>
    <w:rsid w:val="008446D6"/>
    <w:rsid w:val="00844C15"/>
    <w:rsid w:val="00845234"/>
    <w:rsid w:val="00845599"/>
    <w:rsid w:val="008455FA"/>
    <w:rsid w:val="00845B71"/>
    <w:rsid w:val="00845D0E"/>
    <w:rsid w:val="00845D2A"/>
    <w:rsid w:val="00847240"/>
    <w:rsid w:val="008475F8"/>
    <w:rsid w:val="0084765D"/>
    <w:rsid w:val="008476E4"/>
    <w:rsid w:val="00847E4E"/>
    <w:rsid w:val="008504B1"/>
    <w:rsid w:val="00850870"/>
    <w:rsid w:val="00850FEF"/>
    <w:rsid w:val="0085129E"/>
    <w:rsid w:val="0085203A"/>
    <w:rsid w:val="00852DE9"/>
    <w:rsid w:val="008532C1"/>
    <w:rsid w:val="00853918"/>
    <w:rsid w:val="00854393"/>
    <w:rsid w:val="00854DB5"/>
    <w:rsid w:val="008554BE"/>
    <w:rsid w:val="00855893"/>
    <w:rsid w:val="008558C7"/>
    <w:rsid w:val="0085626B"/>
    <w:rsid w:val="0085640C"/>
    <w:rsid w:val="0085795F"/>
    <w:rsid w:val="00860D8F"/>
    <w:rsid w:val="008621A6"/>
    <w:rsid w:val="0086241C"/>
    <w:rsid w:val="0086256A"/>
    <w:rsid w:val="008626DA"/>
    <w:rsid w:val="0086288E"/>
    <w:rsid w:val="0086290C"/>
    <w:rsid w:val="00862CE8"/>
    <w:rsid w:val="0086339A"/>
    <w:rsid w:val="008649AC"/>
    <w:rsid w:val="00864EAF"/>
    <w:rsid w:val="00865182"/>
    <w:rsid w:val="00865BB9"/>
    <w:rsid w:val="00866B94"/>
    <w:rsid w:val="00867321"/>
    <w:rsid w:val="0087015A"/>
    <w:rsid w:val="0087047E"/>
    <w:rsid w:val="008708A0"/>
    <w:rsid w:val="00871954"/>
    <w:rsid w:val="00871C9F"/>
    <w:rsid w:val="00872F5D"/>
    <w:rsid w:val="008737FB"/>
    <w:rsid w:val="00874D08"/>
    <w:rsid w:val="0087581D"/>
    <w:rsid w:val="0087587B"/>
    <w:rsid w:val="008759F7"/>
    <w:rsid w:val="00875AA3"/>
    <w:rsid w:val="008770F0"/>
    <w:rsid w:val="008773AD"/>
    <w:rsid w:val="008811BC"/>
    <w:rsid w:val="008817D1"/>
    <w:rsid w:val="00881CF5"/>
    <w:rsid w:val="00882020"/>
    <w:rsid w:val="008826C0"/>
    <w:rsid w:val="00882A48"/>
    <w:rsid w:val="0088340B"/>
    <w:rsid w:val="00883523"/>
    <w:rsid w:val="0088394C"/>
    <w:rsid w:val="00884AD4"/>
    <w:rsid w:val="008853BC"/>
    <w:rsid w:val="00887476"/>
    <w:rsid w:val="008902FF"/>
    <w:rsid w:val="008904DC"/>
    <w:rsid w:val="00890609"/>
    <w:rsid w:val="008906CF"/>
    <w:rsid w:val="00890D6C"/>
    <w:rsid w:val="0089117D"/>
    <w:rsid w:val="00891715"/>
    <w:rsid w:val="00891AC1"/>
    <w:rsid w:val="00892385"/>
    <w:rsid w:val="00892462"/>
    <w:rsid w:val="0089252F"/>
    <w:rsid w:val="00892A8E"/>
    <w:rsid w:val="00892C58"/>
    <w:rsid w:val="00893200"/>
    <w:rsid w:val="008932FD"/>
    <w:rsid w:val="008936F4"/>
    <w:rsid w:val="008952F9"/>
    <w:rsid w:val="00895506"/>
    <w:rsid w:val="008957BD"/>
    <w:rsid w:val="00895907"/>
    <w:rsid w:val="008967C8"/>
    <w:rsid w:val="00896BAC"/>
    <w:rsid w:val="00896FAA"/>
    <w:rsid w:val="00897517"/>
    <w:rsid w:val="00897B62"/>
    <w:rsid w:val="008A005D"/>
    <w:rsid w:val="008A05F2"/>
    <w:rsid w:val="008A0DAE"/>
    <w:rsid w:val="008A182E"/>
    <w:rsid w:val="008A187B"/>
    <w:rsid w:val="008A2650"/>
    <w:rsid w:val="008A296C"/>
    <w:rsid w:val="008A3423"/>
    <w:rsid w:val="008A3581"/>
    <w:rsid w:val="008A3A05"/>
    <w:rsid w:val="008A4732"/>
    <w:rsid w:val="008A4839"/>
    <w:rsid w:val="008A4B5A"/>
    <w:rsid w:val="008A4E34"/>
    <w:rsid w:val="008A4E9F"/>
    <w:rsid w:val="008A5164"/>
    <w:rsid w:val="008A57D1"/>
    <w:rsid w:val="008A648B"/>
    <w:rsid w:val="008A6BB9"/>
    <w:rsid w:val="008A6D0A"/>
    <w:rsid w:val="008A7371"/>
    <w:rsid w:val="008A7375"/>
    <w:rsid w:val="008A765C"/>
    <w:rsid w:val="008A781B"/>
    <w:rsid w:val="008A7A79"/>
    <w:rsid w:val="008A7ED9"/>
    <w:rsid w:val="008B032C"/>
    <w:rsid w:val="008B04D4"/>
    <w:rsid w:val="008B0840"/>
    <w:rsid w:val="008B09EE"/>
    <w:rsid w:val="008B1004"/>
    <w:rsid w:val="008B1357"/>
    <w:rsid w:val="008B14F4"/>
    <w:rsid w:val="008B1617"/>
    <w:rsid w:val="008B231E"/>
    <w:rsid w:val="008B2753"/>
    <w:rsid w:val="008B29D9"/>
    <w:rsid w:val="008B2B45"/>
    <w:rsid w:val="008B3022"/>
    <w:rsid w:val="008B32C0"/>
    <w:rsid w:val="008B32F1"/>
    <w:rsid w:val="008B3593"/>
    <w:rsid w:val="008B4B00"/>
    <w:rsid w:val="008B637B"/>
    <w:rsid w:val="008B6579"/>
    <w:rsid w:val="008B7744"/>
    <w:rsid w:val="008B7F2E"/>
    <w:rsid w:val="008C01B7"/>
    <w:rsid w:val="008C04A0"/>
    <w:rsid w:val="008C20CD"/>
    <w:rsid w:val="008C23D2"/>
    <w:rsid w:val="008C2CC4"/>
    <w:rsid w:val="008C2E86"/>
    <w:rsid w:val="008C2E98"/>
    <w:rsid w:val="008C33DE"/>
    <w:rsid w:val="008C3AFC"/>
    <w:rsid w:val="008C467B"/>
    <w:rsid w:val="008C4FFC"/>
    <w:rsid w:val="008C645F"/>
    <w:rsid w:val="008C64CE"/>
    <w:rsid w:val="008C64F8"/>
    <w:rsid w:val="008C6CC9"/>
    <w:rsid w:val="008C77FB"/>
    <w:rsid w:val="008C7B8D"/>
    <w:rsid w:val="008D18BD"/>
    <w:rsid w:val="008D20EB"/>
    <w:rsid w:val="008D2135"/>
    <w:rsid w:val="008D219F"/>
    <w:rsid w:val="008D27C0"/>
    <w:rsid w:val="008D293F"/>
    <w:rsid w:val="008D38C8"/>
    <w:rsid w:val="008D3A48"/>
    <w:rsid w:val="008D468B"/>
    <w:rsid w:val="008D4824"/>
    <w:rsid w:val="008D4A94"/>
    <w:rsid w:val="008D4B61"/>
    <w:rsid w:val="008D5E3C"/>
    <w:rsid w:val="008D6AAC"/>
    <w:rsid w:val="008D6ECE"/>
    <w:rsid w:val="008D732E"/>
    <w:rsid w:val="008D76B5"/>
    <w:rsid w:val="008D7CA5"/>
    <w:rsid w:val="008E0291"/>
    <w:rsid w:val="008E08DD"/>
    <w:rsid w:val="008E09DD"/>
    <w:rsid w:val="008E0BF7"/>
    <w:rsid w:val="008E0E7A"/>
    <w:rsid w:val="008E0F9F"/>
    <w:rsid w:val="008E118D"/>
    <w:rsid w:val="008E1661"/>
    <w:rsid w:val="008E1BE5"/>
    <w:rsid w:val="008E36B9"/>
    <w:rsid w:val="008E4471"/>
    <w:rsid w:val="008E462B"/>
    <w:rsid w:val="008E4817"/>
    <w:rsid w:val="008E4E5B"/>
    <w:rsid w:val="008E4FA9"/>
    <w:rsid w:val="008E64D7"/>
    <w:rsid w:val="008E66D3"/>
    <w:rsid w:val="008E66F9"/>
    <w:rsid w:val="008E6FF5"/>
    <w:rsid w:val="008E7358"/>
    <w:rsid w:val="008E7C28"/>
    <w:rsid w:val="008F03F6"/>
    <w:rsid w:val="008F0D53"/>
    <w:rsid w:val="008F1080"/>
    <w:rsid w:val="008F11C4"/>
    <w:rsid w:val="008F1A58"/>
    <w:rsid w:val="008F1DDE"/>
    <w:rsid w:val="008F28D3"/>
    <w:rsid w:val="008F2EFC"/>
    <w:rsid w:val="008F322F"/>
    <w:rsid w:val="008F32E1"/>
    <w:rsid w:val="008F33F3"/>
    <w:rsid w:val="008F3CC9"/>
    <w:rsid w:val="008F40A9"/>
    <w:rsid w:val="008F4650"/>
    <w:rsid w:val="008F497A"/>
    <w:rsid w:val="008F4F5D"/>
    <w:rsid w:val="008F6800"/>
    <w:rsid w:val="008F7418"/>
    <w:rsid w:val="0090075C"/>
    <w:rsid w:val="009028D1"/>
    <w:rsid w:val="009028D3"/>
    <w:rsid w:val="00903120"/>
    <w:rsid w:val="009055E6"/>
    <w:rsid w:val="009056B5"/>
    <w:rsid w:val="00906D55"/>
    <w:rsid w:val="00907098"/>
    <w:rsid w:val="009070C5"/>
    <w:rsid w:val="0091131B"/>
    <w:rsid w:val="00911537"/>
    <w:rsid w:val="00912C1F"/>
    <w:rsid w:val="009132BF"/>
    <w:rsid w:val="00913EA2"/>
    <w:rsid w:val="00914B4B"/>
    <w:rsid w:val="00915A01"/>
    <w:rsid w:val="00915D99"/>
    <w:rsid w:val="0091616D"/>
    <w:rsid w:val="00916430"/>
    <w:rsid w:val="00916851"/>
    <w:rsid w:val="00916923"/>
    <w:rsid w:val="009172AF"/>
    <w:rsid w:val="00917333"/>
    <w:rsid w:val="00917A41"/>
    <w:rsid w:val="00920C75"/>
    <w:rsid w:val="00921692"/>
    <w:rsid w:val="00922903"/>
    <w:rsid w:val="00922C17"/>
    <w:rsid w:val="00922D4C"/>
    <w:rsid w:val="00923653"/>
    <w:rsid w:val="00923F2F"/>
    <w:rsid w:val="00924373"/>
    <w:rsid w:val="00924D08"/>
    <w:rsid w:val="009266D5"/>
    <w:rsid w:val="00926AAF"/>
    <w:rsid w:val="00926E22"/>
    <w:rsid w:val="00927153"/>
    <w:rsid w:val="00927759"/>
    <w:rsid w:val="00927780"/>
    <w:rsid w:val="00930254"/>
    <w:rsid w:val="00931620"/>
    <w:rsid w:val="00931870"/>
    <w:rsid w:val="00931C9D"/>
    <w:rsid w:val="00932025"/>
    <w:rsid w:val="00932B2F"/>
    <w:rsid w:val="00932DEA"/>
    <w:rsid w:val="00932E80"/>
    <w:rsid w:val="00933993"/>
    <w:rsid w:val="009341DD"/>
    <w:rsid w:val="00934F99"/>
    <w:rsid w:val="00935FB7"/>
    <w:rsid w:val="0093606F"/>
    <w:rsid w:val="00936239"/>
    <w:rsid w:val="00936677"/>
    <w:rsid w:val="009404CC"/>
    <w:rsid w:val="009408AD"/>
    <w:rsid w:val="00940DF6"/>
    <w:rsid w:val="00941492"/>
    <w:rsid w:val="009416D1"/>
    <w:rsid w:val="0094191B"/>
    <w:rsid w:val="00941934"/>
    <w:rsid w:val="00941A46"/>
    <w:rsid w:val="00941CC9"/>
    <w:rsid w:val="009432D5"/>
    <w:rsid w:val="00943644"/>
    <w:rsid w:val="00944623"/>
    <w:rsid w:val="009448F1"/>
    <w:rsid w:val="009449B0"/>
    <w:rsid w:val="00944D54"/>
    <w:rsid w:val="00945049"/>
    <w:rsid w:val="00945279"/>
    <w:rsid w:val="00945A7E"/>
    <w:rsid w:val="009461D3"/>
    <w:rsid w:val="0094687A"/>
    <w:rsid w:val="00946B17"/>
    <w:rsid w:val="00946B6C"/>
    <w:rsid w:val="00947197"/>
    <w:rsid w:val="009472B9"/>
    <w:rsid w:val="009477CE"/>
    <w:rsid w:val="00947A8D"/>
    <w:rsid w:val="009502CD"/>
    <w:rsid w:val="00950A50"/>
    <w:rsid w:val="009512A8"/>
    <w:rsid w:val="00951B70"/>
    <w:rsid w:val="00951BC5"/>
    <w:rsid w:val="00952BC8"/>
    <w:rsid w:val="00952EAA"/>
    <w:rsid w:val="00953704"/>
    <w:rsid w:val="009538C0"/>
    <w:rsid w:val="00953E75"/>
    <w:rsid w:val="009542DE"/>
    <w:rsid w:val="0095441F"/>
    <w:rsid w:val="009544E3"/>
    <w:rsid w:val="00956C83"/>
    <w:rsid w:val="00957021"/>
    <w:rsid w:val="009573A8"/>
    <w:rsid w:val="00957DC9"/>
    <w:rsid w:val="00957E6D"/>
    <w:rsid w:val="00957F9C"/>
    <w:rsid w:val="00960366"/>
    <w:rsid w:val="00960703"/>
    <w:rsid w:val="00960A97"/>
    <w:rsid w:val="00960D0D"/>
    <w:rsid w:val="0096114F"/>
    <w:rsid w:val="00962347"/>
    <w:rsid w:val="00963802"/>
    <w:rsid w:val="00963C13"/>
    <w:rsid w:val="0096406C"/>
    <w:rsid w:val="009645B8"/>
    <w:rsid w:val="00964698"/>
    <w:rsid w:val="0096510C"/>
    <w:rsid w:val="009657BB"/>
    <w:rsid w:val="00965807"/>
    <w:rsid w:val="009659F1"/>
    <w:rsid w:val="00965C04"/>
    <w:rsid w:val="00965F18"/>
    <w:rsid w:val="00967780"/>
    <w:rsid w:val="00967F5E"/>
    <w:rsid w:val="00970677"/>
    <w:rsid w:val="00970F96"/>
    <w:rsid w:val="00971B04"/>
    <w:rsid w:val="009723B5"/>
    <w:rsid w:val="0097269F"/>
    <w:rsid w:val="0097285D"/>
    <w:rsid w:val="0097295A"/>
    <w:rsid w:val="0097374E"/>
    <w:rsid w:val="009737BC"/>
    <w:rsid w:val="00973EBA"/>
    <w:rsid w:val="00975DC5"/>
    <w:rsid w:val="00976362"/>
    <w:rsid w:val="00976685"/>
    <w:rsid w:val="00976F4B"/>
    <w:rsid w:val="0097727E"/>
    <w:rsid w:val="00977391"/>
    <w:rsid w:val="009773AE"/>
    <w:rsid w:val="00977F4E"/>
    <w:rsid w:val="009806D0"/>
    <w:rsid w:val="00980700"/>
    <w:rsid w:val="0098082A"/>
    <w:rsid w:val="00980852"/>
    <w:rsid w:val="00980B35"/>
    <w:rsid w:val="00980C20"/>
    <w:rsid w:val="00981060"/>
    <w:rsid w:val="009813C4"/>
    <w:rsid w:val="00982969"/>
    <w:rsid w:val="00982E41"/>
    <w:rsid w:val="009830CB"/>
    <w:rsid w:val="00983398"/>
    <w:rsid w:val="00983C0D"/>
    <w:rsid w:val="009843C8"/>
    <w:rsid w:val="0098476A"/>
    <w:rsid w:val="0098498B"/>
    <w:rsid w:val="00984FAA"/>
    <w:rsid w:val="0098614F"/>
    <w:rsid w:val="00986D33"/>
    <w:rsid w:val="00987214"/>
    <w:rsid w:val="0098740B"/>
    <w:rsid w:val="009900F6"/>
    <w:rsid w:val="0099073D"/>
    <w:rsid w:val="009908A8"/>
    <w:rsid w:val="00990EA7"/>
    <w:rsid w:val="009928FE"/>
    <w:rsid w:val="009939BF"/>
    <w:rsid w:val="009946F9"/>
    <w:rsid w:val="00994AD7"/>
    <w:rsid w:val="00994B96"/>
    <w:rsid w:val="00996C5C"/>
    <w:rsid w:val="00996F5A"/>
    <w:rsid w:val="00996F8F"/>
    <w:rsid w:val="00997AA1"/>
    <w:rsid w:val="00997EE7"/>
    <w:rsid w:val="009A057F"/>
    <w:rsid w:val="009A074F"/>
    <w:rsid w:val="009A0B78"/>
    <w:rsid w:val="009A134A"/>
    <w:rsid w:val="009A2A05"/>
    <w:rsid w:val="009A3171"/>
    <w:rsid w:val="009A35F0"/>
    <w:rsid w:val="009A3B07"/>
    <w:rsid w:val="009A3C90"/>
    <w:rsid w:val="009A40B5"/>
    <w:rsid w:val="009A54BC"/>
    <w:rsid w:val="009A62CC"/>
    <w:rsid w:val="009A65FD"/>
    <w:rsid w:val="009A6757"/>
    <w:rsid w:val="009A68C3"/>
    <w:rsid w:val="009A7719"/>
    <w:rsid w:val="009A7AFD"/>
    <w:rsid w:val="009B061A"/>
    <w:rsid w:val="009B1044"/>
    <w:rsid w:val="009B146A"/>
    <w:rsid w:val="009B2BCB"/>
    <w:rsid w:val="009B3076"/>
    <w:rsid w:val="009B3971"/>
    <w:rsid w:val="009B4064"/>
    <w:rsid w:val="009B4711"/>
    <w:rsid w:val="009B4B4E"/>
    <w:rsid w:val="009B4BB4"/>
    <w:rsid w:val="009B4BE2"/>
    <w:rsid w:val="009B56E8"/>
    <w:rsid w:val="009B5EB1"/>
    <w:rsid w:val="009B681F"/>
    <w:rsid w:val="009B7193"/>
    <w:rsid w:val="009B7ABF"/>
    <w:rsid w:val="009C0431"/>
    <w:rsid w:val="009C144B"/>
    <w:rsid w:val="009C1A27"/>
    <w:rsid w:val="009C1C59"/>
    <w:rsid w:val="009C2629"/>
    <w:rsid w:val="009C2A3E"/>
    <w:rsid w:val="009C2C53"/>
    <w:rsid w:val="009C2DED"/>
    <w:rsid w:val="009C34EE"/>
    <w:rsid w:val="009C3BBD"/>
    <w:rsid w:val="009C48DF"/>
    <w:rsid w:val="009C4BDD"/>
    <w:rsid w:val="009C6A79"/>
    <w:rsid w:val="009C7697"/>
    <w:rsid w:val="009C76CB"/>
    <w:rsid w:val="009C77C7"/>
    <w:rsid w:val="009C7EE2"/>
    <w:rsid w:val="009C7FC2"/>
    <w:rsid w:val="009D0223"/>
    <w:rsid w:val="009D06A9"/>
    <w:rsid w:val="009D34AA"/>
    <w:rsid w:val="009D3899"/>
    <w:rsid w:val="009D3D49"/>
    <w:rsid w:val="009D3F55"/>
    <w:rsid w:val="009D436A"/>
    <w:rsid w:val="009D43A3"/>
    <w:rsid w:val="009D530B"/>
    <w:rsid w:val="009D6B72"/>
    <w:rsid w:val="009D72C9"/>
    <w:rsid w:val="009D77B6"/>
    <w:rsid w:val="009D7BFC"/>
    <w:rsid w:val="009D7E54"/>
    <w:rsid w:val="009D7FCB"/>
    <w:rsid w:val="009E0200"/>
    <w:rsid w:val="009E0278"/>
    <w:rsid w:val="009E059C"/>
    <w:rsid w:val="009E1104"/>
    <w:rsid w:val="009E1845"/>
    <w:rsid w:val="009E1F4D"/>
    <w:rsid w:val="009E2232"/>
    <w:rsid w:val="009E2D47"/>
    <w:rsid w:val="009E2E1D"/>
    <w:rsid w:val="009E36E4"/>
    <w:rsid w:val="009E37F4"/>
    <w:rsid w:val="009E459D"/>
    <w:rsid w:val="009E47D9"/>
    <w:rsid w:val="009E5894"/>
    <w:rsid w:val="009E694F"/>
    <w:rsid w:val="009E6CD5"/>
    <w:rsid w:val="009E72D2"/>
    <w:rsid w:val="009E73BF"/>
    <w:rsid w:val="009E78CA"/>
    <w:rsid w:val="009E7DC6"/>
    <w:rsid w:val="009F0556"/>
    <w:rsid w:val="009F05EB"/>
    <w:rsid w:val="009F0990"/>
    <w:rsid w:val="009F0E80"/>
    <w:rsid w:val="009F1210"/>
    <w:rsid w:val="009F147C"/>
    <w:rsid w:val="009F154F"/>
    <w:rsid w:val="009F214E"/>
    <w:rsid w:val="009F258A"/>
    <w:rsid w:val="009F32DF"/>
    <w:rsid w:val="009F3A9A"/>
    <w:rsid w:val="009F4690"/>
    <w:rsid w:val="009F48A5"/>
    <w:rsid w:val="009F4A02"/>
    <w:rsid w:val="009F5101"/>
    <w:rsid w:val="009F6207"/>
    <w:rsid w:val="009F65F0"/>
    <w:rsid w:val="009F6A5D"/>
    <w:rsid w:val="009F6C74"/>
    <w:rsid w:val="009F6EA7"/>
    <w:rsid w:val="009F7727"/>
    <w:rsid w:val="009F77DA"/>
    <w:rsid w:val="00A003E7"/>
    <w:rsid w:val="00A016E4"/>
    <w:rsid w:val="00A01D7C"/>
    <w:rsid w:val="00A031A5"/>
    <w:rsid w:val="00A05723"/>
    <w:rsid w:val="00A07167"/>
    <w:rsid w:val="00A07808"/>
    <w:rsid w:val="00A079E9"/>
    <w:rsid w:val="00A10035"/>
    <w:rsid w:val="00A104E5"/>
    <w:rsid w:val="00A1127F"/>
    <w:rsid w:val="00A11EFC"/>
    <w:rsid w:val="00A12048"/>
    <w:rsid w:val="00A122CC"/>
    <w:rsid w:val="00A123D6"/>
    <w:rsid w:val="00A13717"/>
    <w:rsid w:val="00A13ABC"/>
    <w:rsid w:val="00A149D5"/>
    <w:rsid w:val="00A1547F"/>
    <w:rsid w:val="00A15A15"/>
    <w:rsid w:val="00A15B28"/>
    <w:rsid w:val="00A171A1"/>
    <w:rsid w:val="00A207CB"/>
    <w:rsid w:val="00A21056"/>
    <w:rsid w:val="00A21285"/>
    <w:rsid w:val="00A22371"/>
    <w:rsid w:val="00A23B81"/>
    <w:rsid w:val="00A23C2D"/>
    <w:rsid w:val="00A23D11"/>
    <w:rsid w:val="00A2413E"/>
    <w:rsid w:val="00A242D8"/>
    <w:rsid w:val="00A2453D"/>
    <w:rsid w:val="00A24E93"/>
    <w:rsid w:val="00A2541D"/>
    <w:rsid w:val="00A259A7"/>
    <w:rsid w:val="00A259E1"/>
    <w:rsid w:val="00A25A18"/>
    <w:rsid w:val="00A26286"/>
    <w:rsid w:val="00A26FF7"/>
    <w:rsid w:val="00A270D6"/>
    <w:rsid w:val="00A273F7"/>
    <w:rsid w:val="00A27426"/>
    <w:rsid w:val="00A2768E"/>
    <w:rsid w:val="00A30046"/>
    <w:rsid w:val="00A30C53"/>
    <w:rsid w:val="00A30D6D"/>
    <w:rsid w:val="00A31EBD"/>
    <w:rsid w:val="00A332AF"/>
    <w:rsid w:val="00A33D5D"/>
    <w:rsid w:val="00A3494F"/>
    <w:rsid w:val="00A34F58"/>
    <w:rsid w:val="00A35B57"/>
    <w:rsid w:val="00A36A94"/>
    <w:rsid w:val="00A36ACE"/>
    <w:rsid w:val="00A405C4"/>
    <w:rsid w:val="00A41B7F"/>
    <w:rsid w:val="00A42940"/>
    <w:rsid w:val="00A42DBA"/>
    <w:rsid w:val="00A434BB"/>
    <w:rsid w:val="00A4357E"/>
    <w:rsid w:val="00A43843"/>
    <w:rsid w:val="00A4432F"/>
    <w:rsid w:val="00A4453F"/>
    <w:rsid w:val="00A45507"/>
    <w:rsid w:val="00A45D5C"/>
    <w:rsid w:val="00A46352"/>
    <w:rsid w:val="00A4641A"/>
    <w:rsid w:val="00A46AD1"/>
    <w:rsid w:val="00A4771E"/>
    <w:rsid w:val="00A501B1"/>
    <w:rsid w:val="00A505B4"/>
    <w:rsid w:val="00A51840"/>
    <w:rsid w:val="00A53161"/>
    <w:rsid w:val="00A5588E"/>
    <w:rsid w:val="00A559E8"/>
    <w:rsid w:val="00A55FB6"/>
    <w:rsid w:val="00A566B8"/>
    <w:rsid w:val="00A57805"/>
    <w:rsid w:val="00A57B1C"/>
    <w:rsid w:val="00A60751"/>
    <w:rsid w:val="00A60C3A"/>
    <w:rsid w:val="00A6104E"/>
    <w:rsid w:val="00A61364"/>
    <w:rsid w:val="00A61705"/>
    <w:rsid w:val="00A61B82"/>
    <w:rsid w:val="00A621FA"/>
    <w:rsid w:val="00A624D3"/>
    <w:rsid w:val="00A63B5B"/>
    <w:rsid w:val="00A63F11"/>
    <w:rsid w:val="00A65C82"/>
    <w:rsid w:val="00A66943"/>
    <w:rsid w:val="00A67F46"/>
    <w:rsid w:val="00A703A1"/>
    <w:rsid w:val="00A70DA2"/>
    <w:rsid w:val="00A71417"/>
    <w:rsid w:val="00A7182D"/>
    <w:rsid w:val="00A7233F"/>
    <w:rsid w:val="00A723C3"/>
    <w:rsid w:val="00A7277A"/>
    <w:rsid w:val="00A72946"/>
    <w:rsid w:val="00A72983"/>
    <w:rsid w:val="00A72C5A"/>
    <w:rsid w:val="00A73E4D"/>
    <w:rsid w:val="00A7447D"/>
    <w:rsid w:val="00A755E8"/>
    <w:rsid w:val="00A75AE4"/>
    <w:rsid w:val="00A75FA3"/>
    <w:rsid w:val="00A7690D"/>
    <w:rsid w:val="00A76D0F"/>
    <w:rsid w:val="00A770F6"/>
    <w:rsid w:val="00A80CBA"/>
    <w:rsid w:val="00A814AD"/>
    <w:rsid w:val="00A81913"/>
    <w:rsid w:val="00A81C49"/>
    <w:rsid w:val="00A82238"/>
    <w:rsid w:val="00A823B4"/>
    <w:rsid w:val="00A82ADD"/>
    <w:rsid w:val="00A82C5E"/>
    <w:rsid w:val="00A85400"/>
    <w:rsid w:val="00A85E97"/>
    <w:rsid w:val="00A86039"/>
    <w:rsid w:val="00A869CA"/>
    <w:rsid w:val="00A87484"/>
    <w:rsid w:val="00A87F8A"/>
    <w:rsid w:val="00A90E29"/>
    <w:rsid w:val="00A90E9F"/>
    <w:rsid w:val="00A91412"/>
    <w:rsid w:val="00A916F2"/>
    <w:rsid w:val="00A91A14"/>
    <w:rsid w:val="00A91BD5"/>
    <w:rsid w:val="00A92381"/>
    <w:rsid w:val="00A925C7"/>
    <w:rsid w:val="00A925E6"/>
    <w:rsid w:val="00A93402"/>
    <w:rsid w:val="00A94DAA"/>
    <w:rsid w:val="00A94E0C"/>
    <w:rsid w:val="00A953ED"/>
    <w:rsid w:val="00A96142"/>
    <w:rsid w:val="00A961ED"/>
    <w:rsid w:val="00A96300"/>
    <w:rsid w:val="00A97A2E"/>
    <w:rsid w:val="00A97A82"/>
    <w:rsid w:val="00A97F27"/>
    <w:rsid w:val="00AA0BF5"/>
    <w:rsid w:val="00AA16F9"/>
    <w:rsid w:val="00AA1DF2"/>
    <w:rsid w:val="00AA2234"/>
    <w:rsid w:val="00AA23E3"/>
    <w:rsid w:val="00AA2DCA"/>
    <w:rsid w:val="00AA2EE5"/>
    <w:rsid w:val="00AA541B"/>
    <w:rsid w:val="00AA5E4B"/>
    <w:rsid w:val="00AA63CB"/>
    <w:rsid w:val="00AA69F5"/>
    <w:rsid w:val="00AA6D1A"/>
    <w:rsid w:val="00AA74D4"/>
    <w:rsid w:val="00AA7858"/>
    <w:rsid w:val="00AA7A1B"/>
    <w:rsid w:val="00AB080E"/>
    <w:rsid w:val="00AB0E1F"/>
    <w:rsid w:val="00AB0FBE"/>
    <w:rsid w:val="00AB159A"/>
    <w:rsid w:val="00AB1B20"/>
    <w:rsid w:val="00AB2FF6"/>
    <w:rsid w:val="00AB3057"/>
    <w:rsid w:val="00AB380D"/>
    <w:rsid w:val="00AB5CCC"/>
    <w:rsid w:val="00AB6412"/>
    <w:rsid w:val="00AB6CE2"/>
    <w:rsid w:val="00AB7053"/>
    <w:rsid w:val="00AC0A6D"/>
    <w:rsid w:val="00AC1391"/>
    <w:rsid w:val="00AC2E87"/>
    <w:rsid w:val="00AC342E"/>
    <w:rsid w:val="00AC37F3"/>
    <w:rsid w:val="00AC3CA7"/>
    <w:rsid w:val="00AC42A8"/>
    <w:rsid w:val="00AC449F"/>
    <w:rsid w:val="00AC4D26"/>
    <w:rsid w:val="00AC4D89"/>
    <w:rsid w:val="00AC4EB8"/>
    <w:rsid w:val="00AC4FC7"/>
    <w:rsid w:val="00AC5492"/>
    <w:rsid w:val="00AC5D74"/>
    <w:rsid w:val="00AC5FDE"/>
    <w:rsid w:val="00AC63D1"/>
    <w:rsid w:val="00AC688F"/>
    <w:rsid w:val="00AC7438"/>
    <w:rsid w:val="00AC75A3"/>
    <w:rsid w:val="00AC7C31"/>
    <w:rsid w:val="00AC7E85"/>
    <w:rsid w:val="00AD0186"/>
    <w:rsid w:val="00AD043F"/>
    <w:rsid w:val="00AD0537"/>
    <w:rsid w:val="00AD08EE"/>
    <w:rsid w:val="00AD21E9"/>
    <w:rsid w:val="00AD2909"/>
    <w:rsid w:val="00AD2980"/>
    <w:rsid w:val="00AD2D3B"/>
    <w:rsid w:val="00AD477B"/>
    <w:rsid w:val="00AD4F00"/>
    <w:rsid w:val="00AD5185"/>
    <w:rsid w:val="00AD5792"/>
    <w:rsid w:val="00AD6F1A"/>
    <w:rsid w:val="00AD71F7"/>
    <w:rsid w:val="00AD7B42"/>
    <w:rsid w:val="00AE0B1C"/>
    <w:rsid w:val="00AE0B1F"/>
    <w:rsid w:val="00AE11C6"/>
    <w:rsid w:val="00AE132C"/>
    <w:rsid w:val="00AE14F6"/>
    <w:rsid w:val="00AE177E"/>
    <w:rsid w:val="00AE21A5"/>
    <w:rsid w:val="00AE2EF5"/>
    <w:rsid w:val="00AE2FF4"/>
    <w:rsid w:val="00AE377B"/>
    <w:rsid w:val="00AE3D54"/>
    <w:rsid w:val="00AE3DEA"/>
    <w:rsid w:val="00AE44E9"/>
    <w:rsid w:val="00AE4AE9"/>
    <w:rsid w:val="00AE55B8"/>
    <w:rsid w:val="00AE5F27"/>
    <w:rsid w:val="00AE6F91"/>
    <w:rsid w:val="00AE7710"/>
    <w:rsid w:val="00AE7953"/>
    <w:rsid w:val="00AE7A9A"/>
    <w:rsid w:val="00AF0C36"/>
    <w:rsid w:val="00AF0D55"/>
    <w:rsid w:val="00AF0DCC"/>
    <w:rsid w:val="00AF1D47"/>
    <w:rsid w:val="00AF2064"/>
    <w:rsid w:val="00AF20A7"/>
    <w:rsid w:val="00AF266F"/>
    <w:rsid w:val="00AF2DCF"/>
    <w:rsid w:val="00AF39A7"/>
    <w:rsid w:val="00AF3A10"/>
    <w:rsid w:val="00AF3DDA"/>
    <w:rsid w:val="00AF43C7"/>
    <w:rsid w:val="00AF45FE"/>
    <w:rsid w:val="00AF5281"/>
    <w:rsid w:val="00AF534E"/>
    <w:rsid w:val="00AF5536"/>
    <w:rsid w:val="00AF589F"/>
    <w:rsid w:val="00AF5D6E"/>
    <w:rsid w:val="00AF61C3"/>
    <w:rsid w:val="00AF6B34"/>
    <w:rsid w:val="00B01453"/>
    <w:rsid w:val="00B0147C"/>
    <w:rsid w:val="00B01AEC"/>
    <w:rsid w:val="00B01C2D"/>
    <w:rsid w:val="00B021BD"/>
    <w:rsid w:val="00B02A46"/>
    <w:rsid w:val="00B03CB7"/>
    <w:rsid w:val="00B049C7"/>
    <w:rsid w:val="00B0537B"/>
    <w:rsid w:val="00B05C44"/>
    <w:rsid w:val="00B05FBC"/>
    <w:rsid w:val="00B069A5"/>
    <w:rsid w:val="00B06A5B"/>
    <w:rsid w:val="00B06A72"/>
    <w:rsid w:val="00B06D01"/>
    <w:rsid w:val="00B077C9"/>
    <w:rsid w:val="00B1111A"/>
    <w:rsid w:val="00B11C82"/>
    <w:rsid w:val="00B12339"/>
    <w:rsid w:val="00B12A65"/>
    <w:rsid w:val="00B136FC"/>
    <w:rsid w:val="00B13898"/>
    <w:rsid w:val="00B13E47"/>
    <w:rsid w:val="00B13F07"/>
    <w:rsid w:val="00B13F4B"/>
    <w:rsid w:val="00B140AB"/>
    <w:rsid w:val="00B1462C"/>
    <w:rsid w:val="00B1488B"/>
    <w:rsid w:val="00B15523"/>
    <w:rsid w:val="00B15E12"/>
    <w:rsid w:val="00B16126"/>
    <w:rsid w:val="00B1644A"/>
    <w:rsid w:val="00B176C1"/>
    <w:rsid w:val="00B20165"/>
    <w:rsid w:val="00B20268"/>
    <w:rsid w:val="00B2101E"/>
    <w:rsid w:val="00B21676"/>
    <w:rsid w:val="00B2185E"/>
    <w:rsid w:val="00B22025"/>
    <w:rsid w:val="00B22A90"/>
    <w:rsid w:val="00B23487"/>
    <w:rsid w:val="00B237F8"/>
    <w:rsid w:val="00B2380B"/>
    <w:rsid w:val="00B23DDB"/>
    <w:rsid w:val="00B23DEF"/>
    <w:rsid w:val="00B23F0D"/>
    <w:rsid w:val="00B24061"/>
    <w:rsid w:val="00B24176"/>
    <w:rsid w:val="00B24460"/>
    <w:rsid w:val="00B25062"/>
    <w:rsid w:val="00B25DA9"/>
    <w:rsid w:val="00B25EA7"/>
    <w:rsid w:val="00B25F11"/>
    <w:rsid w:val="00B263FE"/>
    <w:rsid w:val="00B268BB"/>
    <w:rsid w:val="00B26FA5"/>
    <w:rsid w:val="00B272DC"/>
    <w:rsid w:val="00B30130"/>
    <w:rsid w:val="00B302C9"/>
    <w:rsid w:val="00B30432"/>
    <w:rsid w:val="00B31FF0"/>
    <w:rsid w:val="00B32028"/>
    <w:rsid w:val="00B32925"/>
    <w:rsid w:val="00B32D2D"/>
    <w:rsid w:val="00B33083"/>
    <w:rsid w:val="00B34140"/>
    <w:rsid w:val="00B34E81"/>
    <w:rsid w:val="00B353E9"/>
    <w:rsid w:val="00B35A96"/>
    <w:rsid w:val="00B3674D"/>
    <w:rsid w:val="00B36E00"/>
    <w:rsid w:val="00B3702B"/>
    <w:rsid w:val="00B373A3"/>
    <w:rsid w:val="00B402B1"/>
    <w:rsid w:val="00B40AFE"/>
    <w:rsid w:val="00B40B4D"/>
    <w:rsid w:val="00B40D01"/>
    <w:rsid w:val="00B41D20"/>
    <w:rsid w:val="00B42DF9"/>
    <w:rsid w:val="00B4418F"/>
    <w:rsid w:val="00B44467"/>
    <w:rsid w:val="00B4460A"/>
    <w:rsid w:val="00B44A8B"/>
    <w:rsid w:val="00B44BB7"/>
    <w:rsid w:val="00B44C50"/>
    <w:rsid w:val="00B44D66"/>
    <w:rsid w:val="00B45575"/>
    <w:rsid w:val="00B460B3"/>
    <w:rsid w:val="00B466F7"/>
    <w:rsid w:val="00B46CCD"/>
    <w:rsid w:val="00B475A6"/>
    <w:rsid w:val="00B47793"/>
    <w:rsid w:val="00B47A18"/>
    <w:rsid w:val="00B47C6F"/>
    <w:rsid w:val="00B5028B"/>
    <w:rsid w:val="00B50598"/>
    <w:rsid w:val="00B50D61"/>
    <w:rsid w:val="00B50DE0"/>
    <w:rsid w:val="00B51720"/>
    <w:rsid w:val="00B517DD"/>
    <w:rsid w:val="00B51831"/>
    <w:rsid w:val="00B51E15"/>
    <w:rsid w:val="00B532D4"/>
    <w:rsid w:val="00B5330F"/>
    <w:rsid w:val="00B53A95"/>
    <w:rsid w:val="00B53B9C"/>
    <w:rsid w:val="00B53C20"/>
    <w:rsid w:val="00B5453F"/>
    <w:rsid w:val="00B545D4"/>
    <w:rsid w:val="00B5481B"/>
    <w:rsid w:val="00B54C11"/>
    <w:rsid w:val="00B54CD4"/>
    <w:rsid w:val="00B550C1"/>
    <w:rsid w:val="00B555E3"/>
    <w:rsid w:val="00B55ED4"/>
    <w:rsid w:val="00B5634E"/>
    <w:rsid w:val="00B56C27"/>
    <w:rsid w:val="00B60624"/>
    <w:rsid w:val="00B60DC1"/>
    <w:rsid w:val="00B61313"/>
    <w:rsid w:val="00B61D5C"/>
    <w:rsid w:val="00B61E74"/>
    <w:rsid w:val="00B6213F"/>
    <w:rsid w:val="00B6223F"/>
    <w:rsid w:val="00B62595"/>
    <w:rsid w:val="00B625CB"/>
    <w:rsid w:val="00B626F4"/>
    <w:rsid w:val="00B62C01"/>
    <w:rsid w:val="00B64016"/>
    <w:rsid w:val="00B646DA"/>
    <w:rsid w:val="00B64864"/>
    <w:rsid w:val="00B64930"/>
    <w:rsid w:val="00B64E49"/>
    <w:rsid w:val="00B651FC"/>
    <w:rsid w:val="00B6537A"/>
    <w:rsid w:val="00B65CB3"/>
    <w:rsid w:val="00B66486"/>
    <w:rsid w:val="00B66569"/>
    <w:rsid w:val="00B675F2"/>
    <w:rsid w:val="00B70363"/>
    <w:rsid w:val="00B706E8"/>
    <w:rsid w:val="00B70D52"/>
    <w:rsid w:val="00B7114D"/>
    <w:rsid w:val="00B715E6"/>
    <w:rsid w:val="00B716D2"/>
    <w:rsid w:val="00B718EA"/>
    <w:rsid w:val="00B71E31"/>
    <w:rsid w:val="00B72B17"/>
    <w:rsid w:val="00B73869"/>
    <w:rsid w:val="00B73A3D"/>
    <w:rsid w:val="00B74E67"/>
    <w:rsid w:val="00B75511"/>
    <w:rsid w:val="00B76DA9"/>
    <w:rsid w:val="00B7732F"/>
    <w:rsid w:val="00B7780B"/>
    <w:rsid w:val="00B77A98"/>
    <w:rsid w:val="00B80DDD"/>
    <w:rsid w:val="00B81557"/>
    <w:rsid w:val="00B823C1"/>
    <w:rsid w:val="00B82C4E"/>
    <w:rsid w:val="00B82D43"/>
    <w:rsid w:val="00B834CE"/>
    <w:rsid w:val="00B837D0"/>
    <w:rsid w:val="00B839F2"/>
    <w:rsid w:val="00B8420D"/>
    <w:rsid w:val="00B84457"/>
    <w:rsid w:val="00B84996"/>
    <w:rsid w:val="00B84A94"/>
    <w:rsid w:val="00B85D96"/>
    <w:rsid w:val="00B85DB0"/>
    <w:rsid w:val="00B85E0E"/>
    <w:rsid w:val="00B85F47"/>
    <w:rsid w:val="00B870C1"/>
    <w:rsid w:val="00B87593"/>
    <w:rsid w:val="00B91C1D"/>
    <w:rsid w:val="00B91E17"/>
    <w:rsid w:val="00B91E70"/>
    <w:rsid w:val="00B925A3"/>
    <w:rsid w:val="00B925B6"/>
    <w:rsid w:val="00B937CF"/>
    <w:rsid w:val="00B93955"/>
    <w:rsid w:val="00B940D2"/>
    <w:rsid w:val="00B953B4"/>
    <w:rsid w:val="00B96CA2"/>
    <w:rsid w:val="00B97282"/>
    <w:rsid w:val="00B97BFD"/>
    <w:rsid w:val="00B97D96"/>
    <w:rsid w:val="00BA0839"/>
    <w:rsid w:val="00BA0F23"/>
    <w:rsid w:val="00BA1140"/>
    <w:rsid w:val="00BA15F0"/>
    <w:rsid w:val="00BA228E"/>
    <w:rsid w:val="00BA2B12"/>
    <w:rsid w:val="00BA2CEB"/>
    <w:rsid w:val="00BA368B"/>
    <w:rsid w:val="00BA40FC"/>
    <w:rsid w:val="00BA4721"/>
    <w:rsid w:val="00BA4A84"/>
    <w:rsid w:val="00BA4C5A"/>
    <w:rsid w:val="00BA4DE8"/>
    <w:rsid w:val="00BA51F5"/>
    <w:rsid w:val="00BA534C"/>
    <w:rsid w:val="00BA6DE4"/>
    <w:rsid w:val="00BA7BDB"/>
    <w:rsid w:val="00BB0089"/>
    <w:rsid w:val="00BB0A61"/>
    <w:rsid w:val="00BB0D21"/>
    <w:rsid w:val="00BB1015"/>
    <w:rsid w:val="00BB14B2"/>
    <w:rsid w:val="00BB2540"/>
    <w:rsid w:val="00BB28BA"/>
    <w:rsid w:val="00BB3350"/>
    <w:rsid w:val="00BB486F"/>
    <w:rsid w:val="00BB4997"/>
    <w:rsid w:val="00BB4E19"/>
    <w:rsid w:val="00BB55A4"/>
    <w:rsid w:val="00BB5762"/>
    <w:rsid w:val="00BB5AF6"/>
    <w:rsid w:val="00BB6619"/>
    <w:rsid w:val="00BB6824"/>
    <w:rsid w:val="00BB6BA0"/>
    <w:rsid w:val="00BB6DEF"/>
    <w:rsid w:val="00BB75E5"/>
    <w:rsid w:val="00BB761A"/>
    <w:rsid w:val="00BB77EE"/>
    <w:rsid w:val="00BB781D"/>
    <w:rsid w:val="00BB7AF7"/>
    <w:rsid w:val="00BB7D32"/>
    <w:rsid w:val="00BB7FBB"/>
    <w:rsid w:val="00BC07C2"/>
    <w:rsid w:val="00BC0D6A"/>
    <w:rsid w:val="00BC13FE"/>
    <w:rsid w:val="00BC2282"/>
    <w:rsid w:val="00BC27C1"/>
    <w:rsid w:val="00BC292A"/>
    <w:rsid w:val="00BC2C6F"/>
    <w:rsid w:val="00BC3B9F"/>
    <w:rsid w:val="00BC3DAE"/>
    <w:rsid w:val="00BC434D"/>
    <w:rsid w:val="00BC4662"/>
    <w:rsid w:val="00BC51DE"/>
    <w:rsid w:val="00BC5ABF"/>
    <w:rsid w:val="00BC6012"/>
    <w:rsid w:val="00BC699C"/>
    <w:rsid w:val="00BC76E4"/>
    <w:rsid w:val="00BC7704"/>
    <w:rsid w:val="00BC78E8"/>
    <w:rsid w:val="00BC7B86"/>
    <w:rsid w:val="00BC7EDE"/>
    <w:rsid w:val="00BD0A1B"/>
    <w:rsid w:val="00BD0D1C"/>
    <w:rsid w:val="00BD1432"/>
    <w:rsid w:val="00BD2FD2"/>
    <w:rsid w:val="00BD3E5E"/>
    <w:rsid w:val="00BD5854"/>
    <w:rsid w:val="00BD5BAB"/>
    <w:rsid w:val="00BD675A"/>
    <w:rsid w:val="00BE0074"/>
    <w:rsid w:val="00BE045B"/>
    <w:rsid w:val="00BE176E"/>
    <w:rsid w:val="00BE1BCB"/>
    <w:rsid w:val="00BE2057"/>
    <w:rsid w:val="00BE20D4"/>
    <w:rsid w:val="00BE24EA"/>
    <w:rsid w:val="00BE35C1"/>
    <w:rsid w:val="00BE3611"/>
    <w:rsid w:val="00BE4AFB"/>
    <w:rsid w:val="00BE4D29"/>
    <w:rsid w:val="00BE5295"/>
    <w:rsid w:val="00BE561A"/>
    <w:rsid w:val="00BE59F9"/>
    <w:rsid w:val="00BE5C99"/>
    <w:rsid w:val="00BE6C82"/>
    <w:rsid w:val="00BE7266"/>
    <w:rsid w:val="00BE72EC"/>
    <w:rsid w:val="00BE748F"/>
    <w:rsid w:val="00BE7744"/>
    <w:rsid w:val="00BE7E2C"/>
    <w:rsid w:val="00BE7E95"/>
    <w:rsid w:val="00BE7F57"/>
    <w:rsid w:val="00BF0042"/>
    <w:rsid w:val="00BF0725"/>
    <w:rsid w:val="00BF0FF5"/>
    <w:rsid w:val="00BF1124"/>
    <w:rsid w:val="00BF13A0"/>
    <w:rsid w:val="00BF1D5B"/>
    <w:rsid w:val="00BF2317"/>
    <w:rsid w:val="00BF27F5"/>
    <w:rsid w:val="00BF28D9"/>
    <w:rsid w:val="00BF2D85"/>
    <w:rsid w:val="00BF4245"/>
    <w:rsid w:val="00BF4682"/>
    <w:rsid w:val="00BF4961"/>
    <w:rsid w:val="00BF4FE9"/>
    <w:rsid w:val="00BF522B"/>
    <w:rsid w:val="00BF5C92"/>
    <w:rsid w:val="00BF5D71"/>
    <w:rsid w:val="00BF681B"/>
    <w:rsid w:val="00BF7DA9"/>
    <w:rsid w:val="00C00442"/>
    <w:rsid w:val="00C00918"/>
    <w:rsid w:val="00C01A16"/>
    <w:rsid w:val="00C01EBA"/>
    <w:rsid w:val="00C02043"/>
    <w:rsid w:val="00C02432"/>
    <w:rsid w:val="00C025C7"/>
    <w:rsid w:val="00C02653"/>
    <w:rsid w:val="00C026E8"/>
    <w:rsid w:val="00C02782"/>
    <w:rsid w:val="00C02D69"/>
    <w:rsid w:val="00C03053"/>
    <w:rsid w:val="00C03B83"/>
    <w:rsid w:val="00C03F75"/>
    <w:rsid w:val="00C04587"/>
    <w:rsid w:val="00C0512D"/>
    <w:rsid w:val="00C05790"/>
    <w:rsid w:val="00C057D7"/>
    <w:rsid w:val="00C05915"/>
    <w:rsid w:val="00C059EB"/>
    <w:rsid w:val="00C05ECA"/>
    <w:rsid w:val="00C06A70"/>
    <w:rsid w:val="00C06B63"/>
    <w:rsid w:val="00C105AF"/>
    <w:rsid w:val="00C106A6"/>
    <w:rsid w:val="00C106EF"/>
    <w:rsid w:val="00C10AF9"/>
    <w:rsid w:val="00C116EE"/>
    <w:rsid w:val="00C11705"/>
    <w:rsid w:val="00C127DD"/>
    <w:rsid w:val="00C1282A"/>
    <w:rsid w:val="00C12958"/>
    <w:rsid w:val="00C12BD9"/>
    <w:rsid w:val="00C1311F"/>
    <w:rsid w:val="00C13F09"/>
    <w:rsid w:val="00C14A74"/>
    <w:rsid w:val="00C14DAE"/>
    <w:rsid w:val="00C150B4"/>
    <w:rsid w:val="00C15265"/>
    <w:rsid w:val="00C15292"/>
    <w:rsid w:val="00C15FED"/>
    <w:rsid w:val="00C16050"/>
    <w:rsid w:val="00C16064"/>
    <w:rsid w:val="00C16682"/>
    <w:rsid w:val="00C16863"/>
    <w:rsid w:val="00C171E8"/>
    <w:rsid w:val="00C175C8"/>
    <w:rsid w:val="00C17F96"/>
    <w:rsid w:val="00C2025E"/>
    <w:rsid w:val="00C204D9"/>
    <w:rsid w:val="00C21089"/>
    <w:rsid w:val="00C21504"/>
    <w:rsid w:val="00C215E1"/>
    <w:rsid w:val="00C222C4"/>
    <w:rsid w:val="00C2289C"/>
    <w:rsid w:val="00C22D64"/>
    <w:rsid w:val="00C22F94"/>
    <w:rsid w:val="00C2312D"/>
    <w:rsid w:val="00C2431F"/>
    <w:rsid w:val="00C24649"/>
    <w:rsid w:val="00C27CB4"/>
    <w:rsid w:val="00C27CFA"/>
    <w:rsid w:val="00C305FE"/>
    <w:rsid w:val="00C31550"/>
    <w:rsid w:val="00C31728"/>
    <w:rsid w:val="00C318D8"/>
    <w:rsid w:val="00C3285C"/>
    <w:rsid w:val="00C32B47"/>
    <w:rsid w:val="00C3343B"/>
    <w:rsid w:val="00C34339"/>
    <w:rsid w:val="00C34704"/>
    <w:rsid w:val="00C34919"/>
    <w:rsid w:val="00C35044"/>
    <w:rsid w:val="00C3573E"/>
    <w:rsid w:val="00C357DE"/>
    <w:rsid w:val="00C35A53"/>
    <w:rsid w:val="00C35C80"/>
    <w:rsid w:val="00C35FA1"/>
    <w:rsid w:val="00C36630"/>
    <w:rsid w:val="00C3698F"/>
    <w:rsid w:val="00C371D9"/>
    <w:rsid w:val="00C37690"/>
    <w:rsid w:val="00C379FA"/>
    <w:rsid w:val="00C4012C"/>
    <w:rsid w:val="00C40557"/>
    <w:rsid w:val="00C417DB"/>
    <w:rsid w:val="00C41805"/>
    <w:rsid w:val="00C42032"/>
    <w:rsid w:val="00C422B4"/>
    <w:rsid w:val="00C423F2"/>
    <w:rsid w:val="00C42CED"/>
    <w:rsid w:val="00C438B4"/>
    <w:rsid w:val="00C4402C"/>
    <w:rsid w:val="00C44253"/>
    <w:rsid w:val="00C4598F"/>
    <w:rsid w:val="00C45BE8"/>
    <w:rsid w:val="00C45C11"/>
    <w:rsid w:val="00C45C91"/>
    <w:rsid w:val="00C472BD"/>
    <w:rsid w:val="00C474F5"/>
    <w:rsid w:val="00C4787D"/>
    <w:rsid w:val="00C47DBB"/>
    <w:rsid w:val="00C50D0A"/>
    <w:rsid w:val="00C51B19"/>
    <w:rsid w:val="00C52BA7"/>
    <w:rsid w:val="00C52D44"/>
    <w:rsid w:val="00C53145"/>
    <w:rsid w:val="00C53535"/>
    <w:rsid w:val="00C53749"/>
    <w:rsid w:val="00C53D6D"/>
    <w:rsid w:val="00C54146"/>
    <w:rsid w:val="00C54A2D"/>
    <w:rsid w:val="00C54D0F"/>
    <w:rsid w:val="00C54F2C"/>
    <w:rsid w:val="00C55310"/>
    <w:rsid w:val="00C558D3"/>
    <w:rsid w:val="00C560C0"/>
    <w:rsid w:val="00C56501"/>
    <w:rsid w:val="00C56B9E"/>
    <w:rsid w:val="00C56BD4"/>
    <w:rsid w:val="00C57C49"/>
    <w:rsid w:val="00C606B9"/>
    <w:rsid w:val="00C60A78"/>
    <w:rsid w:val="00C60C68"/>
    <w:rsid w:val="00C60F77"/>
    <w:rsid w:val="00C6171E"/>
    <w:rsid w:val="00C6175A"/>
    <w:rsid w:val="00C6229C"/>
    <w:rsid w:val="00C62A69"/>
    <w:rsid w:val="00C62CE7"/>
    <w:rsid w:val="00C63A46"/>
    <w:rsid w:val="00C641EC"/>
    <w:rsid w:val="00C64297"/>
    <w:rsid w:val="00C647D7"/>
    <w:rsid w:val="00C64823"/>
    <w:rsid w:val="00C65252"/>
    <w:rsid w:val="00C653DE"/>
    <w:rsid w:val="00C654A2"/>
    <w:rsid w:val="00C65627"/>
    <w:rsid w:val="00C66DEB"/>
    <w:rsid w:val="00C66ECC"/>
    <w:rsid w:val="00C67C71"/>
    <w:rsid w:val="00C67F84"/>
    <w:rsid w:val="00C7014E"/>
    <w:rsid w:val="00C70A5F"/>
    <w:rsid w:val="00C70D4C"/>
    <w:rsid w:val="00C71123"/>
    <w:rsid w:val="00C714E0"/>
    <w:rsid w:val="00C71558"/>
    <w:rsid w:val="00C717F9"/>
    <w:rsid w:val="00C71B38"/>
    <w:rsid w:val="00C73B24"/>
    <w:rsid w:val="00C74122"/>
    <w:rsid w:val="00C74129"/>
    <w:rsid w:val="00C74705"/>
    <w:rsid w:val="00C74E5E"/>
    <w:rsid w:val="00C75092"/>
    <w:rsid w:val="00C751FB"/>
    <w:rsid w:val="00C76226"/>
    <w:rsid w:val="00C76352"/>
    <w:rsid w:val="00C76897"/>
    <w:rsid w:val="00C76A9D"/>
    <w:rsid w:val="00C7703E"/>
    <w:rsid w:val="00C778A4"/>
    <w:rsid w:val="00C77B60"/>
    <w:rsid w:val="00C77E2A"/>
    <w:rsid w:val="00C803D9"/>
    <w:rsid w:val="00C807F3"/>
    <w:rsid w:val="00C8084D"/>
    <w:rsid w:val="00C8113B"/>
    <w:rsid w:val="00C81205"/>
    <w:rsid w:val="00C81423"/>
    <w:rsid w:val="00C81A06"/>
    <w:rsid w:val="00C81CAA"/>
    <w:rsid w:val="00C832DB"/>
    <w:rsid w:val="00C8357F"/>
    <w:rsid w:val="00C8409F"/>
    <w:rsid w:val="00C8454B"/>
    <w:rsid w:val="00C84CBD"/>
    <w:rsid w:val="00C84F10"/>
    <w:rsid w:val="00C857B8"/>
    <w:rsid w:val="00C85A29"/>
    <w:rsid w:val="00C85D49"/>
    <w:rsid w:val="00C85DA8"/>
    <w:rsid w:val="00C86BFD"/>
    <w:rsid w:val="00C86C56"/>
    <w:rsid w:val="00C9078D"/>
    <w:rsid w:val="00C909C0"/>
    <w:rsid w:val="00C90C50"/>
    <w:rsid w:val="00C918FA"/>
    <w:rsid w:val="00C91D6D"/>
    <w:rsid w:val="00C93DC8"/>
    <w:rsid w:val="00C953D4"/>
    <w:rsid w:val="00C96C0E"/>
    <w:rsid w:val="00C96C0F"/>
    <w:rsid w:val="00C97257"/>
    <w:rsid w:val="00CA0267"/>
    <w:rsid w:val="00CA038C"/>
    <w:rsid w:val="00CA0F93"/>
    <w:rsid w:val="00CA11D1"/>
    <w:rsid w:val="00CA1AD5"/>
    <w:rsid w:val="00CA28E7"/>
    <w:rsid w:val="00CA3010"/>
    <w:rsid w:val="00CA30EC"/>
    <w:rsid w:val="00CA317A"/>
    <w:rsid w:val="00CA3EE8"/>
    <w:rsid w:val="00CA3F5F"/>
    <w:rsid w:val="00CA3FAC"/>
    <w:rsid w:val="00CA48F4"/>
    <w:rsid w:val="00CA4A23"/>
    <w:rsid w:val="00CA5413"/>
    <w:rsid w:val="00CA55AA"/>
    <w:rsid w:val="00CA600F"/>
    <w:rsid w:val="00CA7878"/>
    <w:rsid w:val="00CA794B"/>
    <w:rsid w:val="00CB04C3"/>
    <w:rsid w:val="00CB094A"/>
    <w:rsid w:val="00CB0E25"/>
    <w:rsid w:val="00CB173B"/>
    <w:rsid w:val="00CB1893"/>
    <w:rsid w:val="00CB245F"/>
    <w:rsid w:val="00CB2E4F"/>
    <w:rsid w:val="00CB321D"/>
    <w:rsid w:val="00CB34BE"/>
    <w:rsid w:val="00CB46F0"/>
    <w:rsid w:val="00CB4E2F"/>
    <w:rsid w:val="00CB5957"/>
    <w:rsid w:val="00CB5982"/>
    <w:rsid w:val="00CB5A80"/>
    <w:rsid w:val="00CB5D45"/>
    <w:rsid w:val="00CB5F4C"/>
    <w:rsid w:val="00CB60F3"/>
    <w:rsid w:val="00CB65E1"/>
    <w:rsid w:val="00CB661D"/>
    <w:rsid w:val="00CB6DD0"/>
    <w:rsid w:val="00CB72D2"/>
    <w:rsid w:val="00CB7CDE"/>
    <w:rsid w:val="00CC0D95"/>
    <w:rsid w:val="00CC1325"/>
    <w:rsid w:val="00CC142E"/>
    <w:rsid w:val="00CC22D7"/>
    <w:rsid w:val="00CC2617"/>
    <w:rsid w:val="00CC3AB5"/>
    <w:rsid w:val="00CC4720"/>
    <w:rsid w:val="00CC4779"/>
    <w:rsid w:val="00CC478F"/>
    <w:rsid w:val="00CC4A78"/>
    <w:rsid w:val="00CC5583"/>
    <w:rsid w:val="00CC5B7C"/>
    <w:rsid w:val="00CC6292"/>
    <w:rsid w:val="00CC6756"/>
    <w:rsid w:val="00CC6962"/>
    <w:rsid w:val="00CC71DA"/>
    <w:rsid w:val="00CC7591"/>
    <w:rsid w:val="00CC7601"/>
    <w:rsid w:val="00CD0177"/>
    <w:rsid w:val="00CD1778"/>
    <w:rsid w:val="00CD1A74"/>
    <w:rsid w:val="00CD24AA"/>
    <w:rsid w:val="00CD262A"/>
    <w:rsid w:val="00CD2A30"/>
    <w:rsid w:val="00CD2E0F"/>
    <w:rsid w:val="00CD3224"/>
    <w:rsid w:val="00CD45BC"/>
    <w:rsid w:val="00CD4B6D"/>
    <w:rsid w:val="00CD51E0"/>
    <w:rsid w:val="00CD5A13"/>
    <w:rsid w:val="00CD681D"/>
    <w:rsid w:val="00CD6C64"/>
    <w:rsid w:val="00CD6E2B"/>
    <w:rsid w:val="00CD7577"/>
    <w:rsid w:val="00CE00B8"/>
    <w:rsid w:val="00CE0244"/>
    <w:rsid w:val="00CE0401"/>
    <w:rsid w:val="00CE0575"/>
    <w:rsid w:val="00CE0AAF"/>
    <w:rsid w:val="00CE0D1C"/>
    <w:rsid w:val="00CE1F92"/>
    <w:rsid w:val="00CE1FF4"/>
    <w:rsid w:val="00CE2442"/>
    <w:rsid w:val="00CE298F"/>
    <w:rsid w:val="00CE3DA0"/>
    <w:rsid w:val="00CE5239"/>
    <w:rsid w:val="00CE5341"/>
    <w:rsid w:val="00CE55A5"/>
    <w:rsid w:val="00CE5690"/>
    <w:rsid w:val="00CE647A"/>
    <w:rsid w:val="00CE6502"/>
    <w:rsid w:val="00CE6897"/>
    <w:rsid w:val="00CE744F"/>
    <w:rsid w:val="00CE79D9"/>
    <w:rsid w:val="00CE7C0C"/>
    <w:rsid w:val="00CF0347"/>
    <w:rsid w:val="00CF08E2"/>
    <w:rsid w:val="00CF1A4A"/>
    <w:rsid w:val="00CF1EA6"/>
    <w:rsid w:val="00CF2AD7"/>
    <w:rsid w:val="00CF35CE"/>
    <w:rsid w:val="00CF3A49"/>
    <w:rsid w:val="00CF42B4"/>
    <w:rsid w:val="00CF4B17"/>
    <w:rsid w:val="00CF5165"/>
    <w:rsid w:val="00CF5CE0"/>
    <w:rsid w:val="00CF5F9A"/>
    <w:rsid w:val="00CF65D6"/>
    <w:rsid w:val="00CF6A33"/>
    <w:rsid w:val="00CF6E41"/>
    <w:rsid w:val="00CF6F61"/>
    <w:rsid w:val="00CF7818"/>
    <w:rsid w:val="00CF78BB"/>
    <w:rsid w:val="00CF7A9F"/>
    <w:rsid w:val="00CF7E46"/>
    <w:rsid w:val="00D004F4"/>
    <w:rsid w:val="00D00A7A"/>
    <w:rsid w:val="00D00F6C"/>
    <w:rsid w:val="00D01CEB"/>
    <w:rsid w:val="00D01FCF"/>
    <w:rsid w:val="00D023E1"/>
    <w:rsid w:val="00D03C3F"/>
    <w:rsid w:val="00D04C6D"/>
    <w:rsid w:val="00D04FAD"/>
    <w:rsid w:val="00D05F42"/>
    <w:rsid w:val="00D06200"/>
    <w:rsid w:val="00D0638D"/>
    <w:rsid w:val="00D0652C"/>
    <w:rsid w:val="00D066B8"/>
    <w:rsid w:val="00D06931"/>
    <w:rsid w:val="00D071CF"/>
    <w:rsid w:val="00D07313"/>
    <w:rsid w:val="00D07442"/>
    <w:rsid w:val="00D07519"/>
    <w:rsid w:val="00D07CC0"/>
    <w:rsid w:val="00D1015F"/>
    <w:rsid w:val="00D10F9C"/>
    <w:rsid w:val="00D11195"/>
    <w:rsid w:val="00D1184E"/>
    <w:rsid w:val="00D12472"/>
    <w:rsid w:val="00D1280C"/>
    <w:rsid w:val="00D13FBE"/>
    <w:rsid w:val="00D141D9"/>
    <w:rsid w:val="00D14288"/>
    <w:rsid w:val="00D150FF"/>
    <w:rsid w:val="00D1687A"/>
    <w:rsid w:val="00D17B6C"/>
    <w:rsid w:val="00D203E0"/>
    <w:rsid w:val="00D21200"/>
    <w:rsid w:val="00D2123B"/>
    <w:rsid w:val="00D219C7"/>
    <w:rsid w:val="00D22602"/>
    <w:rsid w:val="00D22A7E"/>
    <w:rsid w:val="00D22BA7"/>
    <w:rsid w:val="00D237E6"/>
    <w:rsid w:val="00D239EE"/>
    <w:rsid w:val="00D23A9F"/>
    <w:rsid w:val="00D23C62"/>
    <w:rsid w:val="00D243AB"/>
    <w:rsid w:val="00D24770"/>
    <w:rsid w:val="00D24F03"/>
    <w:rsid w:val="00D25428"/>
    <w:rsid w:val="00D254B9"/>
    <w:rsid w:val="00D25AB7"/>
    <w:rsid w:val="00D25B83"/>
    <w:rsid w:val="00D26C00"/>
    <w:rsid w:val="00D26F83"/>
    <w:rsid w:val="00D27387"/>
    <w:rsid w:val="00D273A2"/>
    <w:rsid w:val="00D276F9"/>
    <w:rsid w:val="00D27A02"/>
    <w:rsid w:val="00D304DE"/>
    <w:rsid w:val="00D30571"/>
    <w:rsid w:val="00D3070C"/>
    <w:rsid w:val="00D30AD0"/>
    <w:rsid w:val="00D310D9"/>
    <w:rsid w:val="00D316DC"/>
    <w:rsid w:val="00D316ED"/>
    <w:rsid w:val="00D31E52"/>
    <w:rsid w:val="00D32DC1"/>
    <w:rsid w:val="00D33312"/>
    <w:rsid w:val="00D3342A"/>
    <w:rsid w:val="00D33778"/>
    <w:rsid w:val="00D33D44"/>
    <w:rsid w:val="00D344AD"/>
    <w:rsid w:val="00D34983"/>
    <w:rsid w:val="00D34AFB"/>
    <w:rsid w:val="00D35209"/>
    <w:rsid w:val="00D3551B"/>
    <w:rsid w:val="00D359EB"/>
    <w:rsid w:val="00D36269"/>
    <w:rsid w:val="00D36339"/>
    <w:rsid w:val="00D36887"/>
    <w:rsid w:val="00D369AD"/>
    <w:rsid w:val="00D36AAC"/>
    <w:rsid w:val="00D36F2E"/>
    <w:rsid w:val="00D37121"/>
    <w:rsid w:val="00D40DFE"/>
    <w:rsid w:val="00D40E19"/>
    <w:rsid w:val="00D42BFE"/>
    <w:rsid w:val="00D4331F"/>
    <w:rsid w:val="00D44994"/>
    <w:rsid w:val="00D454B1"/>
    <w:rsid w:val="00D47A70"/>
    <w:rsid w:val="00D47BA9"/>
    <w:rsid w:val="00D516DE"/>
    <w:rsid w:val="00D51982"/>
    <w:rsid w:val="00D51A52"/>
    <w:rsid w:val="00D51DF2"/>
    <w:rsid w:val="00D522AE"/>
    <w:rsid w:val="00D525B6"/>
    <w:rsid w:val="00D53011"/>
    <w:rsid w:val="00D53096"/>
    <w:rsid w:val="00D542F0"/>
    <w:rsid w:val="00D54824"/>
    <w:rsid w:val="00D5482B"/>
    <w:rsid w:val="00D548AF"/>
    <w:rsid w:val="00D54E7A"/>
    <w:rsid w:val="00D54F7C"/>
    <w:rsid w:val="00D5527A"/>
    <w:rsid w:val="00D5545D"/>
    <w:rsid w:val="00D57C5D"/>
    <w:rsid w:val="00D60052"/>
    <w:rsid w:val="00D6043D"/>
    <w:rsid w:val="00D60EE4"/>
    <w:rsid w:val="00D610D0"/>
    <w:rsid w:val="00D62529"/>
    <w:rsid w:val="00D625B5"/>
    <w:rsid w:val="00D62FAB"/>
    <w:rsid w:val="00D637A3"/>
    <w:rsid w:val="00D645E7"/>
    <w:rsid w:val="00D65999"/>
    <w:rsid w:val="00D65F8A"/>
    <w:rsid w:val="00D6619C"/>
    <w:rsid w:val="00D66435"/>
    <w:rsid w:val="00D664B3"/>
    <w:rsid w:val="00D66857"/>
    <w:rsid w:val="00D66927"/>
    <w:rsid w:val="00D678F0"/>
    <w:rsid w:val="00D679A3"/>
    <w:rsid w:val="00D70032"/>
    <w:rsid w:val="00D703CB"/>
    <w:rsid w:val="00D70663"/>
    <w:rsid w:val="00D7076A"/>
    <w:rsid w:val="00D70BE5"/>
    <w:rsid w:val="00D70CEF"/>
    <w:rsid w:val="00D7148D"/>
    <w:rsid w:val="00D71834"/>
    <w:rsid w:val="00D71CBC"/>
    <w:rsid w:val="00D72629"/>
    <w:rsid w:val="00D72941"/>
    <w:rsid w:val="00D72CFD"/>
    <w:rsid w:val="00D7342E"/>
    <w:rsid w:val="00D73677"/>
    <w:rsid w:val="00D736F1"/>
    <w:rsid w:val="00D73ABB"/>
    <w:rsid w:val="00D73D84"/>
    <w:rsid w:val="00D752BB"/>
    <w:rsid w:val="00D75771"/>
    <w:rsid w:val="00D75785"/>
    <w:rsid w:val="00D75A3B"/>
    <w:rsid w:val="00D762D8"/>
    <w:rsid w:val="00D76353"/>
    <w:rsid w:val="00D76E13"/>
    <w:rsid w:val="00D77017"/>
    <w:rsid w:val="00D7744F"/>
    <w:rsid w:val="00D7796D"/>
    <w:rsid w:val="00D803AC"/>
    <w:rsid w:val="00D80437"/>
    <w:rsid w:val="00D808EC"/>
    <w:rsid w:val="00D81AEC"/>
    <w:rsid w:val="00D827BB"/>
    <w:rsid w:val="00D837F6"/>
    <w:rsid w:val="00D840F5"/>
    <w:rsid w:val="00D84627"/>
    <w:rsid w:val="00D84C0B"/>
    <w:rsid w:val="00D84E28"/>
    <w:rsid w:val="00D857E8"/>
    <w:rsid w:val="00D85AB0"/>
    <w:rsid w:val="00D85AC5"/>
    <w:rsid w:val="00D8621F"/>
    <w:rsid w:val="00D86E83"/>
    <w:rsid w:val="00D8778E"/>
    <w:rsid w:val="00D87829"/>
    <w:rsid w:val="00D87F4E"/>
    <w:rsid w:val="00D87F70"/>
    <w:rsid w:val="00D90261"/>
    <w:rsid w:val="00D902BE"/>
    <w:rsid w:val="00D907BD"/>
    <w:rsid w:val="00D90EE4"/>
    <w:rsid w:val="00D91436"/>
    <w:rsid w:val="00D91ADD"/>
    <w:rsid w:val="00D91FA5"/>
    <w:rsid w:val="00D927C4"/>
    <w:rsid w:val="00D9295E"/>
    <w:rsid w:val="00D93104"/>
    <w:rsid w:val="00D93150"/>
    <w:rsid w:val="00D93B88"/>
    <w:rsid w:val="00D93FDA"/>
    <w:rsid w:val="00D940B8"/>
    <w:rsid w:val="00D941C1"/>
    <w:rsid w:val="00D94319"/>
    <w:rsid w:val="00D95689"/>
    <w:rsid w:val="00D95D6D"/>
    <w:rsid w:val="00D96785"/>
    <w:rsid w:val="00D97ABC"/>
    <w:rsid w:val="00D97D52"/>
    <w:rsid w:val="00DA067B"/>
    <w:rsid w:val="00DA0D84"/>
    <w:rsid w:val="00DA0D9C"/>
    <w:rsid w:val="00DA1C90"/>
    <w:rsid w:val="00DA2942"/>
    <w:rsid w:val="00DA3B33"/>
    <w:rsid w:val="00DA52CB"/>
    <w:rsid w:val="00DA5CB7"/>
    <w:rsid w:val="00DA5D67"/>
    <w:rsid w:val="00DA669F"/>
    <w:rsid w:val="00DA70FD"/>
    <w:rsid w:val="00DA7F49"/>
    <w:rsid w:val="00DB032B"/>
    <w:rsid w:val="00DB057A"/>
    <w:rsid w:val="00DB0DA9"/>
    <w:rsid w:val="00DB17F3"/>
    <w:rsid w:val="00DB27F6"/>
    <w:rsid w:val="00DB2F2E"/>
    <w:rsid w:val="00DB3491"/>
    <w:rsid w:val="00DB3F2E"/>
    <w:rsid w:val="00DB4102"/>
    <w:rsid w:val="00DB425D"/>
    <w:rsid w:val="00DB432E"/>
    <w:rsid w:val="00DB4636"/>
    <w:rsid w:val="00DB48C9"/>
    <w:rsid w:val="00DB4CFB"/>
    <w:rsid w:val="00DB5526"/>
    <w:rsid w:val="00DB5A11"/>
    <w:rsid w:val="00DB5A4D"/>
    <w:rsid w:val="00DB5D9E"/>
    <w:rsid w:val="00DB60EA"/>
    <w:rsid w:val="00DB77E1"/>
    <w:rsid w:val="00DB78EB"/>
    <w:rsid w:val="00DB7B89"/>
    <w:rsid w:val="00DB7F40"/>
    <w:rsid w:val="00DC0206"/>
    <w:rsid w:val="00DC1A12"/>
    <w:rsid w:val="00DC1D80"/>
    <w:rsid w:val="00DC24BE"/>
    <w:rsid w:val="00DC2741"/>
    <w:rsid w:val="00DC2A91"/>
    <w:rsid w:val="00DC2C64"/>
    <w:rsid w:val="00DC2DD6"/>
    <w:rsid w:val="00DC3130"/>
    <w:rsid w:val="00DC3725"/>
    <w:rsid w:val="00DC3AE2"/>
    <w:rsid w:val="00DC3D8E"/>
    <w:rsid w:val="00DC3DD9"/>
    <w:rsid w:val="00DC3F5C"/>
    <w:rsid w:val="00DC4254"/>
    <w:rsid w:val="00DC459A"/>
    <w:rsid w:val="00DC45F5"/>
    <w:rsid w:val="00DC48AA"/>
    <w:rsid w:val="00DC515C"/>
    <w:rsid w:val="00DC66A3"/>
    <w:rsid w:val="00DC67ED"/>
    <w:rsid w:val="00DD0644"/>
    <w:rsid w:val="00DD1260"/>
    <w:rsid w:val="00DD168C"/>
    <w:rsid w:val="00DD2614"/>
    <w:rsid w:val="00DD2920"/>
    <w:rsid w:val="00DD2A36"/>
    <w:rsid w:val="00DD2AC3"/>
    <w:rsid w:val="00DD3899"/>
    <w:rsid w:val="00DD3AE3"/>
    <w:rsid w:val="00DD3C00"/>
    <w:rsid w:val="00DD4B8F"/>
    <w:rsid w:val="00DD5242"/>
    <w:rsid w:val="00DD54E8"/>
    <w:rsid w:val="00DD56A4"/>
    <w:rsid w:val="00DD5A2F"/>
    <w:rsid w:val="00DD5B46"/>
    <w:rsid w:val="00DD60F2"/>
    <w:rsid w:val="00DD641B"/>
    <w:rsid w:val="00DD666B"/>
    <w:rsid w:val="00DD7637"/>
    <w:rsid w:val="00DD7E8F"/>
    <w:rsid w:val="00DE0105"/>
    <w:rsid w:val="00DE084D"/>
    <w:rsid w:val="00DE095A"/>
    <w:rsid w:val="00DE1114"/>
    <w:rsid w:val="00DE14ED"/>
    <w:rsid w:val="00DE1ABB"/>
    <w:rsid w:val="00DE217E"/>
    <w:rsid w:val="00DE23D1"/>
    <w:rsid w:val="00DE2401"/>
    <w:rsid w:val="00DE2AA5"/>
    <w:rsid w:val="00DE2D5D"/>
    <w:rsid w:val="00DE3753"/>
    <w:rsid w:val="00DE37B5"/>
    <w:rsid w:val="00DE3E11"/>
    <w:rsid w:val="00DE5642"/>
    <w:rsid w:val="00DE5677"/>
    <w:rsid w:val="00DE7053"/>
    <w:rsid w:val="00DE7A9B"/>
    <w:rsid w:val="00DE7C7C"/>
    <w:rsid w:val="00DE7CD1"/>
    <w:rsid w:val="00DF04EB"/>
    <w:rsid w:val="00DF0B67"/>
    <w:rsid w:val="00DF1441"/>
    <w:rsid w:val="00DF175F"/>
    <w:rsid w:val="00DF22B8"/>
    <w:rsid w:val="00DF22D1"/>
    <w:rsid w:val="00DF316E"/>
    <w:rsid w:val="00DF45E1"/>
    <w:rsid w:val="00DF4A5C"/>
    <w:rsid w:val="00DF57F3"/>
    <w:rsid w:val="00DF613C"/>
    <w:rsid w:val="00DF6258"/>
    <w:rsid w:val="00DF6C0F"/>
    <w:rsid w:val="00DF6E4C"/>
    <w:rsid w:val="00DF72C9"/>
    <w:rsid w:val="00DF7990"/>
    <w:rsid w:val="00DF7DC9"/>
    <w:rsid w:val="00DF7E00"/>
    <w:rsid w:val="00E002E2"/>
    <w:rsid w:val="00E02231"/>
    <w:rsid w:val="00E025CB"/>
    <w:rsid w:val="00E02938"/>
    <w:rsid w:val="00E02AA8"/>
    <w:rsid w:val="00E03E84"/>
    <w:rsid w:val="00E0478A"/>
    <w:rsid w:val="00E04DA3"/>
    <w:rsid w:val="00E04EC7"/>
    <w:rsid w:val="00E05583"/>
    <w:rsid w:val="00E06328"/>
    <w:rsid w:val="00E06436"/>
    <w:rsid w:val="00E075B1"/>
    <w:rsid w:val="00E07955"/>
    <w:rsid w:val="00E07B0E"/>
    <w:rsid w:val="00E07B10"/>
    <w:rsid w:val="00E07B34"/>
    <w:rsid w:val="00E10033"/>
    <w:rsid w:val="00E12A0C"/>
    <w:rsid w:val="00E1312E"/>
    <w:rsid w:val="00E13439"/>
    <w:rsid w:val="00E134A2"/>
    <w:rsid w:val="00E136E7"/>
    <w:rsid w:val="00E136ED"/>
    <w:rsid w:val="00E13C61"/>
    <w:rsid w:val="00E13E8B"/>
    <w:rsid w:val="00E14078"/>
    <w:rsid w:val="00E14633"/>
    <w:rsid w:val="00E168D8"/>
    <w:rsid w:val="00E16D56"/>
    <w:rsid w:val="00E175EC"/>
    <w:rsid w:val="00E17608"/>
    <w:rsid w:val="00E17EA2"/>
    <w:rsid w:val="00E203D5"/>
    <w:rsid w:val="00E20E97"/>
    <w:rsid w:val="00E20EE6"/>
    <w:rsid w:val="00E21001"/>
    <w:rsid w:val="00E214F4"/>
    <w:rsid w:val="00E21A2C"/>
    <w:rsid w:val="00E223E3"/>
    <w:rsid w:val="00E22DCF"/>
    <w:rsid w:val="00E234E0"/>
    <w:rsid w:val="00E24195"/>
    <w:rsid w:val="00E2463C"/>
    <w:rsid w:val="00E24F0C"/>
    <w:rsid w:val="00E2510D"/>
    <w:rsid w:val="00E25DFA"/>
    <w:rsid w:val="00E269AB"/>
    <w:rsid w:val="00E30B31"/>
    <w:rsid w:val="00E312B6"/>
    <w:rsid w:val="00E314A5"/>
    <w:rsid w:val="00E318CA"/>
    <w:rsid w:val="00E31AB9"/>
    <w:rsid w:val="00E32398"/>
    <w:rsid w:val="00E32D56"/>
    <w:rsid w:val="00E33928"/>
    <w:rsid w:val="00E33FB7"/>
    <w:rsid w:val="00E34342"/>
    <w:rsid w:val="00E345A8"/>
    <w:rsid w:val="00E34787"/>
    <w:rsid w:val="00E34AD6"/>
    <w:rsid w:val="00E3510B"/>
    <w:rsid w:val="00E353BF"/>
    <w:rsid w:val="00E3582B"/>
    <w:rsid w:val="00E360A9"/>
    <w:rsid w:val="00E36ABD"/>
    <w:rsid w:val="00E36CDC"/>
    <w:rsid w:val="00E36D27"/>
    <w:rsid w:val="00E36D93"/>
    <w:rsid w:val="00E3778F"/>
    <w:rsid w:val="00E37B9E"/>
    <w:rsid w:val="00E408F4"/>
    <w:rsid w:val="00E40DC0"/>
    <w:rsid w:val="00E41D89"/>
    <w:rsid w:val="00E41F70"/>
    <w:rsid w:val="00E42366"/>
    <w:rsid w:val="00E4274F"/>
    <w:rsid w:val="00E42A69"/>
    <w:rsid w:val="00E430C5"/>
    <w:rsid w:val="00E43204"/>
    <w:rsid w:val="00E43279"/>
    <w:rsid w:val="00E43923"/>
    <w:rsid w:val="00E44E11"/>
    <w:rsid w:val="00E4529F"/>
    <w:rsid w:val="00E45445"/>
    <w:rsid w:val="00E47146"/>
    <w:rsid w:val="00E501A5"/>
    <w:rsid w:val="00E501CB"/>
    <w:rsid w:val="00E50958"/>
    <w:rsid w:val="00E50BC8"/>
    <w:rsid w:val="00E50D8D"/>
    <w:rsid w:val="00E511B7"/>
    <w:rsid w:val="00E5188A"/>
    <w:rsid w:val="00E51B5A"/>
    <w:rsid w:val="00E5272A"/>
    <w:rsid w:val="00E5318F"/>
    <w:rsid w:val="00E5322E"/>
    <w:rsid w:val="00E54C63"/>
    <w:rsid w:val="00E54C7A"/>
    <w:rsid w:val="00E54CC8"/>
    <w:rsid w:val="00E557C3"/>
    <w:rsid w:val="00E561BE"/>
    <w:rsid w:val="00E563E2"/>
    <w:rsid w:val="00E56513"/>
    <w:rsid w:val="00E57485"/>
    <w:rsid w:val="00E57630"/>
    <w:rsid w:val="00E606C8"/>
    <w:rsid w:val="00E609AB"/>
    <w:rsid w:val="00E60FF9"/>
    <w:rsid w:val="00E612E3"/>
    <w:rsid w:val="00E61A0C"/>
    <w:rsid w:val="00E61CA2"/>
    <w:rsid w:val="00E62F31"/>
    <w:rsid w:val="00E6349E"/>
    <w:rsid w:val="00E63588"/>
    <w:rsid w:val="00E63663"/>
    <w:rsid w:val="00E63F4B"/>
    <w:rsid w:val="00E642B9"/>
    <w:rsid w:val="00E64853"/>
    <w:rsid w:val="00E650C8"/>
    <w:rsid w:val="00E65175"/>
    <w:rsid w:val="00E65BBF"/>
    <w:rsid w:val="00E66AA9"/>
    <w:rsid w:val="00E66EB3"/>
    <w:rsid w:val="00E67779"/>
    <w:rsid w:val="00E67BBD"/>
    <w:rsid w:val="00E7029B"/>
    <w:rsid w:val="00E708F3"/>
    <w:rsid w:val="00E70D08"/>
    <w:rsid w:val="00E7103F"/>
    <w:rsid w:val="00E71394"/>
    <w:rsid w:val="00E7261E"/>
    <w:rsid w:val="00E72C5B"/>
    <w:rsid w:val="00E72DC8"/>
    <w:rsid w:val="00E730EC"/>
    <w:rsid w:val="00E73B9A"/>
    <w:rsid w:val="00E7563B"/>
    <w:rsid w:val="00E75ABC"/>
    <w:rsid w:val="00E77D7B"/>
    <w:rsid w:val="00E77DFE"/>
    <w:rsid w:val="00E80735"/>
    <w:rsid w:val="00E80943"/>
    <w:rsid w:val="00E80CB3"/>
    <w:rsid w:val="00E81C8A"/>
    <w:rsid w:val="00E8239C"/>
    <w:rsid w:val="00E8343F"/>
    <w:rsid w:val="00E84087"/>
    <w:rsid w:val="00E840DF"/>
    <w:rsid w:val="00E843E4"/>
    <w:rsid w:val="00E844AA"/>
    <w:rsid w:val="00E84618"/>
    <w:rsid w:val="00E84F78"/>
    <w:rsid w:val="00E85F83"/>
    <w:rsid w:val="00E86B0A"/>
    <w:rsid w:val="00E86B38"/>
    <w:rsid w:val="00E8759D"/>
    <w:rsid w:val="00E902A0"/>
    <w:rsid w:val="00E9030E"/>
    <w:rsid w:val="00E909D4"/>
    <w:rsid w:val="00E90A3E"/>
    <w:rsid w:val="00E90AF4"/>
    <w:rsid w:val="00E90E12"/>
    <w:rsid w:val="00E912F2"/>
    <w:rsid w:val="00E9241B"/>
    <w:rsid w:val="00E93B97"/>
    <w:rsid w:val="00E94172"/>
    <w:rsid w:val="00E942C5"/>
    <w:rsid w:val="00E94A87"/>
    <w:rsid w:val="00E955C9"/>
    <w:rsid w:val="00E967DF"/>
    <w:rsid w:val="00E968AF"/>
    <w:rsid w:val="00E97B32"/>
    <w:rsid w:val="00E97C9E"/>
    <w:rsid w:val="00E97F09"/>
    <w:rsid w:val="00EA050C"/>
    <w:rsid w:val="00EA0760"/>
    <w:rsid w:val="00EA0DF7"/>
    <w:rsid w:val="00EA0F57"/>
    <w:rsid w:val="00EA104F"/>
    <w:rsid w:val="00EA12D1"/>
    <w:rsid w:val="00EA1B54"/>
    <w:rsid w:val="00EA219D"/>
    <w:rsid w:val="00EA2AC1"/>
    <w:rsid w:val="00EA2AD7"/>
    <w:rsid w:val="00EA43F6"/>
    <w:rsid w:val="00EA510D"/>
    <w:rsid w:val="00EA5B92"/>
    <w:rsid w:val="00EA5F3F"/>
    <w:rsid w:val="00EA64BA"/>
    <w:rsid w:val="00EA7C72"/>
    <w:rsid w:val="00EA7E8D"/>
    <w:rsid w:val="00EB0762"/>
    <w:rsid w:val="00EB0F04"/>
    <w:rsid w:val="00EB0F5E"/>
    <w:rsid w:val="00EB14D7"/>
    <w:rsid w:val="00EB18AF"/>
    <w:rsid w:val="00EB1DA6"/>
    <w:rsid w:val="00EB20AA"/>
    <w:rsid w:val="00EB36A3"/>
    <w:rsid w:val="00EB3A26"/>
    <w:rsid w:val="00EB3A46"/>
    <w:rsid w:val="00EB3C9B"/>
    <w:rsid w:val="00EB3D4F"/>
    <w:rsid w:val="00EB41E9"/>
    <w:rsid w:val="00EB4EF8"/>
    <w:rsid w:val="00EB5293"/>
    <w:rsid w:val="00EB58C7"/>
    <w:rsid w:val="00EB6020"/>
    <w:rsid w:val="00EB6E98"/>
    <w:rsid w:val="00EB7057"/>
    <w:rsid w:val="00EB743C"/>
    <w:rsid w:val="00EB7A28"/>
    <w:rsid w:val="00EC0005"/>
    <w:rsid w:val="00EC03E6"/>
    <w:rsid w:val="00EC08C4"/>
    <w:rsid w:val="00EC0904"/>
    <w:rsid w:val="00EC0E60"/>
    <w:rsid w:val="00EC1FC0"/>
    <w:rsid w:val="00EC205B"/>
    <w:rsid w:val="00EC2152"/>
    <w:rsid w:val="00EC2518"/>
    <w:rsid w:val="00EC2795"/>
    <w:rsid w:val="00EC281C"/>
    <w:rsid w:val="00EC2DE0"/>
    <w:rsid w:val="00EC3D7F"/>
    <w:rsid w:val="00EC5574"/>
    <w:rsid w:val="00EC5707"/>
    <w:rsid w:val="00EC5A88"/>
    <w:rsid w:val="00EC5F5F"/>
    <w:rsid w:val="00EC6343"/>
    <w:rsid w:val="00EC6406"/>
    <w:rsid w:val="00EC6E06"/>
    <w:rsid w:val="00EC708F"/>
    <w:rsid w:val="00EC7311"/>
    <w:rsid w:val="00EC7827"/>
    <w:rsid w:val="00EC7A7F"/>
    <w:rsid w:val="00ED0A11"/>
    <w:rsid w:val="00ED0E3D"/>
    <w:rsid w:val="00ED0E6A"/>
    <w:rsid w:val="00ED102C"/>
    <w:rsid w:val="00ED1358"/>
    <w:rsid w:val="00ED142B"/>
    <w:rsid w:val="00ED228B"/>
    <w:rsid w:val="00ED2896"/>
    <w:rsid w:val="00ED293C"/>
    <w:rsid w:val="00ED3892"/>
    <w:rsid w:val="00ED39DF"/>
    <w:rsid w:val="00ED3B0B"/>
    <w:rsid w:val="00ED3F97"/>
    <w:rsid w:val="00ED4220"/>
    <w:rsid w:val="00ED498E"/>
    <w:rsid w:val="00ED4BCA"/>
    <w:rsid w:val="00ED4D09"/>
    <w:rsid w:val="00ED50C4"/>
    <w:rsid w:val="00ED5737"/>
    <w:rsid w:val="00ED5C2C"/>
    <w:rsid w:val="00ED606F"/>
    <w:rsid w:val="00ED6DFE"/>
    <w:rsid w:val="00ED77CF"/>
    <w:rsid w:val="00ED7B37"/>
    <w:rsid w:val="00ED7ECE"/>
    <w:rsid w:val="00EE0162"/>
    <w:rsid w:val="00EE1378"/>
    <w:rsid w:val="00EE19A5"/>
    <w:rsid w:val="00EE25EC"/>
    <w:rsid w:val="00EE30DF"/>
    <w:rsid w:val="00EE361F"/>
    <w:rsid w:val="00EE3840"/>
    <w:rsid w:val="00EE38DE"/>
    <w:rsid w:val="00EE4510"/>
    <w:rsid w:val="00EE4E53"/>
    <w:rsid w:val="00EE506E"/>
    <w:rsid w:val="00EE5442"/>
    <w:rsid w:val="00EE5975"/>
    <w:rsid w:val="00EE5AFF"/>
    <w:rsid w:val="00EE5B59"/>
    <w:rsid w:val="00EE6135"/>
    <w:rsid w:val="00EE6457"/>
    <w:rsid w:val="00EE657F"/>
    <w:rsid w:val="00EE67F9"/>
    <w:rsid w:val="00EE7015"/>
    <w:rsid w:val="00EE7505"/>
    <w:rsid w:val="00EF0D3B"/>
    <w:rsid w:val="00EF0DDF"/>
    <w:rsid w:val="00EF1670"/>
    <w:rsid w:val="00EF185B"/>
    <w:rsid w:val="00EF25B0"/>
    <w:rsid w:val="00EF27CD"/>
    <w:rsid w:val="00EF28D6"/>
    <w:rsid w:val="00EF2FF6"/>
    <w:rsid w:val="00EF32E9"/>
    <w:rsid w:val="00EF343A"/>
    <w:rsid w:val="00EF3677"/>
    <w:rsid w:val="00EF62E0"/>
    <w:rsid w:val="00EF6A6D"/>
    <w:rsid w:val="00EF6DAA"/>
    <w:rsid w:val="00EF6EC6"/>
    <w:rsid w:val="00EF7173"/>
    <w:rsid w:val="00EF72FD"/>
    <w:rsid w:val="00EF7569"/>
    <w:rsid w:val="00EF79CE"/>
    <w:rsid w:val="00F000C9"/>
    <w:rsid w:val="00F001C3"/>
    <w:rsid w:val="00F00332"/>
    <w:rsid w:val="00F005AE"/>
    <w:rsid w:val="00F01D5F"/>
    <w:rsid w:val="00F01F36"/>
    <w:rsid w:val="00F02C2F"/>
    <w:rsid w:val="00F0355A"/>
    <w:rsid w:val="00F036FB"/>
    <w:rsid w:val="00F03A10"/>
    <w:rsid w:val="00F03C2E"/>
    <w:rsid w:val="00F044B8"/>
    <w:rsid w:val="00F04A38"/>
    <w:rsid w:val="00F04B6D"/>
    <w:rsid w:val="00F04B7D"/>
    <w:rsid w:val="00F04F7B"/>
    <w:rsid w:val="00F05345"/>
    <w:rsid w:val="00F05379"/>
    <w:rsid w:val="00F05D89"/>
    <w:rsid w:val="00F05E9A"/>
    <w:rsid w:val="00F061D5"/>
    <w:rsid w:val="00F06795"/>
    <w:rsid w:val="00F06F55"/>
    <w:rsid w:val="00F078D0"/>
    <w:rsid w:val="00F10806"/>
    <w:rsid w:val="00F10A15"/>
    <w:rsid w:val="00F1139F"/>
    <w:rsid w:val="00F119A6"/>
    <w:rsid w:val="00F119CD"/>
    <w:rsid w:val="00F11D17"/>
    <w:rsid w:val="00F12AFC"/>
    <w:rsid w:val="00F12BB9"/>
    <w:rsid w:val="00F12BD6"/>
    <w:rsid w:val="00F14049"/>
    <w:rsid w:val="00F1494A"/>
    <w:rsid w:val="00F1521E"/>
    <w:rsid w:val="00F15873"/>
    <w:rsid w:val="00F1641B"/>
    <w:rsid w:val="00F16DAA"/>
    <w:rsid w:val="00F17669"/>
    <w:rsid w:val="00F17E65"/>
    <w:rsid w:val="00F206D9"/>
    <w:rsid w:val="00F21383"/>
    <w:rsid w:val="00F2144E"/>
    <w:rsid w:val="00F21A34"/>
    <w:rsid w:val="00F221A6"/>
    <w:rsid w:val="00F22F5E"/>
    <w:rsid w:val="00F23B48"/>
    <w:rsid w:val="00F23FD5"/>
    <w:rsid w:val="00F2461D"/>
    <w:rsid w:val="00F24BAF"/>
    <w:rsid w:val="00F24F6E"/>
    <w:rsid w:val="00F2589A"/>
    <w:rsid w:val="00F25AA2"/>
    <w:rsid w:val="00F263EF"/>
    <w:rsid w:val="00F26507"/>
    <w:rsid w:val="00F266ED"/>
    <w:rsid w:val="00F2689B"/>
    <w:rsid w:val="00F26A6E"/>
    <w:rsid w:val="00F272B9"/>
    <w:rsid w:val="00F27A82"/>
    <w:rsid w:val="00F27FB0"/>
    <w:rsid w:val="00F30874"/>
    <w:rsid w:val="00F30A2E"/>
    <w:rsid w:val="00F31A16"/>
    <w:rsid w:val="00F31CCF"/>
    <w:rsid w:val="00F328CE"/>
    <w:rsid w:val="00F32D82"/>
    <w:rsid w:val="00F33BE5"/>
    <w:rsid w:val="00F33D8D"/>
    <w:rsid w:val="00F33E33"/>
    <w:rsid w:val="00F34710"/>
    <w:rsid w:val="00F3477E"/>
    <w:rsid w:val="00F35AD2"/>
    <w:rsid w:val="00F41B86"/>
    <w:rsid w:val="00F41BA0"/>
    <w:rsid w:val="00F41CF0"/>
    <w:rsid w:val="00F41DD4"/>
    <w:rsid w:val="00F42308"/>
    <w:rsid w:val="00F430F5"/>
    <w:rsid w:val="00F433FF"/>
    <w:rsid w:val="00F434C3"/>
    <w:rsid w:val="00F43B50"/>
    <w:rsid w:val="00F43EEA"/>
    <w:rsid w:val="00F44235"/>
    <w:rsid w:val="00F442B5"/>
    <w:rsid w:val="00F44319"/>
    <w:rsid w:val="00F4539B"/>
    <w:rsid w:val="00F45EC7"/>
    <w:rsid w:val="00F46336"/>
    <w:rsid w:val="00F46FB1"/>
    <w:rsid w:val="00F47CAD"/>
    <w:rsid w:val="00F50BD2"/>
    <w:rsid w:val="00F516B3"/>
    <w:rsid w:val="00F51BE4"/>
    <w:rsid w:val="00F524DB"/>
    <w:rsid w:val="00F52699"/>
    <w:rsid w:val="00F5270B"/>
    <w:rsid w:val="00F5275C"/>
    <w:rsid w:val="00F52EF3"/>
    <w:rsid w:val="00F538B4"/>
    <w:rsid w:val="00F53F89"/>
    <w:rsid w:val="00F54288"/>
    <w:rsid w:val="00F5444D"/>
    <w:rsid w:val="00F54C93"/>
    <w:rsid w:val="00F5559E"/>
    <w:rsid w:val="00F574D3"/>
    <w:rsid w:val="00F57782"/>
    <w:rsid w:val="00F57CAC"/>
    <w:rsid w:val="00F57EE0"/>
    <w:rsid w:val="00F60536"/>
    <w:rsid w:val="00F60813"/>
    <w:rsid w:val="00F615A2"/>
    <w:rsid w:val="00F618C2"/>
    <w:rsid w:val="00F61A5C"/>
    <w:rsid w:val="00F62363"/>
    <w:rsid w:val="00F628CB"/>
    <w:rsid w:val="00F6291D"/>
    <w:rsid w:val="00F62BD1"/>
    <w:rsid w:val="00F63A1B"/>
    <w:rsid w:val="00F64862"/>
    <w:rsid w:val="00F64990"/>
    <w:rsid w:val="00F64BFC"/>
    <w:rsid w:val="00F65C0E"/>
    <w:rsid w:val="00F668D5"/>
    <w:rsid w:val="00F67ABB"/>
    <w:rsid w:val="00F67E4A"/>
    <w:rsid w:val="00F70257"/>
    <w:rsid w:val="00F70660"/>
    <w:rsid w:val="00F7085D"/>
    <w:rsid w:val="00F70D27"/>
    <w:rsid w:val="00F719F4"/>
    <w:rsid w:val="00F71CEA"/>
    <w:rsid w:val="00F72592"/>
    <w:rsid w:val="00F73262"/>
    <w:rsid w:val="00F734D6"/>
    <w:rsid w:val="00F7354C"/>
    <w:rsid w:val="00F73809"/>
    <w:rsid w:val="00F73F35"/>
    <w:rsid w:val="00F74203"/>
    <w:rsid w:val="00F744AF"/>
    <w:rsid w:val="00F7574B"/>
    <w:rsid w:val="00F7642F"/>
    <w:rsid w:val="00F767EC"/>
    <w:rsid w:val="00F76835"/>
    <w:rsid w:val="00F77831"/>
    <w:rsid w:val="00F801E9"/>
    <w:rsid w:val="00F805A3"/>
    <w:rsid w:val="00F806CC"/>
    <w:rsid w:val="00F81020"/>
    <w:rsid w:val="00F81182"/>
    <w:rsid w:val="00F81506"/>
    <w:rsid w:val="00F81B9F"/>
    <w:rsid w:val="00F82D1D"/>
    <w:rsid w:val="00F84021"/>
    <w:rsid w:val="00F845EA"/>
    <w:rsid w:val="00F85230"/>
    <w:rsid w:val="00F85232"/>
    <w:rsid w:val="00F854DC"/>
    <w:rsid w:val="00F85FFD"/>
    <w:rsid w:val="00F86801"/>
    <w:rsid w:val="00F875FA"/>
    <w:rsid w:val="00F9046E"/>
    <w:rsid w:val="00F904C0"/>
    <w:rsid w:val="00F910E9"/>
    <w:rsid w:val="00F9162C"/>
    <w:rsid w:val="00F9187A"/>
    <w:rsid w:val="00F922B2"/>
    <w:rsid w:val="00F92621"/>
    <w:rsid w:val="00F92A86"/>
    <w:rsid w:val="00F92BE9"/>
    <w:rsid w:val="00F93843"/>
    <w:rsid w:val="00F93C9C"/>
    <w:rsid w:val="00F93E11"/>
    <w:rsid w:val="00F9432D"/>
    <w:rsid w:val="00F9435B"/>
    <w:rsid w:val="00F94567"/>
    <w:rsid w:val="00F946F9"/>
    <w:rsid w:val="00F96276"/>
    <w:rsid w:val="00F96429"/>
    <w:rsid w:val="00F964E1"/>
    <w:rsid w:val="00F96525"/>
    <w:rsid w:val="00F966B6"/>
    <w:rsid w:val="00F968C8"/>
    <w:rsid w:val="00F96F39"/>
    <w:rsid w:val="00F97DC0"/>
    <w:rsid w:val="00FA156A"/>
    <w:rsid w:val="00FA15C7"/>
    <w:rsid w:val="00FA171D"/>
    <w:rsid w:val="00FA217C"/>
    <w:rsid w:val="00FA24AA"/>
    <w:rsid w:val="00FA2971"/>
    <w:rsid w:val="00FA299F"/>
    <w:rsid w:val="00FA3081"/>
    <w:rsid w:val="00FA3BC1"/>
    <w:rsid w:val="00FA3CF7"/>
    <w:rsid w:val="00FA445A"/>
    <w:rsid w:val="00FA473C"/>
    <w:rsid w:val="00FA4A2D"/>
    <w:rsid w:val="00FA4B92"/>
    <w:rsid w:val="00FA5317"/>
    <w:rsid w:val="00FA5EA1"/>
    <w:rsid w:val="00FA62F8"/>
    <w:rsid w:val="00FA66BA"/>
    <w:rsid w:val="00FA66D2"/>
    <w:rsid w:val="00FA6A30"/>
    <w:rsid w:val="00FA7EC1"/>
    <w:rsid w:val="00FB0703"/>
    <w:rsid w:val="00FB0F1B"/>
    <w:rsid w:val="00FB0F3A"/>
    <w:rsid w:val="00FB180F"/>
    <w:rsid w:val="00FB19AA"/>
    <w:rsid w:val="00FB2697"/>
    <w:rsid w:val="00FB288F"/>
    <w:rsid w:val="00FB2FD3"/>
    <w:rsid w:val="00FB3C05"/>
    <w:rsid w:val="00FB3DAA"/>
    <w:rsid w:val="00FB3DFD"/>
    <w:rsid w:val="00FB479C"/>
    <w:rsid w:val="00FB4D0A"/>
    <w:rsid w:val="00FB55BF"/>
    <w:rsid w:val="00FB6511"/>
    <w:rsid w:val="00FB69A9"/>
    <w:rsid w:val="00FB7000"/>
    <w:rsid w:val="00FB7301"/>
    <w:rsid w:val="00FB730E"/>
    <w:rsid w:val="00FB798C"/>
    <w:rsid w:val="00FC09E1"/>
    <w:rsid w:val="00FC0A75"/>
    <w:rsid w:val="00FC0AD0"/>
    <w:rsid w:val="00FC0AD1"/>
    <w:rsid w:val="00FC1594"/>
    <w:rsid w:val="00FC1B54"/>
    <w:rsid w:val="00FC1D96"/>
    <w:rsid w:val="00FC2F21"/>
    <w:rsid w:val="00FC3734"/>
    <w:rsid w:val="00FC3BEA"/>
    <w:rsid w:val="00FC3E8D"/>
    <w:rsid w:val="00FC4032"/>
    <w:rsid w:val="00FC446C"/>
    <w:rsid w:val="00FC44AA"/>
    <w:rsid w:val="00FC52B4"/>
    <w:rsid w:val="00FC5B01"/>
    <w:rsid w:val="00FC6792"/>
    <w:rsid w:val="00FC6940"/>
    <w:rsid w:val="00FC73DC"/>
    <w:rsid w:val="00FC78BE"/>
    <w:rsid w:val="00FC7971"/>
    <w:rsid w:val="00FD00E2"/>
    <w:rsid w:val="00FD023B"/>
    <w:rsid w:val="00FD029F"/>
    <w:rsid w:val="00FD03CC"/>
    <w:rsid w:val="00FD0B15"/>
    <w:rsid w:val="00FD0C8C"/>
    <w:rsid w:val="00FD0F51"/>
    <w:rsid w:val="00FD0F8E"/>
    <w:rsid w:val="00FD1DD1"/>
    <w:rsid w:val="00FD22FA"/>
    <w:rsid w:val="00FD282F"/>
    <w:rsid w:val="00FD2B52"/>
    <w:rsid w:val="00FD3B73"/>
    <w:rsid w:val="00FD4159"/>
    <w:rsid w:val="00FD4773"/>
    <w:rsid w:val="00FD477D"/>
    <w:rsid w:val="00FD6976"/>
    <w:rsid w:val="00FD6DE9"/>
    <w:rsid w:val="00FD6EA1"/>
    <w:rsid w:val="00FD7123"/>
    <w:rsid w:val="00FD7BAE"/>
    <w:rsid w:val="00FD7F44"/>
    <w:rsid w:val="00FE08E4"/>
    <w:rsid w:val="00FE0B31"/>
    <w:rsid w:val="00FE1E68"/>
    <w:rsid w:val="00FE203D"/>
    <w:rsid w:val="00FE262C"/>
    <w:rsid w:val="00FE2BF3"/>
    <w:rsid w:val="00FE2F6D"/>
    <w:rsid w:val="00FE35A1"/>
    <w:rsid w:val="00FE3A93"/>
    <w:rsid w:val="00FE3B60"/>
    <w:rsid w:val="00FE3ECC"/>
    <w:rsid w:val="00FE3F6E"/>
    <w:rsid w:val="00FE450B"/>
    <w:rsid w:val="00FE45A1"/>
    <w:rsid w:val="00FE464A"/>
    <w:rsid w:val="00FE4BE4"/>
    <w:rsid w:val="00FE4D78"/>
    <w:rsid w:val="00FE51ED"/>
    <w:rsid w:val="00FE6034"/>
    <w:rsid w:val="00FE61BC"/>
    <w:rsid w:val="00FE66FB"/>
    <w:rsid w:val="00FE6B1A"/>
    <w:rsid w:val="00FE7857"/>
    <w:rsid w:val="00FF0566"/>
    <w:rsid w:val="00FF0D82"/>
    <w:rsid w:val="00FF0E39"/>
    <w:rsid w:val="00FF1B77"/>
    <w:rsid w:val="00FF2085"/>
    <w:rsid w:val="00FF264F"/>
    <w:rsid w:val="00FF3006"/>
    <w:rsid w:val="00FF3232"/>
    <w:rsid w:val="00FF335A"/>
    <w:rsid w:val="00FF3451"/>
    <w:rsid w:val="00FF3652"/>
    <w:rsid w:val="00FF37DA"/>
    <w:rsid w:val="00FF3852"/>
    <w:rsid w:val="00FF40A3"/>
    <w:rsid w:val="00FF43AB"/>
    <w:rsid w:val="00FF47FB"/>
    <w:rsid w:val="00FF5363"/>
    <w:rsid w:val="00FF5E9C"/>
    <w:rsid w:val="00FF5ED8"/>
    <w:rsid w:val="00FF64B6"/>
    <w:rsid w:val="00FF6630"/>
    <w:rsid w:val="00FF692A"/>
    <w:rsid w:val="00FF766F"/>
    <w:rsid w:val="00FF7A51"/>
    <w:rsid w:val="01D13BA3"/>
    <w:rsid w:val="02033EA9"/>
    <w:rsid w:val="02066EE3"/>
    <w:rsid w:val="02DE0E3C"/>
    <w:rsid w:val="04F14884"/>
    <w:rsid w:val="0596716A"/>
    <w:rsid w:val="05E55026"/>
    <w:rsid w:val="063D5EC8"/>
    <w:rsid w:val="065A7BAD"/>
    <w:rsid w:val="065E1763"/>
    <w:rsid w:val="06982EAA"/>
    <w:rsid w:val="082B3390"/>
    <w:rsid w:val="09307A52"/>
    <w:rsid w:val="095F5E77"/>
    <w:rsid w:val="0A136042"/>
    <w:rsid w:val="0A140FA2"/>
    <w:rsid w:val="0A5C2796"/>
    <w:rsid w:val="0A66245A"/>
    <w:rsid w:val="0AE655C4"/>
    <w:rsid w:val="0B6F6A6E"/>
    <w:rsid w:val="0BBC5EBA"/>
    <w:rsid w:val="0C185C53"/>
    <w:rsid w:val="0D263FF9"/>
    <w:rsid w:val="0DB674AA"/>
    <w:rsid w:val="0E067FC5"/>
    <w:rsid w:val="0E3237E4"/>
    <w:rsid w:val="0EC54E31"/>
    <w:rsid w:val="0F557DD6"/>
    <w:rsid w:val="10A46BB2"/>
    <w:rsid w:val="11702599"/>
    <w:rsid w:val="124B6CD9"/>
    <w:rsid w:val="126B523A"/>
    <w:rsid w:val="12C53C7A"/>
    <w:rsid w:val="12CB66C6"/>
    <w:rsid w:val="12D50FB5"/>
    <w:rsid w:val="138B0E67"/>
    <w:rsid w:val="149B1BA2"/>
    <w:rsid w:val="15035681"/>
    <w:rsid w:val="150F0B2A"/>
    <w:rsid w:val="155E03D0"/>
    <w:rsid w:val="156E2668"/>
    <w:rsid w:val="15EA495F"/>
    <w:rsid w:val="160505A3"/>
    <w:rsid w:val="16CE04D5"/>
    <w:rsid w:val="16E7092C"/>
    <w:rsid w:val="170A0740"/>
    <w:rsid w:val="1751432E"/>
    <w:rsid w:val="17941885"/>
    <w:rsid w:val="17D877C7"/>
    <w:rsid w:val="184F1456"/>
    <w:rsid w:val="191F3E67"/>
    <w:rsid w:val="19234A87"/>
    <w:rsid w:val="197226E5"/>
    <w:rsid w:val="1A910490"/>
    <w:rsid w:val="1ABE50CB"/>
    <w:rsid w:val="1AE17177"/>
    <w:rsid w:val="1B0A1401"/>
    <w:rsid w:val="1C142391"/>
    <w:rsid w:val="1CAC3D38"/>
    <w:rsid w:val="1D7A599C"/>
    <w:rsid w:val="1DADA87F"/>
    <w:rsid w:val="1DB1335D"/>
    <w:rsid w:val="1DE36685"/>
    <w:rsid w:val="1DEB4D87"/>
    <w:rsid w:val="1E0925AC"/>
    <w:rsid w:val="1E895743"/>
    <w:rsid w:val="1EFE43F1"/>
    <w:rsid w:val="1FFB37EA"/>
    <w:rsid w:val="200F76C3"/>
    <w:rsid w:val="2071586C"/>
    <w:rsid w:val="20A30660"/>
    <w:rsid w:val="21272FD9"/>
    <w:rsid w:val="214830B5"/>
    <w:rsid w:val="21CE5B6C"/>
    <w:rsid w:val="220B07AE"/>
    <w:rsid w:val="22B26CFD"/>
    <w:rsid w:val="230F1E2C"/>
    <w:rsid w:val="23227EA7"/>
    <w:rsid w:val="233F1C3B"/>
    <w:rsid w:val="239B4C32"/>
    <w:rsid w:val="24DB752F"/>
    <w:rsid w:val="24E6466C"/>
    <w:rsid w:val="24F74EE2"/>
    <w:rsid w:val="24FA5141"/>
    <w:rsid w:val="253A7508"/>
    <w:rsid w:val="269D1D30"/>
    <w:rsid w:val="27495237"/>
    <w:rsid w:val="27AD472C"/>
    <w:rsid w:val="27E24E07"/>
    <w:rsid w:val="283111A3"/>
    <w:rsid w:val="28477589"/>
    <w:rsid w:val="28E66F49"/>
    <w:rsid w:val="29F65FDF"/>
    <w:rsid w:val="2A672865"/>
    <w:rsid w:val="2A9278D8"/>
    <w:rsid w:val="2AB020C4"/>
    <w:rsid w:val="2AF77BC2"/>
    <w:rsid w:val="2B054A4A"/>
    <w:rsid w:val="2BA0200E"/>
    <w:rsid w:val="2CA667D6"/>
    <w:rsid w:val="2CB05B20"/>
    <w:rsid w:val="2CC063DD"/>
    <w:rsid w:val="2D605EBD"/>
    <w:rsid w:val="2E22423B"/>
    <w:rsid w:val="2E7446F5"/>
    <w:rsid w:val="2EC013F3"/>
    <w:rsid w:val="2EDD1E8A"/>
    <w:rsid w:val="2F104B6B"/>
    <w:rsid w:val="2FDE5351"/>
    <w:rsid w:val="2FF81BE3"/>
    <w:rsid w:val="301B0A41"/>
    <w:rsid w:val="302600D2"/>
    <w:rsid w:val="30690E0C"/>
    <w:rsid w:val="317B5595"/>
    <w:rsid w:val="31AC0148"/>
    <w:rsid w:val="31B32A71"/>
    <w:rsid w:val="323B0D6C"/>
    <w:rsid w:val="32421152"/>
    <w:rsid w:val="324741AC"/>
    <w:rsid w:val="32574071"/>
    <w:rsid w:val="32C9498F"/>
    <w:rsid w:val="337C355E"/>
    <w:rsid w:val="339A433E"/>
    <w:rsid w:val="344F2340"/>
    <w:rsid w:val="34B431F0"/>
    <w:rsid w:val="354E66A4"/>
    <w:rsid w:val="361C2778"/>
    <w:rsid w:val="36881F5B"/>
    <w:rsid w:val="36CD21D0"/>
    <w:rsid w:val="36DB4E2D"/>
    <w:rsid w:val="36E0129F"/>
    <w:rsid w:val="373A19DF"/>
    <w:rsid w:val="374D6B7F"/>
    <w:rsid w:val="38A04871"/>
    <w:rsid w:val="38E41033"/>
    <w:rsid w:val="39BC032C"/>
    <w:rsid w:val="3A6E5FC6"/>
    <w:rsid w:val="3A795B61"/>
    <w:rsid w:val="3A7D2492"/>
    <w:rsid w:val="3A900AEC"/>
    <w:rsid w:val="3ABE5300"/>
    <w:rsid w:val="3AE00EEC"/>
    <w:rsid w:val="3B400F18"/>
    <w:rsid w:val="3B6D2A3C"/>
    <w:rsid w:val="3B8C4352"/>
    <w:rsid w:val="3B8D4EBC"/>
    <w:rsid w:val="3BDA4C6A"/>
    <w:rsid w:val="3C6F3AB2"/>
    <w:rsid w:val="3C8D40B6"/>
    <w:rsid w:val="3CAC27B0"/>
    <w:rsid w:val="3D385922"/>
    <w:rsid w:val="3D751207"/>
    <w:rsid w:val="3E3F6593"/>
    <w:rsid w:val="3E643867"/>
    <w:rsid w:val="3EDB3543"/>
    <w:rsid w:val="3F084A11"/>
    <w:rsid w:val="3F335841"/>
    <w:rsid w:val="3F6B0012"/>
    <w:rsid w:val="3FC57472"/>
    <w:rsid w:val="3FCF4CDA"/>
    <w:rsid w:val="401C613B"/>
    <w:rsid w:val="408972C7"/>
    <w:rsid w:val="408C794F"/>
    <w:rsid w:val="409C47C7"/>
    <w:rsid w:val="41304512"/>
    <w:rsid w:val="41B35F09"/>
    <w:rsid w:val="41E55B5C"/>
    <w:rsid w:val="431A3EDF"/>
    <w:rsid w:val="43633BA0"/>
    <w:rsid w:val="43CB14CC"/>
    <w:rsid w:val="43F93826"/>
    <w:rsid w:val="44072E2F"/>
    <w:rsid w:val="444826CE"/>
    <w:rsid w:val="44FB0ADB"/>
    <w:rsid w:val="45475CB4"/>
    <w:rsid w:val="456D2072"/>
    <w:rsid w:val="46D45B43"/>
    <w:rsid w:val="471E5207"/>
    <w:rsid w:val="47A5389A"/>
    <w:rsid w:val="47E76734"/>
    <w:rsid w:val="48916DF5"/>
    <w:rsid w:val="489E4CCB"/>
    <w:rsid w:val="49930C9D"/>
    <w:rsid w:val="49A107F1"/>
    <w:rsid w:val="49CC3C1B"/>
    <w:rsid w:val="4BD73C27"/>
    <w:rsid w:val="4CC83E99"/>
    <w:rsid w:val="4D2A4700"/>
    <w:rsid w:val="4DA8541B"/>
    <w:rsid w:val="4DB3204F"/>
    <w:rsid w:val="4E0C7807"/>
    <w:rsid w:val="4E25486B"/>
    <w:rsid w:val="4E9518CC"/>
    <w:rsid w:val="4E9722DB"/>
    <w:rsid w:val="4E9F4B5B"/>
    <w:rsid w:val="4F452F09"/>
    <w:rsid w:val="4F87306C"/>
    <w:rsid w:val="4FF713BD"/>
    <w:rsid w:val="50A04439"/>
    <w:rsid w:val="5107592F"/>
    <w:rsid w:val="51C84238"/>
    <w:rsid w:val="51F46D28"/>
    <w:rsid w:val="534732D5"/>
    <w:rsid w:val="53E84BD3"/>
    <w:rsid w:val="53EE6028"/>
    <w:rsid w:val="54085625"/>
    <w:rsid w:val="545670C2"/>
    <w:rsid w:val="5480565D"/>
    <w:rsid w:val="54B70777"/>
    <w:rsid w:val="54C61E15"/>
    <w:rsid w:val="54ED2AE0"/>
    <w:rsid w:val="54EE5643"/>
    <w:rsid w:val="55A90B97"/>
    <w:rsid w:val="55DF0A77"/>
    <w:rsid w:val="55EB602D"/>
    <w:rsid w:val="5606580F"/>
    <w:rsid w:val="567F6C43"/>
    <w:rsid w:val="56872B1A"/>
    <w:rsid w:val="56D514BA"/>
    <w:rsid w:val="573C6CC0"/>
    <w:rsid w:val="577A6095"/>
    <w:rsid w:val="57884D34"/>
    <w:rsid w:val="57C82096"/>
    <w:rsid w:val="57EC5210"/>
    <w:rsid w:val="5809029A"/>
    <w:rsid w:val="5889187C"/>
    <w:rsid w:val="5895590E"/>
    <w:rsid w:val="58D27403"/>
    <w:rsid w:val="59E40581"/>
    <w:rsid w:val="5A400C4E"/>
    <w:rsid w:val="5A6C1A27"/>
    <w:rsid w:val="5AA20087"/>
    <w:rsid w:val="5ADF224D"/>
    <w:rsid w:val="5B2554ED"/>
    <w:rsid w:val="5B960EDB"/>
    <w:rsid w:val="5CD55D79"/>
    <w:rsid w:val="5CEC64AF"/>
    <w:rsid w:val="5CF12A99"/>
    <w:rsid w:val="5D6B4885"/>
    <w:rsid w:val="5D78353E"/>
    <w:rsid w:val="5D8C14CD"/>
    <w:rsid w:val="5D9D3B8A"/>
    <w:rsid w:val="5E0F3C05"/>
    <w:rsid w:val="5E2C304F"/>
    <w:rsid w:val="5E3470F1"/>
    <w:rsid w:val="5EBF24E8"/>
    <w:rsid w:val="5F020056"/>
    <w:rsid w:val="5F1A4628"/>
    <w:rsid w:val="5F2048BE"/>
    <w:rsid w:val="5F5F416A"/>
    <w:rsid w:val="5F902207"/>
    <w:rsid w:val="5FBEFC39"/>
    <w:rsid w:val="5FFF538C"/>
    <w:rsid w:val="61996D80"/>
    <w:rsid w:val="61AE6903"/>
    <w:rsid w:val="61C860FB"/>
    <w:rsid w:val="62215C60"/>
    <w:rsid w:val="625E188F"/>
    <w:rsid w:val="627A2D01"/>
    <w:rsid w:val="62963713"/>
    <w:rsid w:val="64443707"/>
    <w:rsid w:val="655F0C67"/>
    <w:rsid w:val="66C70434"/>
    <w:rsid w:val="688A4512"/>
    <w:rsid w:val="68D8147F"/>
    <w:rsid w:val="68DE2098"/>
    <w:rsid w:val="68FF3C3F"/>
    <w:rsid w:val="695807A9"/>
    <w:rsid w:val="69877177"/>
    <w:rsid w:val="698F684D"/>
    <w:rsid w:val="69E551D2"/>
    <w:rsid w:val="6A1506BE"/>
    <w:rsid w:val="6A5B08E6"/>
    <w:rsid w:val="6A8E75D9"/>
    <w:rsid w:val="6AD47DD8"/>
    <w:rsid w:val="6B1C34E9"/>
    <w:rsid w:val="6BA60328"/>
    <w:rsid w:val="6BAB61C0"/>
    <w:rsid w:val="6BCB3C6C"/>
    <w:rsid w:val="6BDB740E"/>
    <w:rsid w:val="6BDC40B9"/>
    <w:rsid w:val="6BF00ED3"/>
    <w:rsid w:val="6C0B414A"/>
    <w:rsid w:val="6C867617"/>
    <w:rsid w:val="6CDB46DF"/>
    <w:rsid w:val="6D8C188B"/>
    <w:rsid w:val="6E2940B7"/>
    <w:rsid w:val="6E9002BB"/>
    <w:rsid w:val="6EB46EB7"/>
    <w:rsid w:val="6EDC7946"/>
    <w:rsid w:val="6FDE0390"/>
    <w:rsid w:val="70552F84"/>
    <w:rsid w:val="708B75DE"/>
    <w:rsid w:val="70A666D1"/>
    <w:rsid w:val="70CB3DA8"/>
    <w:rsid w:val="71056728"/>
    <w:rsid w:val="710E4544"/>
    <w:rsid w:val="727C5F89"/>
    <w:rsid w:val="72982F2A"/>
    <w:rsid w:val="73C06F26"/>
    <w:rsid w:val="742B0368"/>
    <w:rsid w:val="74837684"/>
    <w:rsid w:val="74E7769E"/>
    <w:rsid w:val="75EBC6ED"/>
    <w:rsid w:val="75F51727"/>
    <w:rsid w:val="764010E4"/>
    <w:rsid w:val="768D3874"/>
    <w:rsid w:val="77DD1278"/>
    <w:rsid w:val="786974CB"/>
    <w:rsid w:val="79D35515"/>
    <w:rsid w:val="79FF0EF4"/>
    <w:rsid w:val="7A1637FF"/>
    <w:rsid w:val="7AD53168"/>
    <w:rsid w:val="7BAC2294"/>
    <w:rsid w:val="7BB40320"/>
    <w:rsid w:val="7C5776CD"/>
    <w:rsid w:val="7CA82CA9"/>
    <w:rsid w:val="7D787632"/>
    <w:rsid w:val="7E76459B"/>
    <w:rsid w:val="7EC4769B"/>
    <w:rsid w:val="7F4125E6"/>
    <w:rsid w:val="7F641334"/>
    <w:rsid w:val="7F837DCE"/>
    <w:rsid w:val="7FBDC2A0"/>
    <w:rsid w:val="7FD72BC2"/>
    <w:rsid w:val="7FEADF81"/>
    <w:rsid w:val="7FF9F9CB"/>
    <w:rsid w:val="7FFD8FAC"/>
    <w:rsid w:val="7FFFBDBE"/>
    <w:rsid w:val="9F178552"/>
    <w:rsid w:val="A7C97AED"/>
    <w:rsid w:val="BEFDCB01"/>
    <w:rsid w:val="BF6C9167"/>
    <w:rsid w:val="C72FB000"/>
    <w:rsid w:val="D5F37A67"/>
    <w:rsid w:val="DB7F8456"/>
    <w:rsid w:val="DD4EF65F"/>
    <w:rsid w:val="DFFF7E9A"/>
    <w:rsid w:val="F1EFCAAE"/>
    <w:rsid w:val="F7EE3DCB"/>
    <w:rsid w:val="F7FDEA9B"/>
    <w:rsid w:val="F9CEF8C9"/>
    <w:rsid w:val="FBDFC2CF"/>
    <w:rsid w:val="FBFF9761"/>
    <w:rsid w:val="FEF9BAAF"/>
    <w:rsid w:val="FEFD870A"/>
    <w:rsid w:val="FF6AC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ordWrap w:val="0"/>
      <w:topLinePunct/>
      <w:adjustRightInd w:val="0"/>
      <w:snapToGrid w:val="0"/>
      <w:spacing w:after="120" w:afterLines="50" w:line="360" w:lineRule="auto"/>
      <w:ind w:firstLine="480" w:firstLineChars="200"/>
      <w:jc w:val="both"/>
    </w:pPr>
    <w:rPr>
      <w:rFonts w:ascii="宋体" w:hAnsi="宋体"/>
      <w:sz w:val="24"/>
      <w:lang w:val="en-US" w:eastAsia="zh-CN" w:bidi="ar-SA"/>
    </w:rPr>
  </w:style>
  <w:style w:type="paragraph" w:styleId="2">
    <w:name w:val="heading 1"/>
    <w:next w:val="1"/>
    <w:link w:val="42"/>
    <w:qFormat/>
    <w:uiPriority w:val="9"/>
    <w:pPr>
      <w:adjustRightInd w:val="0"/>
      <w:snapToGrid w:val="0"/>
      <w:spacing w:line="360" w:lineRule="auto"/>
      <w:jc w:val="center"/>
      <w:outlineLvl w:val="0"/>
    </w:pPr>
    <w:rPr>
      <w:b/>
      <w:kern w:val="44"/>
      <w:sz w:val="30"/>
      <w:szCs w:val="22"/>
      <w:lang w:val="en-US" w:eastAsia="zh-CN" w:bidi="ar-SA"/>
    </w:rPr>
  </w:style>
  <w:style w:type="paragraph" w:styleId="3">
    <w:name w:val="heading 2"/>
    <w:basedOn w:val="1"/>
    <w:next w:val="1"/>
    <w:qFormat/>
    <w:uiPriority w:val="9"/>
    <w:pPr>
      <w:keepNext/>
      <w:keepLines/>
      <w:spacing w:line="413" w:lineRule="auto"/>
      <w:outlineLvl w:val="1"/>
    </w:pPr>
    <w:rPr>
      <w:rFonts w:ascii="Arial" w:hAnsi="Arial" w:eastAsia="黑体"/>
      <w:b/>
      <w:sz w:val="28"/>
    </w:rPr>
  </w:style>
  <w:style w:type="paragraph" w:styleId="4">
    <w:name w:val="heading 3"/>
    <w:basedOn w:val="1"/>
    <w:next w:val="1"/>
    <w:link w:val="43"/>
    <w:qFormat/>
    <w:uiPriority w:val="0"/>
    <w:pPr>
      <w:keepNext/>
      <w:keepLines/>
      <w:ind w:firstLine="0" w:firstLineChars="0"/>
      <w:jc w:val="left"/>
      <w:outlineLvl w:val="2"/>
    </w:pPr>
    <w:rPr>
      <w:b/>
    </w:rPr>
  </w:style>
  <w:style w:type="paragraph" w:styleId="5">
    <w:name w:val="heading 4"/>
    <w:basedOn w:val="1"/>
    <w:next w:val="1"/>
    <w:qFormat/>
    <w:uiPriority w:val="9"/>
    <w:pPr>
      <w:keepNext/>
      <w:keepLines/>
      <w:adjustRightInd w:val="0"/>
      <w:snapToGrid w:val="0"/>
      <w:outlineLvl w:val="3"/>
    </w:pPr>
    <w:rPr>
      <w:rFonts w:ascii="Arial" w:hAnsi="Arial"/>
      <w:kern w:val="2"/>
      <w:sz w:val="28"/>
      <w:szCs w:val="22"/>
      <w:lang w:val="en-US" w:eastAsia="zh-CN" w:bidi="ar-SA"/>
    </w:rPr>
  </w:style>
  <w:style w:type="paragraph" w:styleId="6">
    <w:name w:val="heading 5"/>
    <w:basedOn w:val="1"/>
    <w:next w:val="1"/>
    <w:link w:val="44"/>
    <w:qFormat/>
    <w:uiPriority w:val="0"/>
    <w:pPr>
      <w:keepNext/>
      <w:keepLines/>
      <w:spacing w:before="280" w:after="290" w:line="376" w:lineRule="auto"/>
      <w:ind w:left="992" w:hanging="992"/>
      <w:outlineLvl w:val="4"/>
    </w:pPr>
    <w:rPr>
      <w:b/>
      <w:bCs/>
      <w:sz w:val="28"/>
      <w:szCs w:val="28"/>
    </w:rPr>
  </w:style>
  <w:style w:type="paragraph" w:styleId="7">
    <w:name w:val="heading 6"/>
    <w:basedOn w:val="1"/>
    <w:next w:val="1"/>
    <w:link w:val="45"/>
    <w:qFormat/>
    <w:uiPriority w:val="0"/>
    <w:pPr>
      <w:keepNext/>
      <w:keepLines/>
      <w:spacing w:before="240" w:after="64" w:line="320" w:lineRule="auto"/>
      <w:ind w:left="1134" w:hanging="1134"/>
      <w:outlineLvl w:val="5"/>
    </w:pPr>
    <w:rPr>
      <w:rFonts w:ascii="Calibri Light" w:hAnsi="Calibri Light" w:cs="Times New Roman"/>
      <w:b/>
      <w:bCs/>
    </w:rPr>
  </w:style>
  <w:style w:type="paragraph" w:styleId="8">
    <w:name w:val="heading 7"/>
    <w:basedOn w:val="1"/>
    <w:next w:val="1"/>
    <w:link w:val="46"/>
    <w:qFormat/>
    <w:uiPriority w:val="0"/>
    <w:pPr>
      <w:spacing w:line="288" w:lineRule="auto"/>
      <w:outlineLvl w:val="6"/>
    </w:pPr>
    <w:rPr>
      <w:rFonts w:ascii="CG Times" w:hAnsi="CG Times"/>
      <w:sz w:val="22"/>
      <w:lang w:val="en-GB"/>
    </w:rPr>
  </w:style>
  <w:style w:type="paragraph" w:styleId="9">
    <w:name w:val="heading 8"/>
    <w:basedOn w:val="1"/>
    <w:next w:val="1"/>
    <w:link w:val="47"/>
    <w:qFormat/>
    <w:uiPriority w:val="0"/>
    <w:pPr>
      <w:spacing w:line="288" w:lineRule="auto"/>
      <w:outlineLvl w:val="7"/>
    </w:pPr>
    <w:rPr>
      <w:rFonts w:ascii="CG Times" w:hAnsi="CG Times"/>
      <w:sz w:val="22"/>
      <w:lang w:val="en-GB"/>
    </w:rPr>
  </w:style>
  <w:style w:type="paragraph" w:styleId="10">
    <w:name w:val="heading 9"/>
    <w:basedOn w:val="1"/>
    <w:next w:val="1"/>
    <w:link w:val="48"/>
    <w:qFormat/>
    <w:uiPriority w:val="0"/>
    <w:pPr>
      <w:pageBreakBefore/>
      <w:tabs>
        <w:tab w:val="left" w:pos="1800"/>
      </w:tabs>
      <w:suppressAutoHyphens/>
      <w:spacing w:after="300" w:line="336" w:lineRule="auto"/>
      <w:jc w:val="center"/>
      <w:outlineLvl w:val="8"/>
    </w:pPr>
    <w:rPr>
      <w:rFonts w:ascii="CG Times" w:hAnsi="CG Times"/>
      <w:b/>
      <w:smallCaps/>
      <w:sz w:val="21"/>
      <w:lang w:val="en-GB"/>
    </w:rPr>
  </w:style>
  <w:style w:type="character" w:default="1" w:styleId="37">
    <w:name w:val="Default Paragraph Font"/>
    <w:unhideWhenUsed/>
    <w:qFormat/>
    <w:uiPriority w:val="1"/>
  </w:style>
  <w:style w:type="table" w:default="1" w:styleId="35">
    <w:name w:val="Normal Table"/>
    <w:unhideWhenUsed/>
    <w:qFormat/>
    <w:uiPriority w:val="99"/>
    <w:tblPr>
      <w:tblStyle w:val="35"/>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sz w:val="21"/>
    </w:rPr>
  </w:style>
  <w:style w:type="paragraph" w:styleId="12">
    <w:name w:val="Document Map"/>
    <w:basedOn w:val="1"/>
    <w:link w:val="49"/>
    <w:unhideWhenUsed/>
    <w:qFormat/>
    <w:uiPriority w:val="99"/>
  </w:style>
  <w:style w:type="paragraph" w:styleId="13">
    <w:name w:val="annotation text"/>
    <w:basedOn w:val="1"/>
    <w:link w:val="50"/>
    <w:unhideWhenUsed/>
    <w:qFormat/>
    <w:uiPriority w:val="99"/>
    <w:pPr>
      <w:jc w:val="left"/>
    </w:pPr>
  </w:style>
  <w:style w:type="paragraph" w:styleId="14">
    <w:name w:val="Body Text 3"/>
    <w:basedOn w:val="1"/>
    <w:link w:val="51"/>
    <w:unhideWhenUsed/>
    <w:qFormat/>
    <w:uiPriority w:val="99"/>
    <w:rPr>
      <w:sz w:val="16"/>
      <w:szCs w:val="16"/>
    </w:rPr>
  </w:style>
  <w:style w:type="paragraph" w:styleId="15">
    <w:name w:val="Body Text"/>
    <w:basedOn w:val="1"/>
    <w:link w:val="52"/>
    <w:unhideWhenUsed/>
    <w:qFormat/>
    <w:uiPriority w:val="99"/>
  </w:style>
  <w:style w:type="paragraph" w:styleId="16">
    <w:name w:val="toc 5"/>
    <w:basedOn w:val="1"/>
    <w:next w:val="1"/>
    <w:unhideWhenUsed/>
    <w:qFormat/>
    <w:uiPriority w:val="39"/>
    <w:pPr>
      <w:ind w:left="1680" w:leftChars="800"/>
    </w:pPr>
    <w:rPr>
      <w:sz w:val="21"/>
    </w:rPr>
  </w:style>
  <w:style w:type="paragraph" w:styleId="17">
    <w:name w:val="toc 3"/>
    <w:basedOn w:val="1"/>
    <w:next w:val="1"/>
    <w:unhideWhenUsed/>
    <w:qFormat/>
    <w:uiPriority w:val="39"/>
    <w:pPr>
      <w:ind w:left="840" w:leftChars="400"/>
    </w:pPr>
  </w:style>
  <w:style w:type="paragraph" w:styleId="18">
    <w:name w:val="Plain Text"/>
    <w:link w:val="53"/>
    <w:qFormat/>
    <w:uiPriority w:val="0"/>
    <w:pPr>
      <w:adjustRightInd w:val="0"/>
      <w:snapToGrid w:val="0"/>
      <w:spacing w:after="120" w:afterLines="50" w:line="360" w:lineRule="auto"/>
      <w:jc w:val="both"/>
    </w:pPr>
    <w:rPr>
      <w:rFonts w:ascii="宋体" w:hAnsi="宋体" w:cs="宋体"/>
      <w:kern w:val="2"/>
      <w:sz w:val="24"/>
      <w:szCs w:val="24"/>
      <w:lang w:val="en-US" w:eastAsia="zh-CN" w:bidi="ar-SA"/>
    </w:rPr>
  </w:style>
  <w:style w:type="paragraph" w:styleId="19">
    <w:name w:val="toc 8"/>
    <w:basedOn w:val="1"/>
    <w:next w:val="1"/>
    <w:unhideWhenUsed/>
    <w:qFormat/>
    <w:uiPriority w:val="39"/>
    <w:pPr>
      <w:ind w:left="2940" w:leftChars="1400"/>
    </w:pPr>
    <w:rPr>
      <w:sz w:val="21"/>
    </w:rPr>
  </w:style>
  <w:style w:type="paragraph" w:styleId="20">
    <w:name w:val="Date"/>
    <w:basedOn w:val="1"/>
    <w:next w:val="1"/>
    <w:link w:val="54"/>
    <w:unhideWhenUsed/>
    <w:qFormat/>
    <w:uiPriority w:val="0"/>
    <w:pPr>
      <w:ind w:left="100" w:leftChars="2500"/>
    </w:pPr>
  </w:style>
  <w:style w:type="paragraph" w:styleId="21">
    <w:name w:val="Body Text Indent 2"/>
    <w:basedOn w:val="1"/>
    <w:qFormat/>
    <w:uiPriority w:val="0"/>
    <w:pPr>
      <w:widowControl/>
      <w:spacing w:line="360" w:lineRule="auto"/>
      <w:ind w:firstLine="420" w:firstLineChars="200"/>
    </w:pPr>
    <w:rPr>
      <w:rFonts w:ascii="仿宋_GB2312" w:hAnsi="宋体" w:eastAsia="仿宋_GB2312"/>
      <w:u w:val="single"/>
    </w:rPr>
  </w:style>
  <w:style w:type="paragraph" w:styleId="22">
    <w:name w:val="Balloon Text"/>
    <w:basedOn w:val="1"/>
    <w:link w:val="55"/>
    <w:unhideWhenUsed/>
    <w:qFormat/>
    <w:uiPriority w:val="99"/>
    <w:rPr>
      <w:sz w:val="18"/>
      <w:szCs w:val="18"/>
    </w:rPr>
  </w:style>
  <w:style w:type="paragraph" w:styleId="23">
    <w:name w:val="footer"/>
    <w:link w:val="56"/>
    <w:unhideWhenUsed/>
    <w:qFormat/>
    <w:uiPriority w:val="99"/>
    <w:pPr>
      <w:tabs>
        <w:tab w:val="center" w:pos="4153"/>
        <w:tab w:val="right" w:pos="8306"/>
      </w:tabs>
      <w:jc w:val="center"/>
    </w:pPr>
    <w:rPr>
      <w:rFonts w:ascii="宋体" w:hAnsi="宋体"/>
      <w:kern w:val="2"/>
      <w:sz w:val="18"/>
      <w:szCs w:val="18"/>
      <w:lang w:val="en-US" w:eastAsia="zh-CN" w:bidi="ar-SA"/>
    </w:rPr>
  </w:style>
  <w:style w:type="paragraph" w:styleId="24">
    <w:name w:val="header"/>
    <w:basedOn w:val="1"/>
    <w:link w:val="57"/>
    <w:unhideWhenUsed/>
    <w:qFormat/>
    <w:uiPriority w:val="99"/>
    <w:pPr>
      <w:tabs>
        <w:tab w:val="center" w:pos="4153"/>
        <w:tab w:val="right" w:pos="8306"/>
      </w:tabs>
      <w:ind w:firstLine="360"/>
      <w:jc w:val="center"/>
    </w:pPr>
    <w:rPr>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ind w:left="1260" w:leftChars="600"/>
    </w:pPr>
    <w:rPr>
      <w:sz w:val="21"/>
    </w:rPr>
  </w:style>
  <w:style w:type="paragraph" w:styleId="27">
    <w:name w:val="Subtitle"/>
    <w:next w:val="1"/>
    <w:link w:val="58"/>
    <w:qFormat/>
    <w:uiPriority w:val="11"/>
    <w:pPr>
      <w:adjustRightInd w:val="0"/>
      <w:snapToGrid w:val="0"/>
      <w:ind w:left="708" w:leftChars="295"/>
      <w:outlineLvl w:val="1"/>
    </w:pPr>
    <w:rPr>
      <w:rFonts w:ascii="宋体" w:hAnsi="宋体"/>
      <w:b/>
      <w:bCs/>
      <w:kern w:val="28"/>
      <w:sz w:val="24"/>
      <w:szCs w:val="32"/>
      <w:lang w:val="en-US" w:eastAsia="zh-CN" w:bidi="ar-SA"/>
    </w:rPr>
  </w:style>
  <w:style w:type="paragraph" w:styleId="28">
    <w:name w:val="toc 6"/>
    <w:basedOn w:val="1"/>
    <w:next w:val="1"/>
    <w:unhideWhenUsed/>
    <w:qFormat/>
    <w:uiPriority w:val="39"/>
    <w:pPr>
      <w:ind w:left="2100" w:leftChars="1000"/>
    </w:pPr>
    <w:rPr>
      <w:sz w:val="21"/>
    </w:rPr>
  </w:style>
  <w:style w:type="paragraph" w:styleId="29">
    <w:name w:val="toc 2"/>
    <w:basedOn w:val="1"/>
    <w:next w:val="1"/>
    <w:unhideWhenUsed/>
    <w:qFormat/>
    <w:uiPriority w:val="39"/>
    <w:pPr>
      <w:ind w:left="420" w:leftChars="200"/>
    </w:pPr>
  </w:style>
  <w:style w:type="paragraph" w:styleId="30">
    <w:name w:val="toc 9"/>
    <w:basedOn w:val="1"/>
    <w:next w:val="1"/>
    <w:unhideWhenUsed/>
    <w:qFormat/>
    <w:uiPriority w:val="39"/>
    <w:pPr>
      <w:ind w:left="3360" w:leftChars="1600"/>
    </w:pPr>
    <w:rPr>
      <w:sz w:val="21"/>
    </w:rPr>
  </w:style>
  <w:style w:type="paragraph" w:styleId="31">
    <w:name w:val="Body Text 2"/>
    <w:basedOn w:val="1"/>
    <w:link w:val="59"/>
    <w:unhideWhenUsed/>
    <w:qFormat/>
    <w:uiPriority w:val="99"/>
    <w:pPr>
      <w:spacing w:line="480" w:lineRule="auto"/>
    </w:pPr>
  </w:style>
  <w:style w:type="paragraph" w:styleId="32">
    <w:name w:val="HTML Preformatted"/>
    <w:basedOn w:val="1"/>
    <w:link w:val="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afterLines="0" w:line="240" w:lineRule="auto"/>
      <w:ind w:firstLine="0" w:firstLineChars="0"/>
      <w:jc w:val="left"/>
    </w:pPr>
    <w:rPr>
      <w:rFonts w:cs="宋体"/>
    </w:rPr>
  </w:style>
  <w:style w:type="paragraph" w:styleId="33">
    <w:name w:val="Normal (Web)"/>
    <w:basedOn w:val="1"/>
    <w:unhideWhenUsed/>
    <w:qFormat/>
    <w:uiPriority w:val="99"/>
    <w:pPr>
      <w:adjustRightInd/>
      <w:snapToGrid/>
      <w:spacing w:before="100" w:beforeAutospacing="1" w:after="100" w:afterLines="0" w:afterAutospacing="1" w:line="240" w:lineRule="auto"/>
      <w:ind w:firstLine="0" w:firstLineChars="0"/>
      <w:jc w:val="left"/>
    </w:pPr>
    <w:rPr>
      <w:rFonts w:cs="宋体"/>
    </w:rPr>
  </w:style>
  <w:style w:type="paragraph" w:styleId="34">
    <w:name w:val="annotation subject"/>
    <w:basedOn w:val="13"/>
    <w:next w:val="13"/>
    <w:link w:val="61"/>
    <w:unhideWhenUsed/>
    <w:qFormat/>
    <w:uiPriority w:val="99"/>
    <w:rPr>
      <w:b/>
      <w:bCs/>
    </w:rPr>
  </w:style>
  <w:style w:type="table" w:styleId="36">
    <w:name w:val="Table Grid"/>
    <w:basedOn w:val="35"/>
    <w:qFormat/>
    <w:uiPriority w:val="0"/>
    <w:tblPr>
      <w:tblStyle w:val="3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unhideWhenUsed/>
    <w:qFormat/>
    <w:uiPriority w:val="99"/>
    <w:rPr>
      <w:color w:val="954F72"/>
      <w:u w:val="single"/>
    </w:rPr>
  </w:style>
  <w:style w:type="character" w:styleId="40">
    <w:name w:val="Hyperlink"/>
    <w:unhideWhenUsed/>
    <w:qFormat/>
    <w:uiPriority w:val="99"/>
    <w:rPr>
      <w:color w:val="0563C1"/>
      <w:u w:val="single"/>
    </w:rPr>
  </w:style>
  <w:style w:type="character" w:styleId="41">
    <w:name w:val="annotation reference"/>
    <w:unhideWhenUsed/>
    <w:qFormat/>
    <w:uiPriority w:val="99"/>
    <w:rPr>
      <w:sz w:val="21"/>
      <w:szCs w:val="21"/>
    </w:rPr>
  </w:style>
  <w:style w:type="character" w:customStyle="1" w:styleId="42">
    <w:name w:val="标题 1 字符"/>
    <w:link w:val="2"/>
    <w:qFormat/>
    <w:uiPriority w:val="9"/>
    <w:rPr>
      <w:rFonts w:eastAsia="宋体" w:cs="Times New Roman"/>
      <w:b/>
      <w:kern w:val="44"/>
      <w:sz w:val="30"/>
      <w:szCs w:val="22"/>
    </w:rPr>
  </w:style>
  <w:style w:type="character" w:customStyle="1" w:styleId="43">
    <w:name w:val="标题 3 字符"/>
    <w:link w:val="4"/>
    <w:qFormat/>
    <w:uiPriority w:val="0"/>
    <w:rPr>
      <w:rFonts w:ascii="宋体" w:hAnsi="Calibri" w:cs="Times New Roman"/>
      <w:b/>
      <w:kern w:val="2"/>
      <w:sz w:val="24"/>
      <w:szCs w:val="22"/>
    </w:rPr>
  </w:style>
  <w:style w:type="character" w:customStyle="1" w:styleId="44">
    <w:name w:val="标题 5 字符"/>
    <w:link w:val="6"/>
    <w:qFormat/>
    <w:uiPriority w:val="9"/>
    <w:rPr>
      <w:b/>
      <w:bCs/>
      <w:kern w:val="2"/>
      <w:sz w:val="28"/>
      <w:szCs w:val="28"/>
    </w:rPr>
  </w:style>
  <w:style w:type="character" w:customStyle="1" w:styleId="45">
    <w:name w:val="标题 6 字符"/>
    <w:link w:val="7"/>
    <w:semiHidden/>
    <w:qFormat/>
    <w:uiPriority w:val="9"/>
    <w:rPr>
      <w:rFonts w:ascii="Calibri Light" w:hAnsi="Calibri Light" w:eastAsia="宋体" w:cs="Times New Roman"/>
      <w:b/>
      <w:bCs/>
      <w:kern w:val="2"/>
      <w:sz w:val="24"/>
      <w:szCs w:val="24"/>
    </w:rPr>
  </w:style>
  <w:style w:type="character" w:customStyle="1" w:styleId="46">
    <w:name w:val="标题 7 字符"/>
    <w:link w:val="8"/>
    <w:qFormat/>
    <w:uiPriority w:val="0"/>
    <w:rPr>
      <w:rFonts w:ascii="CG Times" w:hAnsi="CG Times"/>
      <w:sz w:val="22"/>
      <w:lang w:val="en-GB"/>
    </w:rPr>
  </w:style>
  <w:style w:type="character" w:customStyle="1" w:styleId="47">
    <w:name w:val="标题 8 字符"/>
    <w:link w:val="9"/>
    <w:qFormat/>
    <w:uiPriority w:val="0"/>
    <w:rPr>
      <w:rFonts w:ascii="CG Times" w:hAnsi="CG Times"/>
      <w:sz w:val="22"/>
      <w:lang w:val="en-GB"/>
    </w:rPr>
  </w:style>
  <w:style w:type="character" w:customStyle="1" w:styleId="48">
    <w:name w:val="标题 9 字符"/>
    <w:link w:val="10"/>
    <w:qFormat/>
    <w:uiPriority w:val="0"/>
    <w:rPr>
      <w:rFonts w:ascii="CG Times" w:hAnsi="CG Times"/>
      <w:b/>
      <w:smallCaps/>
      <w:sz w:val="21"/>
      <w:lang w:val="en-GB"/>
    </w:rPr>
  </w:style>
  <w:style w:type="character" w:customStyle="1" w:styleId="49">
    <w:name w:val="文档结构图 字符"/>
    <w:link w:val="12"/>
    <w:semiHidden/>
    <w:qFormat/>
    <w:uiPriority w:val="99"/>
    <w:rPr>
      <w:rFonts w:ascii="宋体" w:hAnsi="Calibri" w:cs="Times New Roman"/>
      <w:kern w:val="2"/>
      <w:sz w:val="24"/>
      <w:szCs w:val="24"/>
    </w:rPr>
  </w:style>
  <w:style w:type="character" w:customStyle="1" w:styleId="50">
    <w:name w:val="批注文字 字符"/>
    <w:link w:val="13"/>
    <w:qFormat/>
    <w:uiPriority w:val="99"/>
    <w:rPr>
      <w:rFonts w:ascii="Calibri" w:hAnsi="Calibri" w:eastAsia="宋体" w:cs="Times New Roman"/>
      <w:kern w:val="2"/>
      <w:sz w:val="24"/>
      <w:szCs w:val="22"/>
    </w:rPr>
  </w:style>
  <w:style w:type="character" w:customStyle="1" w:styleId="51">
    <w:name w:val="正文文本 3 字符"/>
    <w:link w:val="14"/>
    <w:semiHidden/>
    <w:qFormat/>
    <w:uiPriority w:val="99"/>
    <w:rPr>
      <w:rFonts w:ascii="Calibri" w:hAnsi="Calibri" w:eastAsia="宋体" w:cs="Times New Roman"/>
      <w:kern w:val="2"/>
      <w:sz w:val="16"/>
      <w:szCs w:val="16"/>
    </w:rPr>
  </w:style>
  <w:style w:type="character" w:customStyle="1" w:styleId="52">
    <w:name w:val="正文文本 字符"/>
    <w:link w:val="15"/>
    <w:qFormat/>
    <w:uiPriority w:val="99"/>
    <w:rPr>
      <w:rFonts w:ascii="Calibri" w:hAnsi="Calibri" w:eastAsia="宋体" w:cs="Times New Roman"/>
      <w:kern w:val="2"/>
      <w:sz w:val="24"/>
      <w:szCs w:val="22"/>
    </w:rPr>
  </w:style>
  <w:style w:type="character" w:customStyle="1" w:styleId="53">
    <w:name w:val="纯文本 字符"/>
    <w:link w:val="18"/>
    <w:qFormat/>
    <w:uiPriority w:val="0"/>
    <w:rPr>
      <w:rFonts w:ascii="宋体" w:hAnsi="宋体" w:eastAsia="宋体" w:cs="宋体"/>
      <w:kern w:val="2"/>
      <w:sz w:val="24"/>
      <w:szCs w:val="24"/>
    </w:rPr>
  </w:style>
  <w:style w:type="character" w:customStyle="1" w:styleId="54">
    <w:name w:val="日期 字符"/>
    <w:basedOn w:val="37"/>
    <w:link w:val="20"/>
    <w:qFormat/>
    <w:uiPriority w:val="0"/>
  </w:style>
  <w:style w:type="character" w:customStyle="1" w:styleId="55">
    <w:name w:val="批注框文本 字符"/>
    <w:link w:val="22"/>
    <w:semiHidden/>
    <w:qFormat/>
    <w:uiPriority w:val="99"/>
    <w:rPr>
      <w:sz w:val="18"/>
      <w:szCs w:val="18"/>
    </w:rPr>
  </w:style>
  <w:style w:type="character" w:customStyle="1" w:styleId="56">
    <w:name w:val="页脚 字符"/>
    <w:link w:val="23"/>
    <w:qFormat/>
    <w:uiPriority w:val="99"/>
    <w:rPr>
      <w:rFonts w:ascii="宋体" w:hAnsi="宋体" w:cs="Times New Roman"/>
      <w:kern w:val="2"/>
      <w:sz w:val="18"/>
      <w:szCs w:val="18"/>
    </w:rPr>
  </w:style>
  <w:style w:type="character" w:customStyle="1" w:styleId="57">
    <w:name w:val="页眉 字符"/>
    <w:link w:val="24"/>
    <w:qFormat/>
    <w:uiPriority w:val="99"/>
    <w:rPr>
      <w:rFonts w:ascii="宋体" w:hAnsi="宋体" w:cs="Times New Roman"/>
      <w:kern w:val="2"/>
      <w:sz w:val="18"/>
      <w:szCs w:val="18"/>
    </w:rPr>
  </w:style>
  <w:style w:type="character" w:customStyle="1" w:styleId="58">
    <w:name w:val="副标题 字符"/>
    <w:link w:val="27"/>
    <w:qFormat/>
    <w:uiPriority w:val="11"/>
    <w:rPr>
      <w:rFonts w:ascii="宋体" w:hAnsi="宋体" w:cs="Times New Roman"/>
      <w:b/>
      <w:bCs/>
      <w:kern w:val="28"/>
      <w:sz w:val="24"/>
      <w:szCs w:val="32"/>
    </w:rPr>
  </w:style>
  <w:style w:type="character" w:customStyle="1" w:styleId="59">
    <w:name w:val="正文文本 2 字符"/>
    <w:link w:val="31"/>
    <w:semiHidden/>
    <w:qFormat/>
    <w:uiPriority w:val="99"/>
    <w:rPr>
      <w:rFonts w:ascii="Calibri" w:hAnsi="Calibri" w:eastAsia="宋体" w:cs="Times New Roman"/>
      <w:kern w:val="2"/>
      <w:sz w:val="24"/>
      <w:szCs w:val="22"/>
    </w:rPr>
  </w:style>
  <w:style w:type="character" w:customStyle="1" w:styleId="60">
    <w:name w:val="HTML 预设格式 字符"/>
    <w:link w:val="32"/>
    <w:semiHidden/>
    <w:qFormat/>
    <w:uiPriority w:val="99"/>
    <w:rPr>
      <w:rFonts w:ascii="宋体" w:hAnsi="宋体" w:cs="宋体"/>
      <w:sz w:val="24"/>
      <w:szCs w:val="24"/>
    </w:rPr>
  </w:style>
  <w:style w:type="character" w:customStyle="1" w:styleId="61">
    <w:name w:val="批注主题 字符"/>
    <w:link w:val="34"/>
    <w:semiHidden/>
    <w:qFormat/>
    <w:uiPriority w:val="99"/>
    <w:rPr>
      <w:rFonts w:ascii="Calibri" w:hAnsi="Calibri" w:eastAsia="宋体" w:cs="Times New Roman"/>
      <w:b/>
      <w:bCs/>
      <w:kern w:val="2"/>
      <w:sz w:val="24"/>
      <w:szCs w:val="22"/>
    </w:rPr>
  </w:style>
  <w:style w:type="character" w:customStyle="1" w:styleId="62">
    <w:name w:val="refer-count"/>
    <w:basedOn w:val="37"/>
    <w:qFormat/>
    <w:uiPriority w:val="0"/>
  </w:style>
  <w:style w:type="character" w:customStyle="1" w:styleId="63">
    <w:name w:val="样式1 字符"/>
    <w:link w:val="64"/>
    <w:qFormat/>
    <w:uiPriority w:val="0"/>
    <w:rPr>
      <w:rFonts w:ascii="Calibri" w:hAnsi="Calibri" w:eastAsia="宋体" w:cs="Times New Roman"/>
      <w:b/>
      <w:kern w:val="44"/>
      <w:sz w:val="30"/>
      <w:szCs w:val="22"/>
    </w:rPr>
  </w:style>
  <w:style w:type="paragraph" w:customStyle="1" w:styleId="64">
    <w:name w:val="样式1"/>
    <w:basedOn w:val="2"/>
    <w:link w:val="63"/>
    <w:qFormat/>
    <w:uiPriority w:val="0"/>
    <w:rPr>
      <w:rFonts w:cs="Times New Roman"/>
    </w:rPr>
  </w:style>
  <w:style w:type="character" w:customStyle="1" w:styleId="65">
    <w:name w:val="未处理的提及3"/>
    <w:unhideWhenUsed/>
    <w:qFormat/>
    <w:uiPriority w:val="99"/>
    <w:rPr>
      <w:color w:val="605E5C"/>
      <w:shd w:val="clear" w:color="auto" w:fill="E1DFDD"/>
    </w:rPr>
  </w:style>
  <w:style w:type="character" w:styleId="66">
    <w:name w:val="Placeholder Text"/>
    <w:unhideWhenUsed/>
    <w:qFormat/>
    <w:uiPriority w:val="99"/>
    <w:rPr>
      <w:color w:val="808080"/>
    </w:rPr>
  </w:style>
  <w:style w:type="character" w:customStyle="1" w:styleId="67">
    <w:name w:val="content"/>
    <w:basedOn w:val="37"/>
    <w:qFormat/>
    <w:uiPriority w:val="0"/>
  </w:style>
  <w:style w:type="character" w:customStyle="1" w:styleId="68">
    <w:name w:val="search-in-page-highlight-item"/>
    <w:basedOn w:val="37"/>
    <w:qFormat/>
    <w:uiPriority w:val="0"/>
  </w:style>
  <w:style w:type="character" w:customStyle="1" w:styleId="69">
    <w:name w:val="未处理的提及1"/>
    <w:unhideWhenUsed/>
    <w:qFormat/>
    <w:uiPriority w:val="99"/>
    <w:rPr>
      <w:color w:val="605E5C"/>
      <w:shd w:val="clear" w:color="auto" w:fill="E1DFDD"/>
    </w:rPr>
  </w:style>
  <w:style w:type="character" w:customStyle="1" w:styleId="70">
    <w:name w:val="law-parenthese"/>
    <w:basedOn w:val="37"/>
    <w:qFormat/>
    <w:uiPriority w:val="0"/>
  </w:style>
  <w:style w:type="character" w:customStyle="1" w:styleId="71">
    <w:name w:val="search-in-page-highlight-wrapper"/>
    <w:basedOn w:val="37"/>
    <w:qFormat/>
    <w:uiPriority w:val="0"/>
  </w:style>
  <w:style w:type="character" w:customStyle="1" w:styleId="72">
    <w:name w:val="未处理的提及2"/>
    <w:unhideWhenUsed/>
    <w:qFormat/>
    <w:uiPriority w:val="99"/>
    <w:rPr>
      <w:color w:val="605E5C"/>
      <w:shd w:val="clear" w:color="auto" w:fill="E1DFDD"/>
    </w:rPr>
  </w:style>
  <w:style w:type="paragraph" w:customStyle="1" w:styleId="73">
    <w:name w:val="专用标题2"/>
    <w:basedOn w:val="3"/>
    <w:next w:val="1"/>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74">
    <w:name w:val="通用标题4"/>
    <w:next w:val="1"/>
    <w:qFormat/>
    <w:uiPriority w:val="0"/>
    <w:pPr>
      <w:numPr>
        <w:ilvl w:val="2"/>
        <w:numId w:val="1"/>
      </w:numPr>
      <w:tabs>
        <w:tab w:val="left" w:pos="851"/>
      </w:tabs>
      <w:adjustRightInd w:val="0"/>
      <w:snapToGrid w:val="0"/>
      <w:spacing w:after="120" w:afterLines="50" w:line="360" w:lineRule="auto"/>
      <w:jc w:val="both"/>
      <w:outlineLvl w:val="3"/>
    </w:pPr>
    <w:rPr>
      <w:rFonts w:ascii="宋体" w:hAnsi="宋体"/>
      <w:kern w:val="2"/>
      <w:sz w:val="24"/>
      <w:szCs w:val="21"/>
      <w:lang w:val="en-US" w:eastAsia="zh-CN" w:bidi="ar-SA"/>
    </w:rPr>
  </w:style>
  <w:style w:type="paragraph" w:customStyle="1" w:styleId="75">
    <w:name w:val="缩进2中"/>
    <w:qFormat/>
    <w:uiPriority w:val="0"/>
    <w:pPr>
      <w:ind w:left="708" w:leftChars="295"/>
      <w:jc w:val="both"/>
    </w:pPr>
    <w:rPr>
      <w:rFonts w:ascii="Times" w:hAnsi="Times"/>
      <w:kern w:val="2"/>
      <w:sz w:val="24"/>
      <w:szCs w:val="22"/>
      <w:lang w:val="en-US" w:eastAsia="zh-CN" w:bidi="ar-SA"/>
    </w:rPr>
  </w:style>
  <w:style w:type="paragraph" w:customStyle="1" w:styleId="76">
    <w:name w:val="TOC 标题1"/>
    <w:basedOn w:val="2"/>
    <w:next w:val="1"/>
    <w:unhideWhenUsed/>
    <w:qFormat/>
    <w:uiPriority w:val="39"/>
    <w:pPr>
      <w:spacing w:before="240" w:line="259" w:lineRule="auto"/>
      <w:jc w:val="left"/>
      <w:outlineLvl w:val="9"/>
    </w:pPr>
    <w:rPr>
      <w:rFonts w:ascii="Calibri Light" w:hAnsi="Calibri Light" w:cs="Times New Roman"/>
      <w:b w:val="0"/>
      <w:color w:val="2E75B5"/>
      <w:kern w:val="0"/>
      <w:sz w:val="32"/>
      <w:szCs w:val="32"/>
    </w:rPr>
  </w:style>
  <w:style w:type="paragraph" w:customStyle="1" w:styleId="77">
    <w:name w:val="Char Char Char Char Char Char Char Char Char Char Char Char Char"/>
    <w:basedOn w:val="1"/>
    <w:qFormat/>
    <w:uiPriority w:val="0"/>
    <w:pPr>
      <w:widowControl w:val="0"/>
      <w:wordWrap/>
      <w:topLinePunct w:val="0"/>
      <w:adjustRightInd/>
      <w:snapToGrid/>
      <w:spacing w:after="0" w:afterLines="0" w:line="240" w:lineRule="auto"/>
      <w:ind w:firstLine="0" w:firstLineChars="0"/>
    </w:pPr>
    <w:rPr>
      <w:kern w:val="2"/>
      <w:szCs w:val="24"/>
    </w:rPr>
  </w:style>
  <w:style w:type="paragraph" w:customStyle="1" w:styleId="78">
    <w:name w:val="Title 5"/>
    <w:next w:val="79"/>
    <w:qFormat/>
    <w:uiPriority w:val="0"/>
    <w:pPr>
      <w:numPr>
        <w:ilvl w:val="0"/>
        <w:numId w:val="2"/>
      </w:numPr>
      <w:ind w:left="1701" w:hanging="426"/>
      <w:jc w:val="both"/>
    </w:pPr>
    <w:rPr>
      <w:kern w:val="2"/>
      <w:sz w:val="24"/>
      <w:szCs w:val="24"/>
      <w:lang w:val="en-US" w:eastAsia="zh-CN" w:bidi="ar-SA"/>
    </w:rPr>
  </w:style>
  <w:style w:type="paragraph" w:customStyle="1" w:styleId="79">
    <w:name w:val="Title 5 Chinese"/>
    <w:qFormat/>
    <w:uiPriority w:val="0"/>
    <w:pPr>
      <w:ind w:left="1701"/>
    </w:pPr>
    <w:rPr>
      <w:kern w:val="2"/>
      <w:sz w:val="24"/>
      <w:szCs w:val="24"/>
      <w:lang w:val="en-US" w:eastAsia="zh-CN" w:bidi="ar-SA"/>
    </w:rPr>
  </w:style>
  <w:style w:type="paragraph" w:customStyle="1" w:styleId="80">
    <w:name w:val="修订1"/>
    <w:semiHidden/>
    <w:qFormat/>
    <w:uiPriority w:val="99"/>
    <w:rPr>
      <w:rFonts w:ascii="宋体" w:hAnsi="Calibri"/>
      <w:kern w:val="2"/>
      <w:sz w:val="24"/>
      <w:szCs w:val="22"/>
      <w:lang w:val="en-US" w:eastAsia="zh-CN" w:bidi="ar-SA"/>
    </w:rPr>
  </w:style>
  <w:style w:type="paragraph" w:customStyle="1" w:styleId="81">
    <w:name w:val="通用标题7"/>
    <w:basedOn w:val="1"/>
    <w:qFormat/>
    <w:uiPriority w:val="0"/>
    <w:pPr>
      <w:numPr>
        <w:ilvl w:val="5"/>
        <w:numId w:val="3"/>
      </w:numPr>
    </w:pPr>
  </w:style>
  <w:style w:type="paragraph" w:styleId="82">
    <w:name w:val="List Paragraph"/>
    <w:basedOn w:val="1"/>
    <w:qFormat/>
    <w:uiPriority w:val="34"/>
    <w:pPr>
      <w:numPr>
        <w:ilvl w:val="0"/>
        <w:numId w:val="4"/>
      </w:numPr>
      <w:tabs>
        <w:tab w:val="left" w:pos="993"/>
      </w:tabs>
      <w:wordWrap/>
      <w:topLinePunct w:val="0"/>
      <w:ind w:left="0" w:firstLine="504" w:firstLineChars="0"/>
    </w:pPr>
    <w:rPr>
      <w:rFonts w:cs="宋体"/>
    </w:rPr>
  </w:style>
  <w:style w:type="paragraph" w:customStyle="1" w:styleId="83">
    <w:name w:val="样式8"/>
    <w:basedOn w:val="1"/>
    <w:qFormat/>
    <w:uiPriority w:val="0"/>
    <w:pPr>
      <w:autoSpaceDE w:val="0"/>
      <w:autoSpaceDN w:val="0"/>
      <w:snapToGrid/>
      <w:spacing w:after="0" w:afterLines="0" w:line="240" w:lineRule="auto"/>
      <w:ind w:left="1274" w:leftChars="531" w:firstLine="2" w:firstLineChars="0"/>
    </w:pPr>
    <w:rPr>
      <w:bCs/>
    </w:rPr>
  </w:style>
  <w:style w:type="paragraph" w:customStyle="1" w:styleId="84">
    <w:name w:val="附件标题"/>
    <w:basedOn w:val="3"/>
    <w:next w:val="1"/>
    <w:qFormat/>
    <w:uiPriority w:val="0"/>
    <w:pPr>
      <w:numPr>
        <w:ilvl w:val="0"/>
        <w:numId w:val="5"/>
      </w:numPr>
      <w:tabs>
        <w:tab w:val="left" w:pos="1134"/>
      </w:tabs>
      <w:spacing w:line="360" w:lineRule="auto"/>
      <w:ind w:firstLine="0" w:firstLineChars="0"/>
      <w:jc w:val="center"/>
    </w:pPr>
    <w:rPr>
      <w:rFonts w:ascii="黑体" w:hAnsi="黑体"/>
      <w:sz w:val="30"/>
      <w:szCs w:val="30"/>
    </w:rPr>
  </w:style>
  <w:style w:type="paragraph" w:customStyle="1" w:styleId="85">
    <w:name w:val="through-content"/>
    <w:basedOn w:val="1"/>
    <w:qFormat/>
    <w:uiPriority w:val="0"/>
    <w:pPr>
      <w:adjustRightInd/>
      <w:snapToGrid/>
      <w:spacing w:before="100" w:beforeAutospacing="1" w:after="100" w:afterLines="0" w:afterAutospacing="1" w:line="240" w:lineRule="auto"/>
      <w:ind w:firstLine="0" w:firstLineChars="0"/>
      <w:jc w:val="left"/>
    </w:pPr>
    <w:rPr>
      <w:rFonts w:cs="宋体"/>
    </w:rPr>
  </w:style>
  <w:style w:type="paragraph" w:customStyle="1" w:styleId="86">
    <w:name w:val="List ALPHA CAPS 1"/>
    <w:basedOn w:val="1"/>
    <w:next w:val="15"/>
    <w:qFormat/>
    <w:uiPriority w:val="0"/>
    <w:pPr>
      <w:numPr>
        <w:ilvl w:val="0"/>
        <w:numId w:val="6"/>
      </w:numPr>
      <w:tabs>
        <w:tab w:val="left" w:pos="22"/>
      </w:tabs>
      <w:spacing w:after="200" w:line="288" w:lineRule="auto"/>
    </w:pPr>
    <w:rPr>
      <w:rFonts w:ascii="CG Times" w:hAnsi="CG Times"/>
      <w:sz w:val="22"/>
      <w:lang w:val="en-GB"/>
    </w:rPr>
  </w:style>
  <w:style w:type="paragraph" w:customStyle="1" w:styleId="87">
    <w:name w:val="TOC 标题2"/>
    <w:basedOn w:val="2"/>
    <w:next w:val="1"/>
    <w:qFormat/>
    <w:uiPriority w:val="0"/>
    <w:pPr>
      <w:keepNext/>
      <w:keepLines/>
      <w:widowControl w:val="0"/>
      <w:adjustRightInd/>
      <w:snapToGrid/>
      <w:spacing w:before="260" w:after="260" w:line="413" w:lineRule="auto"/>
    </w:pPr>
    <w:rPr>
      <w:rFonts w:ascii="宋体" w:hAnsi="宋体" w:eastAsia="宋体" w:cs="Times New Roman"/>
      <w:bCs/>
      <w:sz w:val="36"/>
      <w:szCs w:val="44"/>
      <w:lang w:val="zh-CN"/>
    </w:rPr>
  </w:style>
  <w:style w:type="paragraph" w:customStyle="1" w:styleId="88">
    <w:name w:val="专用标题4"/>
    <w:basedOn w:val="5"/>
    <w:next w:val="1"/>
    <w:qFormat/>
    <w:uiPriority w:val="0"/>
    <w:pPr>
      <w:numPr>
        <w:ilvl w:val="2"/>
        <w:numId w:val="7"/>
      </w:numPr>
    </w:pPr>
  </w:style>
  <w:style w:type="paragraph" w:customStyle="1" w:styleId="89">
    <w:name w:val="LIST ALPHA CAPS 2"/>
    <w:basedOn w:val="1"/>
    <w:next w:val="31"/>
    <w:qFormat/>
    <w:uiPriority w:val="0"/>
    <w:pPr>
      <w:numPr>
        <w:ilvl w:val="1"/>
        <w:numId w:val="6"/>
      </w:numPr>
      <w:tabs>
        <w:tab w:val="left" w:pos="50"/>
      </w:tabs>
      <w:spacing w:after="200" w:line="288" w:lineRule="auto"/>
    </w:pPr>
    <w:rPr>
      <w:rFonts w:ascii="CG Times" w:hAnsi="CG Times"/>
      <w:sz w:val="22"/>
      <w:lang w:val="en-GB"/>
    </w:rPr>
  </w:style>
  <w:style w:type="paragraph" w:customStyle="1" w:styleId="90">
    <w:name w:val="Title 4 Chinese"/>
    <w:qFormat/>
    <w:uiPriority w:val="0"/>
    <w:pPr>
      <w:ind w:left="1276"/>
    </w:pPr>
    <w:rPr>
      <w:kern w:val="2"/>
      <w:sz w:val="24"/>
      <w:szCs w:val="24"/>
      <w:lang w:val="en-US" w:eastAsia="zh-CN" w:bidi="ar-SA"/>
    </w:rPr>
  </w:style>
  <w:style w:type="paragraph" w:customStyle="1" w:styleId="91">
    <w:name w:val="Title 4"/>
    <w:next w:val="90"/>
    <w:qFormat/>
    <w:uiPriority w:val="0"/>
    <w:pPr>
      <w:numPr>
        <w:ilvl w:val="0"/>
        <w:numId w:val="8"/>
      </w:numPr>
      <w:ind w:left="1276" w:hanging="562"/>
      <w:jc w:val="both"/>
    </w:pPr>
    <w:rPr>
      <w:kern w:val="2"/>
      <w:sz w:val="24"/>
      <w:szCs w:val="24"/>
      <w:lang w:val="en-US" w:eastAsia="zh-CN" w:bidi="ar-SA"/>
    </w:rPr>
  </w:style>
  <w:style w:type="paragraph" w:customStyle="1" w:styleId="92">
    <w:name w:val="通用标题6"/>
    <w:basedOn w:val="1"/>
    <w:qFormat/>
    <w:uiPriority w:val="0"/>
    <w:pPr>
      <w:numPr>
        <w:ilvl w:val="4"/>
        <w:numId w:val="9"/>
      </w:numPr>
      <w:tabs>
        <w:tab w:val="left" w:pos="993"/>
      </w:tabs>
      <w:wordWrap/>
      <w:topLinePunct w:val="0"/>
      <w:ind w:firstLine="0" w:firstLineChars="0"/>
    </w:pPr>
  </w:style>
  <w:style w:type="paragraph" w:customStyle="1" w:styleId="93">
    <w:name w:val="协议书标题2"/>
    <w:basedOn w:val="3"/>
    <w:next w:val="1"/>
    <w:qFormat/>
    <w:uiPriority w:val="0"/>
    <w:pPr>
      <w:keepNext w:val="0"/>
      <w:keepLines w:val="0"/>
      <w:numPr>
        <w:ilvl w:val="0"/>
        <w:numId w:val="10"/>
      </w:numPr>
      <w:tabs>
        <w:tab w:val="left" w:pos="567"/>
      </w:tabs>
      <w:spacing w:line="360" w:lineRule="auto"/>
      <w:ind w:firstLine="0" w:firstLineChars="0"/>
      <w:jc w:val="left"/>
    </w:pPr>
    <w:rPr>
      <w:rFonts w:ascii="宋体" w:hAnsi="宋体" w:eastAsia="宋体"/>
      <w:sz w:val="24"/>
    </w:rPr>
  </w:style>
  <w:style w:type="paragraph" w:customStyle="1" w:styleId="94">
    <w:name w:val="样式3"/>
    <w:next w:val="1"/>
    <w:qFormat/>
    <w:uiPriority w:val="0"/>
    <w:pPr>
      <w:numPr>
        <w:ilvl w:val="2"/>
        <w:numId w:val="11"/>
      </w:numPr>
    </w:pPr>
    <w:rPr>
      <w:bCs/>
      <w:kern w:val="2"/>
      <w:sz w:val="24"/>
      <w:szCs w:val="24"/>
      <w:lang w:val="en-US" w:eastAsia="zh-CN" w:bidi="ar-SA"/>
    </w:rPr>
  </w:style>
  <w:style w:type="paragraph" w:customStyle="1" w:styleId="95">
    <w:name w:val="table"/>
    <w:qFormat/>
    <w:uiPriority w:val="0"/>
    <w:pPr>
      <w:framePr w:hSpace="180" w:wrap="around" w:vAnchor="text" w:hAnchor="margin" w:y="1418"/>
      <w:adjustRightInd w:val="0"/>
      <w:snapToGrid w:val="0"/>
    </w:pPr>
    <w:rPr>
      <w:rFonts w:ascii="宋体" w:hAnsi="Calibri"/>
      <w:kern w:val="2"/>
      <w:sz w:val="24"/>
      <w:szCs w:val="22"/>
      <w:lang w:val="en-US" w:eastAsia="zh-CN" w:bidi="ar-SA"/>
    </w:rPr>
  </w:style>
  <w:style w:type="paragraph" w:customStyle="1" w:styleId="96">
    <w:name w:val="专用标题3"/>
    <w:basedOn w:val="4"/>
    <w:qFormat/>
    <w:uiPriority w:val="0"/>
    <w:pPr>
      <w:numPr>
        <w:ilvl w:val="1"/>
        <w:numId w:val="7"/>
      </w:numPr>
    </w:pPr>
  </w:style>
  <w:style w:type="paragraph" w:customStyle="1" w:styleId="97">
    <w:name w:val="通用标题5"/>
    <w:qFormat/>
    <w:uiPriority w:val="0"/>
    <w:pPr>
      <w:widowControl w:val="0"/>
      <w:numPr>
        <w:ilvl w:val="3"/>
        <w:numId w:val="1"/>
      </w:numPr>
      <w:tabs>
        <w:tab w:val="left" w:pos="1134"/>
      </w:tabs>
      <w:autoSpaceDE w:val="0"/>
      <w:autoSpaceDN w:val="0"/>
      <w:adjustRightInd w:val="0"/>
      <w:snapToGrid w:val="0"/>
      <w:spacing w:after="120" w:afterLines="50" w:line="360" w:lineRule="auto"/>
      <w:jc w:val="both"/>
    </w:pPr>
    <w:rPr>
      <w:rFonts w:ascii="宋体" w:hAnsi="宋体"/>
      <w:kern w:val="2"/>
      <w:sz w:val="24"/>
      <w:szCs w:val="21"/>
      <w:lang w:val="en-US" w:eastAsia="zh-CN" w:bidi="ar-SA"/>
    </w:rPr>
  </w:style>
  <w:style w:type="paragraph" w:customStyle="1" w:styleId="98">
    <w:name w:val="LIST ALPHA CAPS 3"/>
    <w:basedOn w:val="1"/>
    <w:next w:val="14"/>
    <w:qFormat/>
    <w:uiPriority w:val="0"/>
    <w:pPr>
      <w:numPr>
        <w:ilvl w:val="2"/>
        <w:numId w:val="6"/>
      </w:numPr>
      <w:tabs>
        <w:tab w:val="left" w:pos="68"/>
      </w:tabs>
      <w:spacing w:after="200" w:line="288" w:lineRule="auto"/>
    </w:pPr>
    <w:rPr>
      <w:rFonts w:ascii="CG Times" w:hAnsi="CG Times"/>
      <w:sz w:val="22"/>
      <w:lang w:val="en-GB"/>
    </w:rPr>
  </w:style>
  <w:style w:type="paragraph" w:customStyle="1" w:styleId="99">
    <w:name w:val="通用标题2"/>
    <w:basedOn w:val="3"/>
    <w:next w:val="1"/>
    <w:qFormat/>
    <w:uiPriority w:val="0"/>
    <w:pPr>
      <w:keepNext w:val="0"/>
      <w:keepLines w:val="0"/>
      <w:numPr>
        <w:ilvl w:val="0"/>
        <w:numId w:val="3"/>
      </w:numPr>
      <w:tabs>
        <w:tab w:val="left" w:pos="993"/>
      </w:tabs>
      <w:spacing w:line="360" w:lineRule="auto"/>
      <w:ind w:firstLineChars="0"/>
    </w:pPr>
    <w:rPr>
      <w:rFonts w:ascii="黑体" w:hAnsi="黑体"/>
    </w:rPr>
  </w:style>
  <w:style w:type="paragraph" w:customStyle="1" w:styleId="100">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101">
    <w:name w:val="Main Title"/>
    <w:next w:val="1"/>
    <w:qFormat/>
    <w:uiPriority w:val="0"/>
    <w:pPr>
      <w:adjustRightInd w:val="0"/>
      <w:snapToGrid w:val="0"/>
      <w:spacing w:after="120" w:afterLines="50" w:line="360" w:lineRule="auto"/>
      <w:jc w:val="center"/>
    </w:pPr>
    <w:rPr>
      <w:rFonts w:ascii="黑体" w:hAnsi="黑体" w:eastAsia="黑体"/>
      <w:b/>
      <w:kern w:val="2"/>
      <w:sz w:val="36"/>
      <w:szCs w:val="22"/>
      <w:lang w:val="zh-CN" w:eastAsia="zh-CN" w:bidi="ar-SA"/>
    </w:rPr>
  </w:style>
  <w:style w:type="paragraph" w:customStyle="1" w:styleId="102">
    <w:name w:val="小标题"/>
    <w:qFormat/>
    <w:uiPriority w:val="0"/>
    <w:pPr>
      <w:tabs>
        <w:tab w:val="left" w:pos="993"/>
      </w:tabs>
      <w:adjustRightInd w:val="0"/>
      <w:snapToGrid w:val="0"/>
    </w:pPr>
    <w:rPr>
      <w:bCs/>
      <w:kern w:val="2"/>
      <w:sz w:val="24"/>
      <w:szCs w:val="22"/>
      <w:lang w:val="en-US" w:eastAsia="zh-CN" w:bidi="ar-SA"/>
    </w:rPr>
  </w:style>
  <w:style w:type="paragraph" w:customStyle="1" w:styleId="103">
    <w:name w:val="附件标题1"/>
    <w:next w:val="1"/>
    <w:qFormat/>
    <w:uiPriority w:val="0"/>
    <w:pPr>
      <w:numPr>
        <w:ilvl w:val="0"/>
        <w:numId w:val="12"/>
      </w:numPr>
      <w:tabs>
        <w:tab w:val="left" w:pos="567"/>
      </w:tabs>
      <w:adjustRightInd w:val="0"/>
      <w:snapToGrid w:val="0"/>
      <w:spacing w:after="120" w:afterLines="50" w:line="312" w:lineRule="auto"/>
    </w:pPr>
    <w:rPr>
      <w:rFonts w:ascii="黑体" w:hAnsi="黑体" w:eastAsia="黑体"/>
      <w:b/>
      <w:kern w:val="2"/>
      <w:sz w:val="24"/>
      <w:szCs w:val="24"/>
      <w:lang w:val="en-US" w:eastAsia="zh-CN" w:bidi="ar-SA"/>
    </w:rPr>
  </w:style>
  <w:style w:type="paragraph" w:customStyle="1" w:styleId="104">
    <w:name w:val="通用标题3"/>
    <w:next w:val="1"/>
    <w:qFormat/>
    <w:uiPriority w:val="0"/>
    <w:pPr>
      <w:widowControl w:val="0"/>
      <w:numPr>
        <w:ilvl w:val="1"/>
        <w:numId w:val="1"/>
      </w:numPr>
      <w:tabs>
        <w:tab w:val="left" w:pos="851"/>
      </w:tabs>
      <w:adjustRightInd w:val="0"/>
      <w:snapToGrid w:val="0"/>
      <w:spacing w:after="120" w:afterLines="50" w:line="360" w:lineRule="auto"/>
      <w:jc w:val="both"/>
      <w:outlineLvl w:val="2"/>
    </w:pPr>
    <w:rPr>
      <w:rFonts w:ascii="黑体" w:hAnsi="黑体" w:eastAsia="黑体"/>
      <w:b/>
      <w:kern w:val="2"/>
      <w:sz w:val="24"/>
      <w:szCs w:val="24"/>
      <w:lang w:val="en-US" w:eastAsia="zh-CN" w:bidi="ar-SA"/>
    </w:rPr>
  </w:style>
  <w:style w:type="table" w:customStyle="1" w:styleId="105">
    <w:name w:val="网格型1"/>
    <w:basedOn w:val="35"/>
    <w:qFormat/>
    <w:uiPriority w:val="39"/>
    <w:rPr>
      <w:rFonts w:ascii="Calibri" w:hAnsi="Calibri" w:eastAsia="Times New Roman"/>
      <w:kern w:val="2"/>
      <w:sz w:val="21"/>
      <w:szCs w:val="21"/>
    </w:rPr>
    <w:tblPr>
      <w:tblStyle w:val="35"/>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6">
    <w:name w:val="TableGrid"/>
    <w:qFormat/>
    <w:uiPriority w:val="0"/>
    <w:rPr>
      <w:lang w:val="en-US" w:eastAsia="zh-CN" w:bidi="ar-SA"/>
    </w:rPr>
    <w:tblPr>
      <w:tblStyle w:val="35"/>
      <w:tblCellMar>
        <w:top w:w="0" w:type="dxa"/>
        <w:left w:w="0" w:type="dxa"/>
        <w:bottom w:w="0" w:type="dxa"/>
        <w:right w:w="0" w:type="dxa"/>
      </w:tblCellMar>
    </w:tblPr>
  </w:style>
  <w:style w:type="paragraph" w:customStyle="1" w:styleId="107">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5078</Words>
  <Characters>5258</Characters>
  <Lines>650</Lines>
  <Paragraphs>183</Paragraphs>
  <TotalTime>21</TotalTime>
  <ScaleCrop>false</ScaleCrop>
  <LinksUpToDate>false</LinksUpToDate>
  <CharactersWithSpaces>10100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2020-12-03T03:15:00Z</dcterms:created>
  <dc:creator>45990</dc:creator>
  <cp:lastModifiedBy>张雄利</cp:lastModifiedBy>
  <cp:lastPrinted>2020-12-03T03:28:00Z</cp:lastPrinted>
  <dcterms:modified xsi:type="dcterms:W3CDTF">2026-08-26T04:57:16Z</dcterms:modified>
  <dc:title>GF-2020-0216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66176E958B5945499C6038818CAA52C2_13</vt:lpwstr>
  </property>
  <property fmtid="{D5CDD505-2E9C-101B-9397-08002B2CF9AE}" pid="4" name="KSOTemplateDocerSaveRecord">
    <vt:lpwstr>eyJoZGlkIjoiNWM1NjE4Njc5MTcxZTBkNjZjMTQzNjA1MjMyMGVmMTUiLCJ1c2VySWQiOiIzNTAxODMyNDIifQ==</vt:lpwstr>
  </property>
</Properties>
</file>