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13805">
      <w:pPr>
        <w:pStyle w:val="4"/>
        <w:spacing w:line="480" w:lineRule="exact"/>
        <w:jc w:val="center"/>
        <w:rPr>
          <w:rFonts w:hint="eastAsia" w:ascii="宋体" w:hAnsi="宋体" w:eastAsia="宋体" w:cs="宋体"/>
          <w:b/>
          <w:sz w:val="44"/>
          <w:szCs w:val="44"/>
        </w:rPr>
      </w:pPr>
      <w:r>
        <w:rPr>
          <w:rFonts w:hint="eastAsia" w:ascii="宋体" w:hAnsi="宋体" w:eastAsia="宋体" w:cs="宋体"/>
          <w:b/>
          <w:sz w:val="44"/>
          <w:szCs w:val="44"/>
        </w:rPr>
        <w:t>紫阳县洞河镇洞河村路灯建设项目</w:t>
      </w:r>
    </w:p>
    <w:p w14:paraId="0FBD3644">
      <w:pPr>
        <w:pStyle w:val="4"/>
        <w:spacing w:line="480" w:lineRule="exact"/>
        <w:jc w:val="center"/>
        <w:rPr>
          <w:rFonts w:hint="eastAsia" w:ascii="宋体" w:hAnsi="宋体" w:eastAsia="宋体" w:cs="宋体"/>
          <w:sz w:val="44"/>
          <w:szCs w:val="44"/>
        </w:rPr>
      </w:pPr>
      <w:r>
        <w:rPr>
          <w:rFonts w:hint="eastAsia" w:ascii="宋体" w:hAnsi="宋体" w:eastAsia="宋体" w:cs="宋体"/>
          <w:b/>
          <w:sz w:val="44"/>
          <w:szCs w:val="44"/>
        </w:rPr>
        <w:t>竞争性磋商公告</w:t>
      </w:r>
    </w:p>
    <w:p w14:paraId="3C9FFC2D">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42B0A185">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紫阳县洞河镇洞河村路灯建设项目采购项目的潜在供应商应在鑫益瑞建设工程有限公司获取采购文件，并于 2026年06月22日 14时00分 （北京时间）前提交响应文件。</w:t>
      </w:r>
    </w:p>
    <w:p w14:paraId="4E6E7DB6">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3C2BDB1A">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项目编号：XYRZFCG-ZY202608</w:t>
      </w:r>
    </w:p>
    <w:p w14:paraId="62956B4F">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项目名称：紫阳县洞河镇洞河村路灯建设项目</w:t>
      </w:r>
    </w:p>
    <w:p w14:paraId="7843A5FD">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BC1BA78">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预算金额：233,990.82元</w:t>
      </w:r>
    </w:p>
    <w:p w14:paraId="500B8C4A">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3622D2B1">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合同包1(紫阳县洞河镇洞河村路灯建设项目):</w:t>
      </w:r>
    </w:p>
    <w:p w14:paraId="62539A6D">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合同包预算金额：233,990.82元</w:t>
      </w:r>
    </w:p>
    <w:p w14:paraId="3F0BBB65">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合同包最高限价：233,990.82元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4"/>
        <w:gridCol w:w="1574"/>
        <w:gridCol w:w="1574"/>
        <w:gridCol w:w="1574"/>
        <w:gridCol w:w="1574"/>
        <w:gridCol w:w="2088"/>
      </w:tblGrid>
      <w:tr w14:paraId="19AF46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9" w:hRule="atLeast"/>
          <w:jc w:val="center"/>
        </w:trPr>
        <w:tc>
          <w:tcPr>
            <w:tcW w:w="1574" w:type="dxa"/>
            <w:vAlign w:val="center"/>
          </w:tcPr>
          <w:p w14:paraId="1F2D9958">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574" w:type="dxa"/>
            <w:vAlign w:val="center"/>
          </w:tcPr>
          <w:p w14:paraId="2EDD8DE4">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574" w:type="dxa"/>
            <w:vAlign w:val="center"/>
          </w:tcPr>
          <w:p w14:paraId="3F74776C">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574" w:type="dxa"/>
            <w:vAlign w:val="center"/>
          </w:tcPr>
          <w:p w14:paraId="49770043">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1574" w:type="dxa"/>
            <w:vAlign w:val="center"/>
          </w:tcPr>
          <w:p w14:paraId="6D00B3BA">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2088" w:type="dxa"/>
            <w:vAlign w:val="center"/>
          </w:tcPr>
          <w:p w14:paraId="17142997">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64D44A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574" w:type="dxa"/>
            <w:vAlign w:val="center"/>
          </w:tcPr>
          <w:p w14:paraId="0603A084">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574" w:type="dxa"/>
            <w:vAlign w:val="center"/>
          </w:tcPr>
          <w:p w14:paraId="78EA4DC1">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其他建筑工程</w:t>
            </w:r>
          </w:p>
        </w:tc>
        <w:tc>
          <w:tcPr>
            <w:tcW w:w="1574" w:type="dxa"/>
            <w:vAlign w:val="center"/>
          </w:tcPr>
          <w:p w14:paraId="07B237AD">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紫阳县洞河镇洞河村路灯建设项目</w:t>
            </w:r>
          </w:p>
        </w:tc>
        <w:tc>
          <w:tcPr>
            <w:tcW w:w="1574" w:type="dxa"/>
            <w:vAlign w:val="center"/>
          </w:tcPr>
          <w:p w14:paraId="26C2437D">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574" w:type="dxa"/>
            <w:vAlign w:val="center"/>
          </w:tcPr>
          <w:p w14:paraId="1AE8CB5D">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2088" w:type="dxa"/>
            <w:vAlign w:val="center"/>
          </w:tcPr>
          <w:p w14:paraId="7AC2E571">
            <w:pPr>
              <w:pStyle w:val="4"/>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233,990.82</w:t>
            </w:r>
          </w:p>
        </w:tc>
      </w:tr>
    </w:tbl>
    <w:p w14:paraId="7E8B1D1C">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4F7E3FF">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合同履行期限：合同签订后三十日历天</w:t>
      </w:r>
    </w:p>
    <w:p w14:paraId="6D9D0AA9">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1E32A426">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60449E6">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CD926FC">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合同包1(紫阳县洞河镇洞河村路灯建设项目)落实政府采购政策需满足的资格要求如下:</w:t>
      </w:r>
    </w:p>
    <w:p w14:paraId="39F85688">
      <w:pPr>
        <w:pStyle w:val="4"/>
        <w:keepNext w:val="0"/>
        <w:keepLines w:val="0"/>
        <w:pageBreakBefore w:val="0"/>
        <w:widowControl/>
        <w:kinsoku/>
        <w:wordWrap/>
        <w:overflowPunct/>
        <w:topLinePunct w:val="0"/>
        <w:autoSpaceDE/>
        <w:autoSpaceDN/>
        <w:bidi w:val="0"/>
        <w:adjustRightInd w:val="0"/>
        <w:snapToGrid w:val="0"/>
        <w:spacing w:line="312" w:lineRule="auto"/>
        <w:ind w:left="479" w:leftChars="228"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p>
    <w:p w14:paraId="79211979">
      <w:pPr>
        <w:pStyle w:val="4"/>
        <w:keepNext w:val="0"/>
        <w:keepLines w:val="0"/>
        <w:pageBreakBefore w:val="0"/>
        <w:widowControl/>
        <w:kinsoku/>
        <w:wordWrap/>
        <w:overflowPunct/>
        <w:topLinePunct w:val="0"/>
        <w:autoSpaceDE/>
        <w:autoSpaceDN/>
        <w:bidi w:val="0"/>
        <w:adjustRightInd w:val="0"/>
        <w:snapToGrid w:val="0"/>
        <w:spacing w:line="312"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（3）、《国务院办公厅关于建立政府强制采购节能产品制度的通知》（国发办【2007】51号）；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（8）、《关于运用政府采购政策支持脱贫攻坚的通知》财库〔2019〕27号；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（10）、其他需要落实的政府采购政策。</w:t>
      </w:r>
    </w:p>
    <w:p w14:paraId="3F008BE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6671AEA2">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合同包1(紫阳县洞河镇洞河村路灯建设项目)特定资格要求如下:</w:t>
      </w:r>
    </w:p>
    <w:p w14:paraId="04241ED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（2）法定代表人参加投标时，提供本人身份证复印件；授权代表参加投标时，提供法定代表人授权委托书、法定代表人和被授权人身份证复印件；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（5）税收缴纳证明：提供2025年01月至开标截止时间前任意1个月的纳税证明或完税证明，纳税证明或完税证明上应有代收机构或税务机关的公章或业务专用章，依法免税或新成立的供应商应提供相关文件证明；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（9）单位负责人为同一人或者存在直接控股、管理关系的不同供应商，不得同时参加本项目的投标（须提供书面声明）；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69604F27">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1426B41">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2026年06月10日 至 2026年06月16日 ，每天上午 08:00:00 至 12:00:00 ，下午 12:00:00 至 18:00:00 （北京时间）</w:t>
      </w:r>
    </w:p>
    <w:p w14:paraId="2F4FBC2B">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途径：鑫益瑞建设工程有限公司</w:t>
      </w:r>
      <w:bookmarkStart w:id="0" w:name="_GoBack"/>
      <w:bookmarkEnd w:id="0"/>
    </w:p>
    <w:p w14:paraId="3D61DCA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7091CF8E">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72EC6691">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6B3D74E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2026年06月22日14时00分00秒 （北京时间）</w:t>
      </w:r>
    </w:p>
    <w:p w14:paraId="2436B028">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地点：安康市汉滨区南门社区文武新居2栋1单元102室</w:t>
      </w:r>
    </w:p>
    <w:p w14:paraId="77F70A56">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15CDC7F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时间：2026年06月22日 14时00分00秒 （北京时间）</w:t>
      </w:r>
    </w:p>
    <w:p w14:paraId="69D0930A">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地点：安康市汉滨区南门社区文武新居2栋1单元102室</w:t>
      </w:r>
    </w:p>
    <w:p w14:paraId="60A26158">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38C510F">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064EC2BC">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5950B38">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凡有意参与本项目的供应商或自然人，须在磋商文件获取期限内，将相关资料发送至采购代理机构邮箱：673837534@qq.com，同时联系代理机构登记领取磋商文件（供应商无需到场）。供应商需提供加盖公章的营业执照、法定代表人授权委托书（法定代表人亲自办理的，仅需提供本人身份证复印件）及联系方式；自然人参与本项目的，仅需提供本人身份证复印件及联系方式。所有材料须清晰完整，未在采购代理机构登记领取磋商文件的供应商或自然人，均无资格参与本项目磋商。</w:t>
      </w:r>
    </w:p>
    <w:p w14:paraId="48EFA9F1">
      <w:pPr>
        <w:pStyle w:val="4"/>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7B67D657">
      <w:pPr>
        <w:pStyle w:val="4"/>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53E2AE59">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名称：紫阳县洞河镇人民政府</w:t>
      </w:r>
    </w:p>
    <w:p w14:paraId="3B9BD476">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地址：紫阳县洞河镇人民政府</w:t>
      </w:r>
    </w:p>
    <w:p w14:paraId="6983A45A">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联系方式：15332652233</w:t>
      </w:r>
    </w:p>
    <w:p w14:paraId="6FCAA4B5">
      <w:pPr>
        <w:pStyle w:val="4"/>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9E72548">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名称：鑫益瑞建设工程有限公司</w:t>
      </w:r>
    </w:p>
    <w:p w14:paraId="0C5FFCFC">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地址：安康市汉滨区南门社区文武新居2栋1单元102室</w:t>
      </w:r>
    </w:p>
    <w:p w14:paraId="66FAD961">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联系方式：19502958960</w:t>
      </w:r>
    </w:p>
    <w:p w14:paraId="5D6B2D8D">
      <w:pPr>
        <w:pStyle w:val="4"/>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A665C86">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项目联系人：刘工</w:t>
      </w:r>
    </w:p>
    <w:p w14:paraId="09FFD1EC">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电话：19502958960</w:t>
      </w:r>
    </w:p>
    <w:p w14:paraId="773C6723">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鑫益瑞建设工程有限公司</w:t>
      </w:r>
    </w:p>
    <w:p w14:paraId="6C549C07">
      <w:pPr>
        <w:pStyle w:val="4"/>
        <w:keepNext w:val="0"/>
        <w:keepLines w:val="0"/>
        <w:pageBreakBefore w:val="0"/>
        <w:widowControl/>
        <w:kinsoku/>
        <w:wordWrap/>
        <w:overflowPunct/>
        <w:topLinePunct w:val="0"/>
        <w:autoSpaceDE/>
        <w:autoSpaceDN/>
        <w:bidi w:val="0"/>
        <w:adjustRightInd/>
        <w:snapToGrid w:val="0"/>
        <w:spacing w:line="312" w:lineRule="auto"/>
        <w:ind w:left="0" w:firstLine="480" w:firstLineChars="200"/>
        <w:jc w:val="right"/>
        <w:textAlignment w:val="auto"/>
      </w:pPr>
      <w:r>
        <w:rPr>
          <w:rFonts w:hint="eastAsia" w:ascii="宋体" w:hAnsi="宋体" w:eastAsia="宋体" w:cs="宋体"/>
          <w:sz w:val="24"/>
          <w:szCs w:val="24"/>
          <w:lang w:val="en-US" w:eastAsia="zh-CN"/>
        </w:rPr>
        <w:t>2026年06月09日</w:t>
      </w:r>
      <w:r>
        <w:br w:type="textWrapping"/>
      </w:r>
    </w:p>
    <w:p w14:paraId="7EB1AE14">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FFC1C69"/>
    <w:rsid w:val="53B52B8D"/>
    <w:rsid w:val="6C44688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2407</Words>
  <Characters>2687</Characters>
  <Lines>0</Lines>
  <Paragraphs>0</Paragraphs>
  <TotalTime>11</TotalTime>
  <ScaleCrop>false</ScaleCrop>
  <LinksUpToDate>false</LinksUpToDate>
  <CharactersWithSpaces>2779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仁斌</cp:lastModifiedBy>
  <dcterms:modified xsi:type="dcterms:W3CDTF">2026-06-09T05:04:43Z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eyJoZGlkIjoiMDU5NzdmNzgwNjlhNGFlY2FhMTZlOTZiOWEwMWVhNjgiLCJ1c2VySWQiOiIxMjA2NjAzNTYzIn0=</vt:lpwstr>
  </property>
  <property fmtid="{D5CDD505-2E9C-101B-9397-08002B2CF9AE}" pid="4" name="ICV">
    <vt:lpwstr>E01C4D702D724F5D9919E3E678F5BD03_12</vt:lpwstr>
  </property>
</Properties>
</file>