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BC5985">
      <w:pPr>
        <w:widowControl w:val="0"/>
        <w:topLinePunct w:val="0"/>
        <w:bidi w:val="0"/>
        <w:spacing w:line="360" w:lineRule="auto"/>
        <w:jc w:val="center"/>
        <w:textAlignment w:val="auto"/>
        <w:outlineLvl w:val="0"/>
        <w:rPr>
          <w:rFonts w:hint="eastAsia" w:ascii="宋体" w:hAnsi="宋体" w:eastAsia="宋体" w:cs="宋体"/>
          <w:b/>
          <w:bCs/>
          <w:sz w:val="32"/>
          <w:szCs w:val="36"/>
          <w:lang w:eastAsia="zh-CN"/>
        </w:rPr>
      </w:pPr>
      <w:r>
        <w:rPr>
          <w:rFonts w:hint="eastAsia" w:ascii="宋体" w:hAnsi="宋体" w:cs="宋体"/>
          <w:b/>
          <w:bCs/>
          <w:sz w:val="32"/>
          <w:szCs w:val="36"/>
          <w:lang w:val="en-US" w:eastAsia="zh-CN"/>
        </w:rPr>
        <w:t>采购需求</w:t>
      </w:r>
    </w:p>
    <w:p w14:paraId="13B037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lang w:val="en-US" w:eastAsia="zh-CN"/>
        </w:rPr>
      </w:pPr>
    </w:p>
    <w:p w14:paraId="194314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陕西万泽招标有限公司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西安市公安局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的委托，就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涉毒危险品集中储存保管服务项目（三次）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进行竞争性磋商，欢迎符合资格条件的、有能力提供本次项目所需货物和服务的供货商参加磋商。</w:t>
      </w:r>
    </w:p>
    <w:p w14:paraId="4E9BD7E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项目编号：</w:t>
      </w:r>
      <w:r>
        <w:rPr>
          <w:rFonts w:hint="eastAsia" w:ascii="宋体" w:hAnsi="宋体" w:eastAsia="宋体" w:cs="宋体"/>
          <w:color w:val="auto"/>
          <w:sz w:val="24"/>
          <w:szCs w:val="24"/>
          <w:highlight w:val="none"/>
          <w:lang w:eastAsia="zh-CN"/>
        </w:rPr>
        <w:t>SXWZ2026ZB-SGAJ-108S</w:t>
      </w:r>
    </w:p>
    <w:p w14:paraId="5C18E4F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项目名称：</w:t>
      </w:r>
      <w:r>
        <w:rPr>
          <w:rFonts w:hint="eastAsia" w:ascii="宋体" w:hAnsi="宋体" w:eastAsia="宋体" w:cs="宋体"/>
          <w:color w:val="auto"/>
          <w:sz w:val="24"/>
          <w:szCs w:val="24"/>
          <w:highlight w:val="none"/>
          <w:lang w:eastAsia="zh-CN"/>
        </w:rPr>
        <w:t>涉毒危险品集中储存保管服务项目（三次）</w:t>
      </w:r>
    </w:p>
    <w:p w14:paraId="018C8D4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采购人名称：</w:t>
      </w:r>
      <w:r>
        <w:rPr>
          <w:rFonts w:hint="eastAsia" w:ascii="宋体" w:hAnsi="宋体" w:eastAsia="宋体" w:cs="宋体"/>
          <w:color w:val="auto"/>
          <w:sz w:val="24"/>
          <w:szCs w:val="24"/>
          <w:highlight w:val="none"/>
          <w:lang w:eastAsia="zh-CN"/>
        </w:rPr>
        <w:t>西安市公安局</w:t>
      </w:r>
    </w:p>
    <w:p w14:paraId="347B68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联系地址：陕西省西安市未央区北辰路106号</w:t>
      </w:r>
    </w:p>
    <w:p w14:paraId="5C844D2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代理机构名称：</w:t>
      </w:r>
      <w:r>
        <w:rPr>
          <w:rFonts w:hint="eastAsia" w:ascii="宋体" w:hAnsi="宋体" w:eastAsia="宋体" w:cs="宋体"/>
          <w:color w:val="auto"/>
          <w:sz w:val="24"/>
          <w:szCs w:val="24"/>
          <w:highlight w:val="none"/>
          <w:lang w:val="en-US" w:eastAsia="zh-CN"/>
        </w:rPr>
        <w:t>陕西万泽招标有限公司</w:t>
      </w:r>
    </w:p>
    <w:p w14:paraId="13D270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地址：西安市高新区唐延路旺座现代城C座25楼2502室</w:t>
      </w:r>
    </w:p>
    <w:p w14:paraId="788FA8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黄茜 陈先锋</w:t>
      </w:r>
    </w:p>
    <w:p w14:paraId="3A14B2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联系电话：029-</w:t>
      </w:r>
      <w:r>
        <w:rPr>
          <w:rFonts w:hint="eastAsia" w:ascii="宋体" w:hAnsi="宋体" w:eastAsia="宋体" w:cs="宋体"/>
          <w:color w:val="auto"/>
          <w:sz w:val="24"/>
          <w:szCs w:val="24"/>
          <w:highlight w:val="none"/>
          <w:lang w:val="en-US" w:eastAsia="zh-CN"/>
        </w:rPr>
        <w:t>88319689-8003/8005</w:t>
      </w:r>
    </w:p>
    <w:p w14:paraId="2BADF3D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采购内容和要求：</w:t>
      </w:r>
      <w:r>
        <w:rPr>
          <w:rFonts w:hint="eastAsia" w:ascii="宋体" w:hAnsi="宋体" w:eastAsia="宋体" w:cs="宋体"/>
          <w:color w:val="auto"/>
          <w:sz w:val="24"/>
          <w:szCs w:val="24"/>
          <w:highlight w:val="none"/>
          <w:lang w:eastAsia="zh-CN"/>
        </w:rPr>
        <w:t>涉毒危险品集中储存保管服务</w:t>
      </w:r>
      <w:r>
        <w:rPr>
          <w:rFonts w:hint="eastAsia" w:ascii="宋体" w:hAnsi="宋体" w:eastAsia="宋体" w:cs="宋体"/>
          <w:color w:val="auto"/>
          <w:sz w:val="24"/>
          <w:szCs w:val="24"/>
          <w:highlight w:val="none"/>
          <w:lang w:val="en-US" w:eastAsia="zh-CN"/>
        </w:rPr>
        <w:t>。</w:t>
      </w:r>
    </w:p>
    <w:p w14:paraId="2D0471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采购预算：49万元</w:t>
      </w:r>
    </w:p>
    <w:p w14:paraId="632E59FF">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供应商资格条件：</w:t>
      </w:r>
    </w:p>
    <w:p w14:paraId="420038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1、营业执照：具有独立承担民事责任能力的法人、其他组织或自然人，并出具合法有效的营业执照或事业单位法人证书等国家规定的相关证明，自然人参与的提供其身份证明。</w:t>
      </w:r>
    </w:p>
    <w:p w14:paraId="756AE0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社会保障资金缴纳证明：供应商提供开标前近一年内已缴纳的至少一个月的社会保障资金缴存单据或社保机构开具的社会保险参保缴费情况证明，单据或证明上应有社保机构或代收机构的公章。依法不需要缴纳社会保障资金的供应商应提供相关文件证明。</w:t>
      </w:r>
    </w:p>
    <w:p w14:paraId="6E25F0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3、税收缴纳证明：供应商提供开标前近一年内已缴纳的至少一个月的纳税证明或完税证明，依法免税的单位应提供相关证明材料（以税款所属期为准）。</w:t>
      </w:r>
    </w:p>
    <w:p w14:paraId="28D3A7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财务状况证明：提供2025年度经第三方审计的审计报告，至少包括三表一注，即资产负债表、利润表、现金流量表及其附注（成立时间至提交投标文件截止时间不足一年的可提供成立后任意时段的资产负债表）；注：财会〔2023〕15号文《财政部国务院国资委金融监管总局关于加强审计报告查验工作的通知》会计师事务所应当主动向被审计单位提供附验证码的审计报告。即2023年及以后的审计报告需附验证码。或开标前六个月内其基本存款账户开户银行出具的资信证明及开户银行许可证（或开户行出具的基本户证明材料）。</w:t>
      </w:r>
    </w:p>
    <w:p w14:paraId="3DD6C1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书面声明：参加本次政府采购活动前三年内在经营活动中没有重大违纪，以及未被列入失信被执行人、重大税收违法失信主体、政府采购严重违法失信行为记录名单的书面声明。本项目拒绝被列入失信被执行人、重大税收违法失信主体、政府采购严重违法失信行为的供应商参与。</w:t>
      </w:r>
    </w:p>
    <w:p w14:paraId="6EBD8E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6、承诺函：提供具有履行合同所必需的设备和专业技术能力的承诺函。</w:t>
      </w:r>
    </w:p>
    <w:p w14:paraId="135C85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7、法定代表人授权委托书：非法定代表人参加投标，须提供法定代表人授权委托书及被授权人身份证；法定代表人参加投标时,须提供法定代表人身份证。</w:t>
      </w:r>
    </w:p>
    <w:p w14:paraId="726C9D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8、资质要求：供应商须具备《危险化学品经营许可证》（经营方式包含：储存）。</w:t>
      </w:r>
    </w:p>
    <w:p w14:paraId="3179E0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本项目不接受联合体投标：本项目不接受联合体投标，单位负责人为同一人或者存在直接控股、管理关系的不同单位，不得参加同一项下的政府采购活动。对列入失信被执行人、政府采购严重违法失信行为记录名单的供应商，拒绝参与本项目政府采购活动。</w:t>
      </w:r>
    </w:p>
    <w:p w14:paraId="4B148D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10、本项目专门面向中小企业采购。</w:t>
      </w:r>
    </w:p>
    <w:p w14:paraId="327DA0E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采购项目需要落实的政府采购政策：</w:t>
      </w:r>
    </w:p>
    <w:p w14:paraId="13CC15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依据《</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bCs/>
          <w:kern w:val="0"/>
          <w:sz w:val="24"/>
          <w:szCs w:val="24"/>
          <w:highlight w:val="none"/>
          <w:lang w:val="en-US" w:eastAsia="zh-CN"/>
        </w:rPr>
        <w:t>政府采购法》和《中华人民共和国政府采购法实施条例》的有关规定，落实政府采购“优先购买节能环保产品、扶持小微企业、监狱企业、福利企业”等相关政策。</w:t>
      </w:r>
    </w:p>
    <w:p w14:paraId="6B91F4CC">
      <w:pPr>
        <w:widowControl w:val="0"/>
        <w:numPr>
          <w:ilvl w:val="0"/>
          <w:numId w:val="2"/>
        </w:numPr>
        <w:topLinePunct w:val="0"/>
        <w:bidi w:val="0"/>
        <w:snapToGrid w:val="0"/>
        <w:spacing w:line="360" w:lineRule="auto"/>
        <w:ind w:firstLine="567"/>
        <w:jc w:val="lef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《政府采购促进中小企业发展管理办法》（财库〔2020〕46号）；</w:t>
      </w:r>
    </w:p>
    <w:p w14:paraId="5AF1C05E">
      <w:pPr>
        <w:widowControl w:val="0"/>
        <w:numPr>
          <w:ilvl w:val="0"/>
          <w:numId w:val="2"/>
        </w:numPr>
        <w:topLinePunct w:val="0"/>
        <w:bidi w:val="0"/>
        <w:snapToGrid w:val="0"/>
        <w:spacing w:line="360" w:lineRule="auto"/>
        <w:ind w:firstLine="567"/>
        <w:jc w:val="lef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《财政部司法部关于政府采购支持监狱企业发展有关问题的通知》（财库〔2014〕68号）；</w:t>
      </w:r>
    </w:p>
    <w:p w14:paraId="204299AC">
      <w:pPr>
        <w:widowControl w:val="0"/>
        <w:numPr>
          <w:ilvl w:val="0"/>
          <w:numId w:val="2"/>
        </w:numPr>
        <w:topLinePunct w:val="0"/>
        <w:bidi w:val="0"/>
        <w:snapToGrid w:val="0"/>
        <w:spacing w:line="360" w:lineRule="auto"/>
        <w:ind w:firstLine="567"/>
        <w:jc w:val="lef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《国务院办公厅关于建立政府强制采购节能产品制度的通知》（国办发〔2007〕51号）；</w:t>
      </w:r>
    </w:p>
    <w:p w14:paraId="6D7F4890">
      <w:pPr>
        <w:widowControl w:val="0"/>
        <w:numPr>
          <w:ilvl w:val="0"/>
          <w:numId w:val="2"/>
        </w:numPr>
        <w:topLinePunct w:val="0"/>
        <w:bidi w:val="0"/>
        <w:snapToGrid w:val="0"/>
        <w:spacing w:line="360" w:lineRule="auto"/>
        <w:ind w:firstLine="567"/>
        <w:jc w:val="lef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《财政部 发展改革委 生态环境部 市场监管总局关于调整优化节能产品、环境标志产品政府采购执行机制的通知》（财库〔2019〕9号）</w:t>
      </w:r>
    </w:p>
    <w:p w14:paraId="49660170">
      <w:pPr>
        <w:widowControl w:val="0"/>
        <w:numPr>
          <w:ilvl w:val="0"/>
          <w:numId w:val="2"/>
        </w:numPr>
        <w:topLinePunct w:val="0"/>
        <w:bidi w:val="0"/>
        <w:snapToGrid w:val="0"/>
        <w:spacing w:line="360" w:lineRule="auto"/>
        <w:ind w:firstLine="567"/>
        <w:jc w:val="lef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《市场监管总局关于发布参与实施政府采购节能产品、环境标志产品认证机构名录的公告》（2019年第16号）</w:t>
      </w:r>
    </w:p>
    <w:p w14:paraId="17E00758">
      <w:pPr>
        <w:widowControl w:val="0"/>
        <w:numPr>
          <w:ilvl w:val="0"/>
          <w:numId w:val="2"/>
        </w:numPr>
        <w:topLinePunct w:val="0"/>
        <w:bidi w:val="0"/>
        <w:snapToGrid w:val="0"/>
        <w:spacing w:line="360" w:lineRule="auto"/>
        <w:ind w:firstLine="567"/>
        <w:jc w:val="lef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《三部门联合发布关于促进残疾人就业政府采购政策的通知》（财库〔2017〕141号）。</w:t>
      </w:r>
    </w:p>
    <w:p w14:paraId="1FD2A5B1">
      <w:pPr>
        <w:widowControl w:val="0"/>
        <w:numPr>
          <w:ilvl w:val="0"/>
          <w:numId w:val="2"/>
        </w:numPr>
        <w:topLinePunct w:val="0"/>
        <w:bidi w:val="0"/>
        <w:snapToGrid w:val="0"/>
        <w:spacing w:line="360" w:lineRule="auto"/>
        <w:ind w:firstLine="567"/>
        <w:jc w:val="lef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《陕西省中小企业政府采购信用融资办法》（陕财办采〔2018〕23号）</w:t>
      </w:r>
    </w:p>
    <w:p w14:paraId="1A738037">
      <w:pPr>
        <w:widowControl w:val="0"/>
        <w:numPr>
          <w:ilvl w:val="0"/>
          <w:numId w:val="2"/>
        </w:numPr>
        <w:topLinePunct w:val="0"/>
        <w:bidi w:val="0"/>
        <w:snapToGrid w:val="0"/>
        <w:spacing w:line="360" w:lineRule="auto"/>
        <w:ind w:firstLine="567"/>
        <w:jc w:val="lef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《国务院办公厅关于在政府采购中实施本国产品标准及相关政策的通知》（国办发〔2025〕34号）</w:t>
      </w:r>
    </w:p>
    <w:p w14:paraId="35C98582">
      <w:pPr>
        <w:widowControl w:val="0"/>
        <w:numPr>
          <w:ilvl w:val="0"/>
          <w:numId w:val="2"/>
        </w:numPr>
        <w:topLinePunct w:val="0"/>
        <w:bidi w:val="0"/>
        <w:snapToGrid w:val="0"/>
        <w:spacing w:line="360" w:lineRule="auto"/>
        <w:ind w:firstLine="567"/>
        <w:jc w:val="left"/>
        <w:textAlignment w:val="auto"/>
        <w:rPr>
          <w:rFonts w:hint="eastAsia" w:ascii="宋体" w:hAnsi="宋体" w:eastAsia="宋体" w:cs="宋体"/>
          <w:bCs/>
          <w:kern w:val="0"/>
          <w:sz w:val="24"/>
          <w:szCs w:val="24"/>
          <w:highlight w:val="none"/>
          <w:lang w:val="en-US" w:eastAsia="zh-CN"/>
        </w:rPr>
      </w:pPr>
      <w:r>
        <w:rPr>
          <w:rFonts w:hint="eastAsia" w:ascii="宋体" w:hAnsi="宋体" w:eastAsia="宋体" w:cs="宋体"/>
          <w:bCs/>
          <w:kern w:val="0"/>
          <w:sz w:val="24"/>
          <w:szCs w:val="24"/>
          <w:highlight w:val="none"/>
          <w:lang w:val="en-US" w:eastAsia="zh-CN"/>
        </w:rPr>
        <w:t>《关于推动解决政府采购异常低价问题的通知》（财库〔2026〕2号）</w:t>
      </w:r>
    </w:p>
    <w:p w14:paraId="542EBF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kern w:val="0"/>
          <w:sz w:val="24"/>
          <w:szCs w:val="24"/>
          <w:highlight w:val="none"/>
          <w:lang w:val="en-US" w:eastAsia="zh-CN"/>
        </w:rPr>
        <w:t>如有最新颁布的政府采购政策，按最新的文件执行。</w:t>
      </w:r>
    </w:p>
    <w:p w14:paraId="4967861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竞争性磋商文件领取：</w:t>
      </w:r>
    </w:p>
    <w:p w14:paraId="02CE35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1、领取时间：2026年8月</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日至2026年8月</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日止。</w:t>
      </w:r>
    </w:p>
    <w:p w14:paraId="07224A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（上午09：00～12：00，下午14：00～17：00发售,法定节假日除外）。</w:t>
      </w:r>
    </w:p>
    <w:p w14:paraId="5F3F99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2、领取地点：西安市高新区唐延路旺座现代城C座25楼2502室。</w:t>
      </w:r>
    </w:p>
    <w:p w14:paraId="0FA138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3、文件售价：¥ 0元/包，谢绝邮寄。</w:t>
      </w:r>
    </w:p>
    <w:p w14:paraId="6C8AB4D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lang w:val="en-US" w:eastAsia="zh-CN"/>
        </w:rPr>
      </w:pPr>
      <w:bookmarkStart w:id="0" w:name="_GoBack"/>
      <w:bookmarkEnd w:id="0"/>
      <w:r>
        <w:rPr>
          <w:rFonts w:hint="eastAsia" w:ascii="宋体" w:hAnsi="宋体" w:eastAsia="宋体" w:cs="宋体"/>
          <w:b/>
          <w:bCs/>
          <w:color w:val="auto"/>
          <w:sz w:val="24"/>
          <w:szCs w:val="24"/>
          <w:highlight w:val="none"/>
          <w:lang w:val="en-US" w:eastAsia="zh-CN"/>
        </w:rPr>
        <w:t>注：供应商领取磋商文件时，请携带单位介绍信及经办人身份证原件及复印件加盖公章；</w:t>
      </w:r>
    </w:p>
    <w:p w14:paraId="13FD5D5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磋商响应文件递交截止时间及磋商时间和地点：</w:t>
      </w:r>
    </w:p>
    <w:p w14:paraId="63F7C8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1、磋商响应文件递交截止时间：2026年8月</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：30</w:t>
      </w:r>
    </w:p>
    <w:p w14:paraId="2B4351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2、磋商时间：2026年8月</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：30</w:t>
      </w:r>
    </w:p>
    <w:p w14:paraId="30A964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3、磋商地点：西安市高新区唐延路旺座现代城C座25楼2503室。</w:t>
      </w:r>
    </w:p>
    <w:p w14:paraId="08BB5B0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其他应说明的事项：</w:t>
      </w:r>
    </w:p>
    <w:p w14:paraId="5D8FDB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1、采购项目联系人：黄茜 陈先锋</w:t>
      </w:r>
    </w:p>
    <w:p w14:paraId="2D3433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联系方式（电话/传真）：029-88319689-8003/8005</w:t>
      </w:r>
    </w:p>
    <w:p w14:paraId="1EA775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2、采购代理机构开户名称：陕西万泽招标有限公司</w:t>
      </w:r>
    </w:p>
    <w:p w14:paraId="61874E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开户行名称：西安银行朝阳门支行 </w:t>
      </w:r>
    </w:p>
    <w:p w14:paraId="791099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      号：2110 1158 0000 0154 89</w:t>
      </w:r>
    </w:p>
    <w:p w14:paraId="563C4F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p w14:paraId="6D6BF3FA">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lang w:val="en-US" w:eastAsia="zh-CN"/>
        </w:rPr>
      </w:pPr>
    </w:p>
    <w:p w14:paraId="1F8A7C53">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lang w:val="en-US" w:eastAsia="zh-CN"/>
        </w:rPr>
      </w:pPr>
    </w:p>
    <w:p w14:paraId="49C3C44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陕西万泽招标有限公司</w:t>
      </w:r>
    </w:p>
    <w:p w14:paraId="2279BD03">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2026年08月</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日</w:t>
      </w:r>
    </w:p>
    <w:p w14:paraId="5124F9E3"/>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99C0E4"/>
    <w:multiLevelType w:val="singleLevel"/>
    <w:tmpl w:val="F999C0E4"/>
    <w:lvl w:ilvl="0" w:tentative="0">
      <w:start w:val="1"/>
      <w:numFmt w:val="chineseCounting"/>
      <w:suff w:val="nothing"/>
      <w:lvlText w:val="%1、"/>
      <w:lvlJc w:val="left"/>
      <w:pPr>
        <w:ind w:left="0" w:firstLine="420"/>
      </w:pPr>
      <w:rPr>
        <w:rFonts w:hint="eastAsia"/>
        <w:b/>
        <w:bCs/>
      </w:rPr>
    </w:lvl>
  </w:abstractNum>
  <w:abstractNum w:abstractNumId="1">
    <w:nsid w:val="FF8BDF04"/>
    <w:multiLevelType w:val="singleLevel"/>
    <w:tmpl w:val="FF8BDF04"/>
    <w:lvl w:ilvl="0" w:tentative="0">
      <w:start w:val="1"/>
      <w:numFmt w:val="decimal"/>
      <w:suff w:val="nothing"/>
      <w:lvlText w:val="%1、"/>
      <w:lvlJc w:val="left"/>
      <w:pPr>
        <w:ind w:left="63" w:firstLine="420"/>
      </w:pPr>
      <w:rPr>
        <w:rFonts w:hint="default"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CD1890"/>
    <w:rsid w:val="15CD18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2026-08-13T03:49:00Z</dcterms:created>
  <dc:creator>  </dc:creator>
  <cp:lastModifiedBy>  </cp:lastModifiedBy>
  <dcterms:modified xsi:type="dcterms:W3CDTF">2026-08-13T03:50:37Z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8561152D54F0431D85C639ED6FE7B004_11</vt:lpwstr>
  </property>
  <property fmtid="{D5CDD505-2E9C-101B-9397-08002B2CF9AE}" pid="4" name="KSOTemplateDocerSaveRecord">
    <vt:lpwstr>eyJoZGlkIjoiZjQ0Y2ZiZTcxZjgwZDQ5YWYyNTVhMmI4ZjliMzNjMDgiLCJ1c2VySWQiOiI1Njk1MDIwOTAifQ==</vt:lpwstr>
  </property>
</Properties>
</file>