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96451">
      <w:pPr>
        <w:pStyle w:val="2"/>
        <w:spacing w:before="0" w:after="0" w:line="360" w:lineRule="auto"/>
        <w:jc w:val="center"/>
        <w:rPr>
          <w:rFonts w:hint="eastAsia" w:ascii="宋体" w:hAnsi="宋体" w:eastAsia="宋体" w:cs="宋体"/>
          <w:b/>
          <w:bCs/>
          <w:kern w:val="0"/>
          <w:lang w:bidi="ar-SA"/>
        </w:rPr>
      </w:pPr>
      <w:r>
        <w:rPr>
          <w:rFonts w:hint="eastAsia" w:ascii="宋体" w:hAnsi="宋体" w:eastAsia="宋体" w:cs="宋体"/>
          <w:b/>
          <w:bCs/>
          <w:kern w:val="0"/>
          <w:lang w:bidi="ar-SA"/>
        </w:rPr>
        <w:t>合同范本（</w:t>
      </w:r>
      <w:r>
        <w:rPr>
          <w:rFonts w:hint="eastAsia" w:ascii="宋体" w:hAnsi="宋体" w:cs="宋体"/>
          <w:b/>
          <w:bCs/>
          <w:kern w:val="0"/>
          <w:lang w:val="en-US" w:eastAsia="zh-CN" w:bidi="ar-SA"/>
        </w:rPr>
        <w:t>仅供</w:t>
      </w:r>
      <w:r>
        <w:rPr>
          <w:rFonts w:hint="eastAsia" w:ascii="宋体" w:hAnsi="宋体" w:eastAsia="宋体" w:cs="宋体"/>
          <w:b/>
          <w:bCs/>
          <w:kern w:val="0"/>
          <w:lang w:bidi="ar-SA"/>
        </w:rPr>
        <w:t>参考）</w:t>
      </w:r>
    </w:p>
    <w:p w14:paraId="529E6924">
      <w:pPr>
        <w:rPr>
          <w:rFonts w:hint="eastAsia" w:ascii="宋体" w:hAnsi="宋体" w:eastAsia="宋体" w:cs="宋体"/>
          <w:b/>
          <w:bCs/>
          <w:szCs w:val="21"/>
        </w:rPr>
      </w:pPr>
    </w:p>
    <w:p w14:paraId="05F15FCE">
      <w:pPr>
        <w:rPr>
          <w:rFonts w:hint="eastAsia" w:ascii="宋体" w:hAnsi="宋体" w:eastAsia="宋体" w:cs="宋体"/>
          <w:b/>
          <w:bCs/>
          <w:szCs w:val="21"/>
          <w:lang w:eastAsia="zh-CN"/>
        </w:rPr>
      </w:pPr>
    </w:p>
    <w:p w14:paraId="60116062">
      <w:pPr>
        <w:jc w:val="center"/>
        <w:rPr>
          <w:rFonts w:hint="eastAsia" w:ascii="宋体" w:hAnsi="宋体" w:eastAsia="宋体" w:cs="宋体"/>
          <w:b/>
          <w:bCs/>
          <w:szCs w:val="21"/>
        </w:rPr>
      </w:pPr>
    </w:p>
    <w:p w14:paraId="5CBB2571">
      <w:pPr>
        <w:pStyle w:val="3"/>
        <w:rPr>
          <w:rFonts w:hint="eastAsia" w:ascii="宋体" w:hAnsi="宋体" w:eastAsia="宋体" w:cs="宋体"/>
        </w:rPr>
      </w:pPr>
    </w:p>
    <w:p w14:paraId="0980ABB7">
      <w:pPr>
        <w:jc w:val="center"/>
        <w:rPr>
          <w:rFonts w:hint="eastAsia" w:ascii="宋体" w:hAnsi="宋体" w:eastAsia="宋体" w:cs="宋体"/>
          <w:b/>
          <w:bCs/>
          <w:szCs w:val="21"/>
        </w:rPr>
      </w:pPr>
    </w:p>
    <w:p w14:paraId="04715C1F">
      <w:pPr>
        <w:ind w:firstLine="602"/>
        <w:jc w:val="center"/>
        <w:rPr>
          <w:rFonts w:hint="eastAsia" w:ascii="宋体" w:hAnsi="宋体" w:eastAsia="宋体" w:cs="宋体"/>
          <w:b/>
          <w:bCs/>
          <w:snapToGrid w:val="0"/>
          <w:color w:val="000000"/>
          <w:sz w:val="30"/>
          <w:szCs w:val="30"/>
          <w:u w:val="single"/>
        </w:rPr>
      </w:pPr>
      <w:r>
        <w:rPr>
          <w:rFonts w:hint="eastAsia" w:ascii="宋体" w:hAnsi="宋体" w:eastAsia="宋体" w:cs="宋体"/>
          <w:b/>
          <w:bCs/>
          <w:snapToGrid w:val="0"/>
          <w:color w:val="000000"/>
          <w:sz w:val="30"/>
          <w:szCs w:val="30"/>
          <w:u w:val="single"/>
        </w:rPr>
        <w:t>（项目名称）</w:t>
      </w:r>
    </w:p>
    <w:p w14:paraId="61E42D87">
      <w:pPr>
        <w:ind w:firstLine="602"/>
        <w:jc w:val="center"/>
        <w:rPr>
          <w:rFonts w:hint="eastAsia" w:ascii="宋体" w:hAnsi="宋体" w:eastAsia="宋体" w:cs="宋体"/>
          <w:b/>
          <w:bCs/>
          <w:color w:val="000000"/>
          <w:sz w:val="30"/>
          <w:szCs w:val="30"/>
        </w:rPr>
      </w:pPr>
      <w:r>
        <w:rPr>
          <w:rFonts w:hint="eastAsia" w:ascii="宋体" w:hAnsi="宋体" w:eastAsia="宋体" w:cs="宋体"/>
          <w:b/>
          <w:bCs/>
          <w:color w:val="000000"/>
          <w:sz w:val="30"/>
          <w:szCs w:val="30"/>
        </w:rPr>
        <w:t>（项目编号：）</w:t>
      </w:r>
    </w:p>
    <w:p w14:paraId="62EC549D">
      <w:pPr>
        <w:pStyle w:val="7"/>
        <w:rPr>
          <w:rFonts w:hint="eastAsia" w:ascii="宋体" w:hAnsi="宋体" w:eastAsia="宋体" w:cs="宋体"/>
          <w:b/>
          <w:bCs/>
          <w:snapToGrid w:val="0"/>
          <w:color w:val="000000"/>
          <w:sz w:val="48"/>
          <w:szCs w:val="48"/>
        </w:rPr>
      </w:pPr>
    </w:p>
    <w:p w14:paraId="2844D21E">
      <w:pPr>
        <w:pStyle w:val="7"/>
        <w:rPr>
          <w:rFonts w:hint="eastAsia" w:ascii="宋体" w:hAnsi="宋体" w:eastAsia="宋体" w:cs="宋体"/>
          <w:b/>
          <w:bCs/>
          <w:snapToGrid w:val="0"/>
          <w:color w:val="000000"/>
          <w:sz w:val="48"/>
          <w:szCs w:val="48"/>
        </w:rPr>
      </w:pPr>
    </w:p>
    <w:p w14:paraId="7EAE584D">
      <w:pPr>
        <w:jc w:val="center"/>
        <w:rPr>
          <w:rFonts w:hint="eastAsia" w:ascii="宋体" w:hAnsi="宋体" w:eastAsia="宋体" w:cs="宋体"/>
          <w:b/>
          <w:bCs/>
          <w:color w:val="000000"/>
          <w:sz w:val="72"/>
          <w:szCs w:val="72"/>
        </w:rPr>
      </w:pPr>
      <w:r>
        <w:rPr>
          <w:rFonts w:hint="eastAsia" w:ascii="宋体" w:hAnsi="宋体" w:eastAsia="宋体" w:cs="宋体"/>
          <w:b/>
          <w:bCs/>
          <w:color w:val="000000"/>
          <w:sz w:val="72"/>
          <w:szCs w:val="72"/>
        </w:rPr>
        <w:t>合同</w:t>
      </w:r>
    </w:p>
    <w:p w14:paraId="6038DF2A">
      <w:pPr>
        <w:ind w:firstLine="600"/>
        <w:jc w:val="center"/>
        <w:rPr>
          <w:rFonts w:hint="eastAsia" w:ascii="宋体" w:hAnsi="宋体" w:eastAsia="宋体" w:cs="宋体"/>
          <w:b/>
          <w:bCs/>
          <w:color w:val="000000"/>
          <w:sz w:val="30"/>
          <w:szCs w:val="30"/>
        </w:rPr>
      </w:pPr>
    </w:p>
    <w:p w14:paraId="5B9DD21D">
      <w:pPr>
        <w:ind w:firstLine="600"/>
        <w:jc w:val="center"/>
        <w:rPr>
          <w:rFonts w:hint="eastAsia" w:ascii="宋体" w:hAnsi="宋体" w:eastAsia="宋体" w:cs="宋体"/>
          <w:b/>
          <w:bCs/>
          <w:color w:val="000000"/>
          <w:sz w:val="30"/>
          <w:szCs w:val="30"/>
        </w:rPr>
      </w:pPr>
    </w:p>
    <w:p w14:paraId="5124152A">
      <w:pPr>
        <w:pStyle w:val="4"/>
        <w:rPr>
          <w:rFonts w:hint="eastAsia" w:ascii="宋体" w:hAnsi="宋体" w:eastAsia="宋体" w:cs="宋体"/>
          <w:b/>
          <w:bCs/>
          <w:color w:val="000000"/>
          <w:sz w:val="30"/>
          <w:szCs w:val="30"/>
        </w:rPr>
      </w:pPr>
    </w:p>
    <w:p w14:paraId="7DCD49A5">
      <w:pPr>
        <w:pStyle w:val="4"/>
        <w:rPr>
          <w:rFonts w:hint="eastAsia" w:ascii="宋体" w:hAnsi="宋体" w:eastAsia="宋体" w:cs="宋体"/>
          <w:b/>
          <w:bCs/>
          <w:color w:val="000000"/>
          <w:sz w:val="30"/>
          <w:szCs w:val="30"/>
        </w:rPr>
      </w:pPr>
    </w:p>
    <w:p w14:paraId="52B33B86">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甲方：</w:t>
      </w:r>
    </w:p>
    <w:p w14:paraId="04C5D029">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乙方：</w:t>
      </w:r>
    </w:p>
    <w:p w14:paraId="0A83075B">
      <w:pPr>
        <w:ind w:firstLine="1606" w:firstLineChars="500"/>
        <w:rPr>
          <w:rFonts w:hint="eastAsia" w:ascii="宋体" w:hAnsi="宋体" w:eastAsia="宋体" w:cs="宋体"/>
          <w:b/>
          <w:bCs/>
          <w:color w:val="000000"/>
          <w:sz w:val="32"/>
          <w:szCs w:val="32"/>
        </w:rPr>
      </w:pPr>
    </w:p>
    <w:p w14:paraId="3027E7A7">
      <w:pPr>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rPr>
        <w:t>年月</w:t>
      </w:r>
      <w:r>
        <w:rPr>
          <w:rFonts w:hint="eastAsia" w:ascii="宋体" w:hAnsi="宋体" w:cs="宋体"/>
          <w:b/>
          <w:bCs/>
          <w:color w:val="000000"/>
          <w:sz w:val="32"/>
          <w:szCs w:val="32"/>
          <w:lang w:val="en-US" w:eastAsia="zh-CN"/>
        </w:rPr>
        <w:t>日</w:t>
      </w:r>
    </w:p>
    <w:p w14:paraId="6197A67E">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4E6BD68D">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7EA15E17">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444191CC">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0F5673A6">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2DA9776">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69573091">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4EECAF2C">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B51C939">
      <w:pPr>
        <w:keepNext w:val="0"/>
        <w:keepLines w:val="0"/>
        <w:widowControl/>
        <w:suppressLineNumbers w:val="0"/>
        <w:jc w:val="center"/>
        <w:rPr>
          <w:rFonts w:hint="eastAsia" w:ascii="宋体" w:hAnsi="宋体" w:eastAsia="宋体" w:cs="宋体"/>
          <w:b w:val="0"/>
          <w:bCs w:val="0"/>
        </w:rPr>
      </w:pPr>
      <w:r>
        <w:rPr>
          <w:rFonts w:hint="eastAsia" w:ascii="宋体" w:hAnsi="宋体" w:eastAsia="宋体" w:cs="宋体"/>
          <w:b w:val="0"/>
          <w:bCs w:val="0"/>
          <w:color w:val="000000"/>
          <w:kern w:val="0"/>
          <w:sz w:val="36"/>
          <w:szCs w:val="36"/>
          <w:lang w:val="en-US" w:eastAsia="zh-CN" w:bidi="ar"/>
        </w:rPr>
        <w:t>合同（参考）</w:t>
      </w:r>
    </w:p>
    <w:p w14:paraId="1BC23B97">
      <w:pPr>
        <w:tabs>
          <w:tab w:val="left" w:pos="480"/>
        </w:tabs>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甲方（采购人）：</w:t>
      </w:r>
    </w:p>
    <w:p w14:paraId="237DC9C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乙方（成交供应商）：</w:t>
      </w:r>
    </w:p>
    <w:p w14:paraId="4B871D70">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cs="宋体"/>
          <w:b w:val="0"/>
          <w:bCs w:val="0"/>
          <w:szCs w:val="21"/>
          <w:highlight w:val="none"/>
          <w:lang w:val="en-US" w:eastAsia="zh-CN"/>
        </w:rPr>
        <w:t xml:space="preserve"> </w:t>
      </w:r>
      <w:r>
        <w:rPr>
          <w:rFonts w:hint="eastAsia" w:ascii="宋体" w:hAnsi="宋体" w:cs="宋体"/>
          <w:b w:val="0"/>
          <w:bCs w:val="0"/>
          <w:szCs w:val="21"/>
          <w:highlight w:val="none"/>
          <w:u w:val="single"/>
          <w:lang w:val="en-US" w:eastAsia="zh-CN"/>
        </w:rPr>
        <w:t xml:space="preserve">           </w:t>
      </w:r>
      <w:r>
        <w:rPr>
          <w:rFonts w:hint="eastAsia" w:ascii="宋体" w:hAnsi="宋体" w:eastAsia="宋体" w:cs="宋体"/>
          <w:b w:val="0"/>
          <w:bCs w:val="0"/>
          <w:szCs w:val="21"/>
          <w:highlight w:val="none"/>
          <w:lang w:val="en-US" w:eastAsia="zh-CN"/>
        </w:rPr>
        <w:t>项目(采购项目编号：</w:t>
      </w:r>
      <w:r>
        <w:rPr>
          <w:rFonts w:hint="eastAsia" w:ascii="宋体" w:hAnsi="宋体" w:cs="宋体"/>
          <w:bCs/>
          <w:color w:val="auto"/>
          <w:u w:val="single"/>
          <w:shd w:val="clear" w:color="auto" w:fill="FFFFFF"/>
          <w:lang w:val="en-US" w:eastAsia="zh-CN"/>
        </w:rPr>
        <w:t xml:space="preserve">             </w:t>
      </w:r>
      <w:r>
        <w:rPr>
          <w:rFonts w:hint="eastAsia" w:ascii="宋体" w:hAnsi="宋体" w:eastAsia="宋体" w:cs="宋体"/>
          <w:b w:val="0"/>
          <w:bCs w:val="0"/>
          <w:szCs w:val="21"/>
          <w:highlight w:val="none"/>
          <w:lang w:val="en-US" w:eastAsia="zh-CN"/>
        </w:rPr>
        <w:t>，在</w:t>
      </w:r>
      <w:r>
        <w:rPr>
          <w:rFonts w:hint="eastAsia" w:ascii="宋体" w:hAnsi="宋体" w:cs="宋体"/>
          <w:b w:val="0"/>
          <w:bCs w:val="0"/>
          <w:szCs w:val="21"/>
          <w:highlight w:val="none"/>
          <w:lang w:val="en-US" w:eastAsia="zh-CN"/>
        </w:rPr>
        <w:t>城固县</w:t>
      </w:r>
      <w:r>
        <w:rPr>
          <w:rFonts w:hint="eastAsia" w:ascii="宋体" w:hAnsi="宋体" w:eastAsia="宋体" w:cs="宋体"/>
          <w:b w:val="0"/>
          <w:bCs w:val="0"/>
          <w:szCs w:val="21"/>
          <w:highlight w:val="none"/>
          <w:lang w:val="en-US" w:eastAsia="zh-CN"/>
        </w:rPr>
        <w:t>政府采购管理处的监督管理下，由</w:t>
      </w:r>
      <w:r>
        <w:rPr>
          <w:rFonts w:hint="eastAsia" w:ascii="宋体" w:hAnsi="宋体" w:cs="宋体"/>
          <w:b w:val="0"/>
          <w:bCs w:val="0"/>
          <w:szCs w:val="21"/>
          <w:highlight w:val="none"/>
          <w:lang w:val="en-US" w:eastAsia="zh-CN"/>
        </w:rPr>
        <w:t>陕西博鹏瑞项目管理有限公司</w:t>
      </w:r>
      <w:r>
        <w:rPr>
          <w:rFonts w:hint="eastAsia" w:ascii="宋体" w:hAnsi="宋体" w:eastAsia="宋体" w:cs="宋体"/>
          <w:b w:val="0"/>
          <w:bCs w:val="0"/>
          <w:szCs w:val="21"/>
          <w:highlight w:val="none"/>
          <w:lang w:val="en-US" w:eastAsia="zh-CN"/>
        </w:rPr>
        <w:t>组织竞争性磋商，</w:t>
      </w:r>
      <w:r>
        <w:rPr>
          <w:rFonts w:hint="eastAsia" w:ascii="宋体" w:hAnsi="宋体" w:cs="宋体"/>
          <w:b w:val="0"/>
          <w:bCs w:val="0"/>
          <w:szCs w:val="21"/>
          <w:highlight w:val="none"/>
          <w:lang w:val="en-US" w:eastAsia="zh-CN"/>
        </w:rPr>
        <w:t>城固县民政局</w:t>
      </w:r>
      <w:r>
        <w:rPr>
          <w:rFonts w:hint="eastAsia" w:ascii="宋体" w:hAnsi="宋体" w:eastAsia="宋体" w:cs="宋体"/>
          <w:b w:val="0"/>
          <w:bCs w:val="0"/>
          <w:szCs w:val="21"/>
          <w:highlight w:val="none"/>
          <w:lang w:val="en-US" w:eastAsia="zh-CN"/>
        </w:rPr>
        <w:t>以下简称“甲方”)确定（以下简称“乙方”）为该项目中标供应商，接受</w:t>
      </w:r>
      <w:r>
        <w:rPr>
          <w:rFonts w:hint="eastAsia" w:ascii="宋体" w:hAnsi="宋体" w:cs="宋体"/>
          <w:b w:val="0"/>
          <w:bCs w:val="0"/>
          <w:szCs w:val="21"/>
          <w:highlight w:val="none"/>
          <w:u w:val="single"/>
          <w:lang w:val="en-US" w:eastAsia="zh-CN"/>
        </w:rPr>
        <w:t xml:space="preserve">             </w:t>
      </w:r>
      <w:r>
        <w:rPr>
          <w:rFonts w:hint="eastAsia" w:ascii="宋体" w:hAnsi="宋体" w:eastAsia="宋体" w:cs="宋体"/>
          <w:b w:val="0"/>
          <w:bCs w:val="0"/>
          <w:szCs w:val="21"/>
          <w:highlight w:val="none"/>
          <w:lang w:val="en-US" w:eastAsia="zh-CN"/>
        </w:rPr>
        <w:t>项目中提供的产品及服务。</w:t>
      </w:r>
    </w:p>
    <w:p w14:paraId="44A2810A">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依据《中华人民共和国民法典》和《中华人民共和国政府采购法》，经双方协商按下述条款和条件签署本合同。</w:t>
      </w:r>
    </w:p>
    <w:p w14:paraId="72C88933">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一、合同价款</w:t>
      </w:r>
    </w:p>
    <w:p w14:paraId="7AE76D5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合同总价款为人民币（大写）：</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lang w:val="en-US" w:eastAsia="zh-CN"/>
        </w:rPr>
        <w:t>（￥:</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lang w:val="en-US" w:eastAsia="zh-CN"/>
        </w:rPr>
        <w:t>）。</w:t>
      </w:r>
    </w:p>
    <w:p w14:paraId="68A47AC7">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二、款项结算</w:t>
      </w:r>
    </w:p>
    <w:p w14:paraId="2846FB5A">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一）付款方式：合同签订生效后,最终按签订合同据实结算。最终费用根据每名改造对象所选用产品，参照供应商分项报价表所报产品单价，将单价按供应商报价下浮率下浮后进行结算，单户适老化改造费用最高支付上限为报价下浮后标的清单中所显示单价。单户适老化改造费用如在标的清单中所报单价以下则据实结算，如超过标的清单中所报单价则按标的清单中所报单价结算，超出部分由供应商自行承担。</w:t>
      </w:r>
      <w:bookmarkStart w:id="0" w:name="_GoBack"/>
      <w:bookmarkEnd w:id="0"/>
    </w:p>
    <w:p w14:paraId="25461C16">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（二）支付方式：</w:t>
      </w:r>
      <w:r>
        <w:rPr>
          <w:rFonts w:hint="eastAsia" w:ascii="宋体" w:hAnsi="宋体" w:eastAsia="宋体" w:cs="宋体"/>
          <w:b w:val="0"/>
          <w:bCs w:val="0"/>
          <w:color w:val="auto"/>
          <w:szCs w:val="21"/>
          <w:u w:val="single"/>
          <w:lang w:val="en-US" w:eastAsia="zh-CN"/>
        </w:rPr>
        <w:t>银行转账</w:t>
      </w:r>
      <w:r>
        <w:rPr>
          <w:rFonts w:hint="eastAsia" w:ascii="宋体" w:hAnsi="宋体" w:eastAsia="宋体" w:cs="宋体"/>
          <w:b w:val="0"/>
          <w:bCs w:val="0"/>
          <w:color w:val="auto"/>
          <w:szCs w:val="21"/>
          <w:lang w:val="en-US" w:eastAsia="zh-CN"/>
        </w:rPr>
        <w:t>。</w:t>
      </w:r>
    </w:p>
    <w:p w14:paraId="24B0E17A">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（三）结算方式：</w:t>
      </w:r>
      <w:r>
        <w:rPr>
          <w:rFonts w:hint="eastAsia" w:ascii="宋体" w:hAnsi="宋体" w:cs="宋体"/>
          <w:b w:val="0"/>
          <w:bCs w:val="0"/>
          <w:color w:val="auto"/>
          <w:szCs w:val="21"/>
          <w:u w:val="single"/>
          <w:lang w:val="en-US" w:eastAsia="zh-CN"/>
        </w:rPr>
        <w:t xml:space="preserve">            </w:t>
      </w:r>
      <w:r>
        <w:rPr>
          <w:rFonts w:hint="eastAsia" w:ascii="宋体" w:hAnsi="宋体" w:eastAsia="宋体" w:cs="宋体"/>
          <w:b w:val="0"/>
          <w:bCs w:val="0"/>
          <w:color w:val="auto"/>
          <w:szCs w:val="21"/>
          <w:lang w:val="en-US" w:eastAsia="zh-CN"/>
        </w:rPr>
        <w:t>。</w:t>
      </w:r>
    </w:p>
    <w:p w14:paraId="37D3C22D">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三、服务地点及服务期</w:t>
      </w:r>
    </w:p>
    <w:p w14:paraId="7CA2939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（一）项目服务地点：采购人指定地点。</w:t>
      </w:r>
    </w:p>
    <w:p w14:paraId="1D9656A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（二）服务期：</w:t>
      </w:r>
      <w:r>
        <w:rPr>
          <w:rFonts w:hint="eastAsia" w:ascii="宋体" w:hAnsi="宋体" w:cs="宋体"/>
          <w:b w:val="0"/>
          <w:bCs w:val="0"/>
          <w:szCs w:val="21"/>
          <w:u w:val="single"/>
          <w:lang w:val="en-US" w:eastAsia="zh-CN"/>
        </w:rPr>
        <w:t xml:space="preserve">      </w:t>
      </w:r>
      <w:r>
        <w:rPr>
          <w:rFonts w:hint="eastAsia" w:ascii="宋体" w:hAnsi="宋体" w:eastAsia="宋体" w:cs="宋体"/>
          <w:b w:val="0"/>
          <w:bCs w:val="0"/>
          <w:szCs w:val="21"/>
          <w:lang w:val="en-US" w:eastAsia="zh-CN"/>
        </w:rPr>
        <w:t>日历天。</w:t>
      </w:r>
    </w:p>
    <w:p w14:paraId="6B5755C8">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四、服务内容及承诺</w:t>
      </w:r>
    </w:p>
    <w:p w14:paraId="06C700A3">
      <w:pPr>
        <w:tabs>
          <w:tab w:val="left" w:pos="480"/>
        </w:tabs>
        <w:spacing w:line="360" w:lineRule="auto"/>
        <w:rPr>
          <w:rFonts w:hint="eastAsia" w:ascii="宋体" w:hAnsi="宋体" w:eastAsia="宋体" w:cs="宋体"/>
          <w:b/>
          <w:bCs/>
          <w:szCs w:val="21"/>
        </w:rPr>
      </w:pPr>
      <w:r>
        <w:rPr>
          <w:rFonts w:hint="eastAsia" w:ascii="宋体" w:hAnsi="宋体" w:eastAsia="宋体" w:cs="宋体"/>
          <w:b w:val="0"/>
          <w:bCs w:val="0"/>
          <w:szCs w:val="21"/>
          <w:lang w:val="en-US" w:eastAsia="zh-CN"/>
        </w:rPr>
        <w:t>以磋商文件、响应文件、合同等相关文件为准。</w:t>
      </w:r>
    </w:p>
    <w:p w14:paraId="55237AE2">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五、合同条款及附件</w:t>
      </w:r>
    </w:p>
    <w:p w14:paraId="66C5DBEF">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（一）合同条款</w:t>
      </w:r>
    </w:p>
    <w:p w14:paraId="0F7528FE">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（二）合同条款附件</w:t>
      </w:r>
    </w:p>
    <w:p w14:paraId="7C7C6B9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附件1—服务内容与说明</w:t>
      </w:r>
    </w:p>
    <w:p w14:paraId="657504A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（三）成交通知书</w:t>
      </w:r>
    </w:p>
    <w:p w14:paraId="017CFC6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（四）磋商文件</w:t>
      </w:r>
    </w:p>
    <w:p w14:paraId="7DA724F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（五）响应文件</w:t>
      </w:r>
    </w:p>
    <w:p w14:paraId="2BFE6BBC">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六、合同双方的权利和义务</w:t>
      </w:r>
    </w:p>
    <w:p w14:paraId="3F527FE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（一）甲方的权利和义务</w:t>
      </w:r>
    </w:p>
    <w:p w14:paraId="3BC04FE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6135F62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2、甲方有权对投保人员参保情况进行定期检查。</w:t>
      </w:r>
    </w:p>
    <w:p w14:paraId="5A6343B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3、乙方应在合同签订后立即启动合同工作内容，并保证在本合同执行过程中根据甲方的实际情况，向甲方提供符合国家有关法规和行业规范的服务。</w:t>
      </w:r>
    </w:p>
    <w:p w14:paraId="6697E86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4、根据本合同规定，按时向乙方支付应付服务费用。</w:t>
      </w:r>
    </w:p>
    <w:p w14:paraId="709FB24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5、国家法律、法规所规定由甲方承担的其它责任。</w:t>
      </w:r>
    </w:p>
    <w:p w14:paraId="32AEA05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（二）乙方的权利和义务</w:t>
      </w:r>
    </w:p>
    <w:p w14:paraId="268A1B5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1、对本合同规定的委托服务范围内的项目享有管理权及服务义务。</w:t>
      </w:r>
    </w:p>
    <w:p w14:paraId="6A43C1B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2、根据本合同的规定向甲方收取相关服务费用，并有权在本项目管理范围内管理及合理使用。</w:t>
      </w:r>
    </w:p>
    <w:p w14:paraId="38D114F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3、及时向甲方通告本项目服务范围内有关服务的重大事项，及时配合处理投诉。</w:t>
      </w:r>
    </w:p>
    <w:p w14:paraId="6B01195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4、接受项目行业管理部门及政府有关部门的指导，接受甲方的监督。</w:t>
      </w:r>
    </w:p>
    <w:p w14:paraId="10A829F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5、国家法律、法规所规定由乙方承担的其它责任。</w:t>
      </w:r>
    </w:p>
    <w:p w14:paraId="4DDA5454">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七、乙方违约责任</w:t>
      </w:r>
    </w:p>
    <w:p w14:paraId="7159426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1、不按约定时间开始承担保险责任。</w:t>
      </w:r>
    </w:p>
    <w:p w14:paraId="14829AA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2、保险人不向投保人说明保险合同条款的内容，尤其是责任免除条款未向投保人明确说明。</w:t>
      </w:r>
    </w:p>
    <w:p w14:paraId="7BE1ED1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3、不按合同约定对保险标的的安全状况进行检查，并及时向投保人、被保险人提出消除不安全因素和隐患的书面建议。</w:t>
      </w:r>
    </w:p>
    <w:p w14:paraId="2A59686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4、在保险有效期间，未经投保人和被保险人的同意擅自批单变更合同内容。</w:t>
      </w:r>
    </w:p>
    <w:p w14:paraId="7473768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5、保险事故发生后，不履行合同约定责任范围内的保险赔付，不及时核损支付赔款。</w:t>
      </w:r>
    </w:p>
    <w:p w14:paraId="4B06F0B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6、若保险人单方面终止合同或逾期完成合同任务，则视为保险人违约，保险人违约应按照合同总金额的双倍金额向供应商或被保险人支付违约金；</w:t>
      </w:r>
    </w:p>
    <w:p w14:paraId="5DB18CF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7、保险人应当及时理赔、核定损失并履行赔偿或给付保险金，如果未及时履行前述义务，保险人除给付保险金外，应当赔偿供应商或被保险人因此收到的损失。</w:t>
      </w:r>
    </w:p>
    <w:p w14:paraId="1101CE62">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八、合同的变更与解除</w:t>
      </w:r>
    </w:p>
    <w:p w14:paraId="203EF8C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1、本合同的变更必须由双方协商一致，并以书面形式确定。但有下列情形之一的，一方可以向另一方提出变更合同权利与义务的请求，另一方应当在十日内予以答复；逾期未予答复的，视为同意：</w:t>
      </w:r>
    </w:p>
    <w:p w14:paraId="561226C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（1）项目发生严重的技术风险；</w:t>
      </w:r>
    </w:p>
    <w:p w14:paraId="589D019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（2）本合同签署后，国家相关法规政策的变动导致项目的实施发生变动，需要补充约定的。</w:t>
      </w:r>
    </w:p>
    <w:p w14:paraId="1685AF2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2、双方确定，出现下列情形，致使本合同的履行成为不必要或不可能的，可以解除本合同：</w:t>
      </w:r>
    </w:p>
    <w:p w14:paraId="2F18912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（1）因发生不可抗力；</w:t>
      </w:r>
    </w:p>
    <w:p w14:paraId="7F5AF23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（2）因国家相关法规政策的变动导致项目无法完成；</w:t>
      </w:r>
    </w:p>
    <w:p w14:paraId="6531A2A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（3）无论何等原因，合同一方未能履行本合同规定的主要义务，守约方有权解除。</w:t>
      </w:r>
    </w:p>
    <w:p w14:paraId="6330FDB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3、双方协商一致可以解除本合同。</w:t>
      </w:r>
    </w:p>
    <w:p w14:paraId="75104CBF">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九、合同争议解决的方式</w:t>
      </w:r>
    </w:p>
    <w:p w14:paraId="5921F25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本合同在履行过程中发生的争议，由甲、乙双方当事人协商解决，协商不成的按下列第（二）种方式解决：</w:t>
      </w:r>
    </w:p>
    <w:p w14:paraId="5329A15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（一）提交汉中仲裁委员会仲裁；</w:t>
      </w:r>
    </w:p>
    <w:p w14:paraId="735E41F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（二）依法向甲方所在地人民法院起诉。</w:t>
      </w:r>
    </w:p>
    <w:p w14:paraId="2A0819B3">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十、其他</w:t>
      </w:r>
    </w:p>
    <w:p w14:paraId="1153E67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（一）乙方在日常服务、索赔过程中的过失或疏忽或其它任何违反本合同的行为所造成的后果，由乙方统一承担；</w:t>
      </w:r>
    </w:p>
    <w:p w14:paraId="3C1BE57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（二）本合同项下双方相互提供的文件、资料，双方除为履行合同的目的外，均不得泄漏给其他方；</w:t>
      </w:r>
    </w:p>
    <w:p w14:paraId="409BAA7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（三）任何一方向其他方提出的函电通知和要求，按合同地址派员递送或挂号、传真发送的，在取得对方人员接收确认后，即被认为已经被正式接收；</w:t>
      </w:r>
    </w:p>
    <w:p w14:paraId="1E3A92C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（四）承保人在接到出单通知后，按照出单通知书提供的保险信息出具保单，保单由经纪人审核无误后，送交各方；</w:t>
      </w:r>
    </w:p>
    <w:p w14:paraId="1512C57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（五）本合同未定事宜，双方可根据具体情况结合有关规定另行签订补充协议，补充协议与本合同具有同等法律效力。</w:t>
      </w:r>
    </w:p>
    <w:p w14:paraId="56CA122A">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十一、合同生效</w:t>
      </w:r>
    </w:p>
    <w:p w14:paraId="33E3B2F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（一）本合同经双方签字盖章后生效。</w:t>
      </w:r>
    </w:p>
    <w:p w14:paraId="647128F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（二）本合同须经甲、乙双方的法定代表人（授权代理人）在合同书上签字并加盖本单位公章后正式生效。</w:t>
      </w:r>
    </w:p>
    <w:p w14:paraId="469C14C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（三）合同生效后，甲、乙双方须严格执行本合同条款的规定，全面履行合同，违者按《中华人民共和国民法典》的有关规定承担相应责任。</w:t>
      </w:r>
    </w:p>
    <w:p w14:paraId="7F25F02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（四）本合同一式份，甲乙双方各执份，鉴证方执份。</w:t>
      </w:r>
    </w:p>
    <w:p w14:paraId="50C7E26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（五）本合同如有未尽事宜，甲、乙双方协商解决。</w:t>
      </w:r>
    </w:p>
    <w:p w14:paraId="4B1532E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（以下无正文）</w:t>
      </w:r>
    </w:p>
    <w:p w14:paraId="5D7B04A5">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甲方（盖章）</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乙方（盖章）</w:t>
      </w:r>
    </w:p>
    <w:p w14:paraId="2895ED29">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单位名称：</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单位名称：</w:t>
      </w:r>
    </w:p>
    <w:p w14:paraId="70E6D985">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地址：</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地址：</w:t>
      </w:r>
    </w:p>
    <w:p w14:paraId="331180B2">
      <w:pPr>
        <w:tabs>
          <w:tab w:val="left" w:pos="480"/>
        </w:tabs>
        <w:spacing w:line="360" w:lineRule="auto"/>
        <w:ind w:firstLine="420" w:firstLineChars="200"/>
        <w:rPr>
          <w:rFonts w:hint="eastAsia" w:ascii="宋体" w:hAnsi="宋体" w:eastAsia="宋体" w:cs="宋体"/>
          <w:b w:val="0"/>
          <w:bCs w:val="0"/>
          <w:szCs w:val="21"/>
          <w:lang w:eastAsia="zh-CN"/>
        </w:rPr>
      </w:pPr>
      <w:r>
        <w:rPr>
          <w:rFonts w:hint="eastAsia" w:ascii="宋体" w:hAnsi="宋体" w:eastAsia="宋体" w:cs="宋体"/>
          <w:b w:val="0"/>
          <w:bCs w:val="0"/>
          <w:szCs w:val="21"/>
        </w:rPr>
        <w:t>法定代表人</w:t>
      </w:r>
      <w:r>
        <w:rPr>
          <w:rFonts w:hint="eastAsia" w:ascii="宋体" w:hAnsi="宋体" w:cs="宋体"/>
          <w:b w:val="0"/>
          <w:bCs w:val="0"/>
          <w:szCs w:val="21"/>
          <w:lang w:eastAsia="zh-CN"/>
        </w:rPr>
        <w:t>：</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法定代表人</w:t>
      </w:r>
      <w:r>
        <w:rPr>
          <w:rFonts w:hint="eastAsia" w:ascii="宋体" w:hAnsi="宋体" w:cs="宋体"/>
          <w:b w:val="0"/>
          <w:bCs w:val="0"/>
          <w:szCs w:val="21"/>
          <w:lang w:eastAsia="zh-CN"/>
        </w:rPr>
        <w:t>：</w:t>
      </w:r>
    </w:p>
    <w:p w14:paraId="5878B33C">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或授权委托人（签字或盖章）：</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或授权委托人（签字或盖章）：</w:t>
      </w:r>
    </w:p>
    <w:p w14:paraId="6AFE5FD9">
      <w:pPr>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签订日期：年</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月</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日</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签订日期：年</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月</w:t>
      </w:r>
      <w:r>
        <w:rPr>
          <w:rFonts w:hint="eastAsia" w:ascii="宋体" w:hAnsi="宋体" w:cs="宋体"/>
          <w:b w:val="0"/>
          <w:bCs w:val="0"/>
          <w:szCs w:val="21"/>
          <w:lang w:val="en-US" w:eastAsia="zh-CN"/>
        </w:rPr>
        <w:t xml:space="preserve">  </w:t>
      </w:r>
      <w:r>
        <w:rPr>
          <w:rFonts w:hint="eastAsia" w:ascii="宋体" w:hAnsi="宋体" w:eastAsia="宋体" w:cs="宋体"/>
          <w:b w:val="0"/>
          <w:bCs w:val="0"/>
          <w:szCs w:val="21"/>
        </w:rPr>
        <w:t>日</w:t>
      </w:r>
    </w:p>
    <w:p w14:paraId="0888BB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91503"/>
    <w:rsid w:val="2C284F29"/>
    <w:rsid w:val="52FF5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pacing w:before="340" w:after="330" w:line="576" w:lineRule="auto"/>
      <w:outlineLvl w:val="0"/>
    </w:pPr>
    <w:rPr>
      <w:b/>
      <w:bCs/>
      <w:kern w:val="44"/>
      <w:sz w:val="44"/>
      <w:szCs w:val="44"/>
    </w:rPr>
  </w:style>
  <w:style w:type="paragraph" w:styleId="3">
    <w:name w:val="heading 4"/>
    <w:basedOn w:val="1"/>
    <w:next w:val="1"/>
    <w:uiPriority w:val="0"/>
    <w:pPr>
      <w:keepNext/>
      <w:keepLines/>
      <w:widowControl w:val="0"/>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2119</Words>
  <Characters>2119</Characters>
  <Lines>0</Lines>
  <Paragraphs>0</Paragraphs>
  <TotalTime>0</TotalTime>
  <ScaleCrop>false</ScaleCrop>
  <LinksUpToDate>false</LinksUpToDate>
  <CharactersWithSpaces>2368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2025-09-10T08:40:00Z</dcterms:created>
  <dc:creator>JH</dc:creator>
  <cp:lastModifiedBy>请叫我大熊</cp:lastModifiedBy>
  <dcterms:modified xsi:type="dcterms:W3CDTF">2026-04-14T08:34:06Z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eyJoZGlkIjoiNDUzNmQxZThmNDczNDgzOGYzYmRjOTVjOTE3OWNhZDYiLCJ1c2VySWQiOiI5NTIzMDQ4ODYifQ==</vt:lpwstr>
  </property>
  <property fmtid="{D5CDD505-2E9C-101B-9397-08002B2CF9AE}" pid="4" name="ICV">
    <vt:lpwstr>24F808030A234F7D844D8D9AD46C7BE6_13</vt:lpwstr>
  </property>
</Properties>
</file>