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3C7F6" w14:textId="77777777" w:rsidR="00FA244F" w:rsidRDefault="00000000">
      <w:pPr>
        <w:pStyle w:val="null3"/>
        <w:jc w:val="center"/>
        <w:outlineLvl w:val="1"/>
        <w:rPr>
          <w:rFonts w:hint="default"/>
        </w:rPr>
      </w:pPr>
      <w:r>
        <w:rPr>
          <w:rFonts w:ascii="仿宋_GB2312" w:eastAsia="仿宋_GB2312" w:hAnsi="仿宋_GB2312" w:cs="仿宋_GB2312"/>
          <w:b/>
          <w:sz w:val="36"/>
        </w:rPr>
        <w:t>第三章 磋商项目技术、服务、商务及其他要求</w:t>
      </w:r>
    </w:p>
    <w:p w14:paraId="3AFAE522" w14:textId="77777777" w:rsidR="00FA244F" w:rsidRDefault="00000000">
      <w:pPr>
        <w:pStyle w:val="null3"/>
        <w:ind w:firstLine="480"/>
        <w:rPr>
          <w:rFonts w:hint="default"/>
        </w:rPr>
      </w:pPr>
      <w:r>
        <w:rPr>
          <w:rFonts w:ascii="仿宋_GB2312" w:eastAsia="仿宋_GB2312" w:hAnsi="仿宋_GB2312" w:cs="仿宋_GB2312"/>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46352F1B" w14:textId="77777777" w:rsidR="00FA244F" w:rsidRDefault="00000000">
      <w:pPr>
        <w:pStyle w:val="null3"/>
        <w:outlineLvl w:val="2"/>
        <w:rPr>
          <w:rFonts w:hint="default"/>
        </w:rPr>
      </w:pPr>
      <w:r>
        <w:rPr>
          <w:rFonts w:ascii="仿宋_GB2312" w:eastAsia="仿宋_GB2312" w:hAnsi="仿宋_GB2312" w:cs="仿宋_GB2312"/>
          <w:b/>
          <w:sz w:val="28"/>
        </w:rPr>
        <w:t>3.1技术、服务标准和要求</w:t>
      </w:r>
    </w:p>
    <w:p w14:paraId="015CEBEA" w14:textId="77777777" w:rsidR="00FA244F" w:rsidRDefault="00000000">
      <w:pPr>
        <w:pStyle w:val="null3"/>
        <w:rPr>
          <w:rFonts w:hint="default"/>
        </w:rPr>
      </w:pPr>
      <w:r>
        <w:rPr>
          <w:rFonts w:ascii="仿宋_GB2312" w:eastAsia="仿宋_GB2312" w:hAnsi="仿宋_GB2312" w:cs="仿宋_GB2312"/>
        </w:rPr>
        <w:t>采购包1：</w:t>
      </w:r>
    </w:p>
    <w:p w14:paraId="64D31FF6" w14:textId="77777777" w:rsidR="00FA244F" w:rsidRDefault="00000000">
      <w:pPr>
        <w:pStyle w:val="null3"/>
        <w:rPr>
          <w:rFonts w:hint="default"/>
        </w:rPr>
      </w:pPr>
      <w:r>
        <w:rPr>
          <w:rFonts w:ascii="仿宋_GB2312" w:eastAsia="仿宋_GB2312" w:hAnsi="仿宋_GB2312" w:cs="仿宋_GB2312"/>
        </w:rPr>
        <w:t>采购包预算金额（元）: 347,589.13</w:t>
      </w:r>
    </w:p>
    <w:p w14:paraId="127E03CD" w14:textId="77777777" w:rsidR="00FA244F" w:rsidRDefault="00000000">
      <w:pPr>
        <w:pStyle w:val="null3"/>
        <w:rPr>
          <w:rFonts w:hint="default"/>
        </w:rPr>
      </w:pPr>
      <w:r>
        <w:rPr>
          <w:rFonts w:ascii="仿宋_GB2312" w:eastAsia="仿宋_GB2312" w:hAnsi="仿宋_GB2312" w:cs="仿宋_GB2312"/>
        </w:rPr>
        <w:t>采购包最高限价（元）: 347,589.13</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84"/>
        <w:gridCol w:w="1384"/>
        <w:gridCol w:w="1384"/>
        <w:gridCol w:w="1384"/>
        <w:gridCol w:w="1384"/>
        <w:gridCol w:w="1384"/>
      </w:tblGrid>
      <w:tr w:rsidR="00FA244F" w14:paraId="6D395C8A" w14:textId="77777777">
        <w:tc>
          <w:tcPr>
            <w:tcW w:w="1384" w:type="dxa"/>
          </w:tcPr>
          <w:p w14:paraId="07648FD7" w14:textId="77777777" w:rsidR="00FA244F" w:rsidRDefault="00000000">
            <w:pPr>
              <w:pStyle w:val="null3"/>
              <w:rPr>
                <w:rFonts w:hint="default"/>
              </w:rPr>
            </w:pPr>
            <w:r>
              <w:rPr>
                <w:rFonts w:ascii="仿宋_GB2312" w:eastAsia="仿宋_GB2312" w:hAnsi="仿宋_GB2312" w:cs="仿宋_GB2312"/>
              </w:rPr>
              <w:t>序号</w:t>
            </w:r>
          </w:p>
        </w:tc>
        <w:tc>
          <w:tcPr>
            <w:tcW w:w="1384" w:type="dxa"/>
          </w:tcPr>
          <w:p w14:paraId="37EEDFB5" w14:textId="77777777" w:rsidR="00FA244F" w:rsidRDefault="00000000">
            <w:pPr>
              <w:pStyle w:val="null3"/>
              <w:rPr>
                <w:rFonts w:hint="default"/>
              </w:rPr>
            </w:pPr>
            <w:r>
              <w:rPr>
                <w:rFonts w:ascii="仿宋_GB2312" w:eastAsia="仿宋_GB2312" w:hAnsi="仿宋_GB2312" w:cs="仿宋_GB2312"/>
              </w:rPr>
              <w:t>标的名称</w:t>
            </w:r>
          </w:p>
        </w:tc>
        <w:tc>
          <w:tcPr>
            <w:tcW w:w="1384" w:type="dxa"/>
          </w:tcPr>
          <w:p w14:paraId="6208E9DC" w14:textId="77777777" w:rsidR="00FA244F" w:rsidRDefault="00000000">
            <w:pPr>
              <w:pStyle w:val="null3"/>
              <w:rPr>
                <w:rFonts w:hint="default"/>
              </w:rPr>
            </w:pPr>
            <w:r>
              <w:rPr>
                <w:rFonts w:ascii="仿宋_GB2312" w:eastAsia="仿宋_GB2312" w:hAnsi="仿宋_GB2312" w:cs="仿宋_GB2312"/>
              </w:rPr>
              <w:t>数量</w:t>
            </w:r>
          </w:p>
        </w:tc>
        <w:tc>
          <w:tcPr>
            <w:tcW w:w="1384" w:type="dxa"/>
          </w:tcPr>
          <w:p w14:paraId="0B00853A" w14:textId="77777777" w:rsidR="00FA244F" w:rsidRDefault="00000000">
            <w:pPr>
              <w:pStyle w:val="null3"/>
              <w:rPr>
                <w:rFonts w:hint="default"/>
              </w:rPr>
            </w:pPr>
            <w:r>
              <w:rPr>
                <w:rFonts w:ascii="仿宋_GB2312" w:eastAsia="仿宋_GB2312" w:hAnsi="仿宋_GB2312" w:cs="仿宋_GB2312"/>
              </w:rPr>
              <w:t>标的金额 （元）</w:t>
            </w:r>
          </w:p>
        </w:tc>
        <w:tc>
          <w:tcPr>
            <w:tcW w:w="1384" w:type="dxa"/>
          </w:tcPr>
          <w:p w14:paraId="2E03AF8E" w14:textId="77777777" w:rsidR="00FA244F" w:rsidRDefault="00000000">
            <w:pPr>
              <w:pStyle w:val="null3"/>
              <w:rPr>
                <w:rFonts w:hint="default"/>
              </w:rPr>
            </w:pPr>
            <w:r>
              <w:rPr>
                <w:rFonts w:ascii="仿宋_GB2312" w:eastAsia="仿宋_GB2312" w:hAnsi="仿宋_GB2312" w:cs="仿宋_GB2312"/>
              </w:rPr>
              <w:t>计量单位</w:t>
            </w:r>
          </w:p>
        </w:tc>
        <w:tc>
          <w:tcPr>
            <w:tcW w:w="1384" w:type="dxa"/>
          </w:tcPr>
          <w:p w14:paraId="5E7297E0" w14:textId="77777777" w:rsidR="00FA244F" w:rsidRDefault="00000000">
            <w:pPr>
              <w:pStyle w:val="null3"/>
              <w:rPr>
                <w:rFonts w:hint="default"/>
              </w:rPr>
            </w:pPr>
            <w:r>
              <w:rPr>
                <w:rFonts w:ascii="仿宋_GB2312" w:eastAsia="仿宋_GB2312" w:hAnsi="仿宋_GB2312" w:cs="仿宋_GB2312"/>
              </w:rPr>
              <w:t>所属行业</w:t>
            </w:r>
          </w:p>
        </w:tc>
      </w:tr>
      <w:tr w:rsidR="00FA244F" w14:paraId="48C67027" w14:textId="77777777">
        <w:tc>
          <w:tcPr>
            <w:tcW w:w="1384" w:type="dxa"/>
          </w:tcPr>
          <w:p w14:paraId="4CA0171D" w14:textId="77777777" w:rsidR="00FA244F" w:rsidRDefault="00000000">
            <w:pPr>
              <w:pStyle w:val="null3"/>
              <w:rPr>
                <w:rFonts w:hint="default"/>
              </w:rPr>
            </w:pPr>
            <w:r>
              <w:rPr>
                <w:rFonts w:ascii="仿宋_GB2312" w:eastAsia="仿宋_GB2312" w:hAnsi="仿宋_GB2312" w:cs="仿宋_GB2312"/>
              </w:rPr>
              <w:t>1</w:t>
            </w:r>
          </w:p>
        </w:tc>
        <w:tc>
          <w:tcPr>
            <w:tcW w:w="1384" w:type="dxa"/>
          </w:tcPr>
          <w:p w14:paraId="34A38C7A" w14:textId="77777777" w:rsidR="00FA244F" w:rsidRDefault="00000000">
            <w:pPr>
              <w:pStyle w:val="null3"/>
              <w:rPr>
                <w:rFonts w:hint="default"/>
              </w:rPr>
            </w:pPr>
            <w:r>
              <w:rPr>
                <w:rFonts w:ascii="仿宋_GB2312" w:eastAsia="仿宋_GB2312" w:hAnsi="仿宋_GB2312" w:cs="仿宋_GB2312"/>
              </w:rPr>
              <w:t>大棚加固工程</w:t>
            </w:r>
          </w:p>
        </w:tc>
        <w:tc>
          <w:tcPr>
            <w:tcW w:w="1384" w:type="dxa"/>
          </w:tcPr>
          <w:p w14:paraId="0150EF1A" w14:textId="77777777" w:rsidR="00FA244F" w:rsidRDefault="00000000">
            <w:pPr>
              <w:pStyle w:val="null3"/>
              <w:jc w:val="right"/>
              <w:rPr>
                <w:rFonts w:hint="default"/>
              </w:rPr>
            </w:pPr>
            <w:r>
              <w:rPr>
                <w:rFonts w:ascii="仿宋_GB2312" w:eastAsia="仿宋_GB2312" w:hAnsi="仿宋_GB2312" w:cs="仿宋_GB2312"/>
              </w:rPr>
              <w:t>1.00</w:t>
            </w:r>
          </w:p>
        </w:tc>
        <w:tc>
          <w:tcPr>
            <w:tcW w:w="1384" w:type="dxa"/>
          </w:tcPr>
          <w:p w14:paraId="18F17690" w14:textId="77777777" w:rsidR="00FA244F" w:rsidRDefault="00000000">
            <w:pPr>
              <w:pStyle w:val="null3"/>
              <w:jc w:val="right"/>
              <w:rPr>
                <w:rFonts w:hint="default"/>
              </w:rPr>
            </w:pPr>
            <w:r>
              <w:rPr>
                <w:rFonts w:ascii="仿宋_GB2312" w:eastAsia="仿宋_GB2312" w:hAnsi="仿宋_GB2312" w:cs="仿宋_GB2312"/>
              </w:rPr>
              <w:t>347,589.13</w:t>
            </w:r>
          </w:p>
        </w:tc>
        <w:tc>
          <w:tcPr>
            <w:tcW w:w="1384" w:type="dxa"/>
          </w:tcPr>
          <w:p w14:paraId="025E3C0C" w14:textId="77777777" w:rsidR="00FA244F" w:rsidRDefault="00000000">
            <w:pPr>
              <w:pStyle w:val="null3"/>
              <w:rPr>
                <w:rFonts w:hint="default"/>
              </w:rPr>
            </w:pPr>
            <w:r>
              <w:rPr>
                <w:rFonts w:ascii="仿宋_GB2312" w:eastAsia="仿宋_GB2312" w:hAnsi="仿宋_GB2312" w:cs="仿宋_GB2312"/>
              </w:rPr>
              <w:t>批</w:t>
            </w:r>
          </w:p>
        </w:tc>
        <w:tc>
          <w:tcPr>
            <w:tcW w:w="1384" w:type="dxa"/>
          </w:tcPr>
          <w:p w14:paraId="74324D25" w14:textId="77777777" w:rsidR="00FA244F" w:rsidRDefault="00000000">
            <w:pPr>
              <w:pStyle w:val="null3"/>
              <w:rPr>
                <w:rFonts w:hint="default"/>
              </w:rPr>
            </w:pPr>
            <w:r>
              <w:rPr>
                <w:rFonts w:ascii="仿宋_GB2312" w:eastAsia="仿宋_GB2312" w:hAnsi="仿宋_GB2312" w:cs="仿宋_GB2312"/>
              </w:rPr>
              <w:t>建筑业</w:t>
            </w:r>
          </w:p>
        </w:tc>
      </w:tr>
    </w:tbl>
    <w:p w14:paraId="7FC96A18" w14:textId="77777777" w:rsidR="00FA244F" w:rsidRDefault="00000000">
      <w:pPr>
        <w:pStyle w:val="null3"/>
        <w:ind w:firstLine="480"/>
        <w:rPr>
          <w:rFonts w:hint="default"/>
        </w:rPr>
      </w:pPr>
      <w:r>
        <w:rPr>
          <w:rFonts w:ascii="仿宋_GB2312" w:eastAsia="仿宋_GB2312" w:hAnsi="仿宋_GB2312" w:cs="仿宋_GB2312"/>
        </w:rPr>
        <w:t>一、技术、服务标准和要求：</w:t>
      </w:r>
    </w:p>
    <w:p w14:paraId="6CF82A6E" w14:textId="77777777" w:rsidR="00FA244F" w:rsidRDefault="00000000">
      <w:pPr>
        <w:pStyle w:val="null3"/>
        <w:rPr>
          <w:rFonts w:hint="default"/>
        </w:rPr>
      </w:pPr>
      <w:r>
        <w:rPr>
          <w:rFonts w:ascii="仿宋_GB2312" w:eastAsia="仿宋_GB2312" w:hAnsi="仿宋_GB2312" w:cs="仿宋_GB2312"/>
        </w:rPr>
        <w:t>采购包1：</w:t>
      </w:r>
    </w:p>
    <w:p w14:paraId="0780A6CA" w14:textId="77777777" w:rsidR="00FA244F" w:rsidRDefault="00000000">
      <w:pPr>
        <w:pStyle w:val="null3"/>
        <w:rPr>
          <w:rFonts w:hint="default"/>
        </w:rPr>
      </w:pPr>
      <w:r>
        <w:rPr>
          <w:rFonts w:ascii="仿宋_GB2312" w:eastAsia="仿宋_GB2312" w:hAnsi="仿宋_GB2312" w:cs="仿宋_GB2312"/>
        </w:rPr>
        <w:t>标的名称：大棚加固工程</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452"/>
        <w:gridCol w:w="2451"/>
        <w:gridCol w:w="3619"/>
      </w:tblGrid>
      <w:tr w:rsidR="00FA244F" w14:paraId="467E09CE" w14:textId="77777777">
        <w:tc>
          <w:tcPr>
            <w:tcW w:w="2769" w:type="dxa"/>
          </w:tcPr>
          <w:p w14:paraId="6D8B4B5A" w14:textId="77777777" w:rsidR="00FA244F" w:rsidRDefault="00000000">
            <w:pPr>
              <w:pStyle w:val="null3"/>
              <w:rPr>
                <w:rFonts w:hint="default"/>
              </w:rPr>
            </w:pPr>
            <w:r>
              <w:rPr>
                <w:rFonts w:ascii="仿宋_GB2312" w:eastAsia="仿宋_GB2312" w:hAnsi="仿宋_GB2312" w:cs="仿宋_GB2312"/>
              </w:rPr>
              <w:t xml:space="preserve"> 序号</w:t>
            </w:r>
          </w:p>
        </w:tc>
        <w:tc>
          <w:tcPr>
            <w:tcW w:w="2769" w:type="dxa"/>
          </w:tcPr>
          <w:p w14:paraId="13D6AFD6" w14:textId="77777777" w:rsidR="00FA244F" w:rsidRDefault="00000000">
            <w:pPr>
              <w:pStyle w:val="null3"/>
              <w:rPr>
                <w:rFonts w:hint="default"/>
              </w:rPr>
            </w:pPr>
            <w:r>
              <w:rPr>
                <w:rFonts w:ascii="仿宋_GB2312" w:eastAsia="仿宋_GB2312" w:hAnsi="仿宋_GB2312" w:cs="仿宋_GB2312"/>
              </w:rPr>
              <w:t xml:space="preserve"> 参数性质</w:t>
            </w:r>
          </w:p>
        </w:tc>
        <w:tc>
          <w:tcPr>
            <w:tcW w:w="2769" w:type="dxa"/>
          </w:tcPr>
          <w:p w14:paraId="2E246D33" w14:textId="77777777" w:rsidR="00FA244F" w:rsidRDefault="00000000">
            <w:pPr>
              <w:pStyle w:val="null3"/>
              <w:rPr>
                <w:rFonts w:hint="default"/>
              </w:rPr>
            </w:pPr>
            <w:r>
              <w:rPr>
                <w:rFonts w:ascii="仿宋_GB2312" w:eastAsia="仿宋_GB2312" w:hAnsi="仿宋_GB2312" w:cs="仿宋_GB2312"/>
              </w:rPr>
              <w:t xml:space="preserve"> 技术参数与性能指标</w:t>
            </w:r>
          </w:p>
        </w:tc>
      </w:tr>
      <w:tr w:rsidR="00FA244F" w14:paraId="7DB844BA" w14:textId="77777777">
        <w:tc>
          <w:tcPr>
            <w:tcW w:w="2769" w:type="dxa"/>
          </w:tcPr>
          <w:p w14:paraId="6C4AFA3A" w14:textId="77777777" w:rsidR="00FA244F" w:rsidRDefault="00000000">
            <w:pPr>
              <w:pStyle w:val="null3"/>
              <w:rPr>
                <w:rFonts w:hint="default"/>
              </w:rPr>
            </w:pPr>
            <w:r>
              <w:rPr>
                <w:rFonts w:ascii="仿宋_GB2312" w:eastAsia="仿宋_GB2312" w:hAnsi="仿宋_GB2312" w:cs="仿宋_GB2312"/>
              </w:rPr>
              <w:t>1</w:t>
            </w:r>
          </w:p>
        </w:tc>
        <w:tc>
          <w:tcPr>
            <w:tcW w:w="2769" w:type="dxa"/>
          </w:tcPr>
          <w:p w14:paraId="136E6D79" w14:textId="77777777" w:rsidR="00FA244F" w:rsidRDefault="00FA244F"/>
        </w:tc>
        <w:tc>
          <w:tcPr>
            <w:tcW w:w="2769" w:type="dxa"/>
          </w:tcPr>
          <w:p w14:paraId="0E6A6BBD" w14:textId="77777777" w:rsidR="00FA244F" w:rsidRDefault="00000000">
            <w:pPr>
              <w:pStyle w:val="null3"/>
              <w:spacing w:after="165"/>
              <w:rPr>
                <w:rFonts w:hint="default"/>
              </w:rPr>
            </w:pPr>
            <w:r>
              <w:rPr>
                <w:rFonts w:ascii="仿宋_GB2312" w:eastAsia="仿宋_GB2312" w:hAnsi="仿宋_GB2312" w:cs="仿宋_GB2312"/>
                <w:b/>
                <w:sz w:val="18"/>
              </w:rPr>
              <w:t>一、项目概况</w:t>
            </w:r>
          </w:p>
          <w:p w14:paraId="23B3EEA7" w14:textId="77777777" w:rsidR="00FA244F" w:rsidRDefault="00000000">
            <w:pPr>
              <w:pStyle w:val="null3"/>
              <w:spacing w:after="165"/>
              <w:ind w:firstLine="360"/>
              <w:rPr>
                <w:rFonts w:hint="default"/>
              </w:rPr>
            </w:pPr>
            <w:r>
              <w:rPr>
                <w:rFonts w:ascii="仿宋_GB2312" w:eastAsia="仿宋_GB2312" w:hAnsi="仿宋_GB2312" w:cs="仿宋_GB2312"/>
                <w:sz w:val="18"/>
              </w:rPr>
              <w:t>西延高铁项目(鹿苑辖区)外部环境整治大棚加固工程主要内容为：对辖区农业大棚进行加固，彻底消除大棚构件松动或撕裂后的安全隐患。</w:t>
            </w:r>
          </w:p>
          <w:p w14:paraId="48D750F6" w14:textId="77777777" w:rsidR="00FA244F" w:rsidRDefault="00000000">
            <w:pPr>
              <w:pStyle w:val="null3"/>
              <w:spacing w:after="165"/>
              <w:rPr>
                <w:rFonts w:hint="default"/>
              </w:rPr>
            </w:pPr>
            <w:r>
              <w:rPr>
                <w:rFonts w:ascii="仿宋_GB2312" w:eastAsia="仿宋_GB2312" w:hAnsi="仿宋_GB2312" w:cs="仿宋_GB2312"/>
                <w:b/>
                <w:sz w:val="18"/>
              </w:rPr>
              <w:t>二、工程内容和施工地点、计划工期、质量保修期</w:t>
            </w:r>
          </w:p>
          <w:p w14:paraId="0749D479" w14:textId="77777777" w:rsidR="00FA244F" w:rsidRDefault="00000000">
            <w:pPr>
              <w:pStyle w:val="null3"/>
              <w:spacing w:after="165"/>
              <w:ind w:firstLine="360"/>
              <w:rPr>
                <w:rFonts w:hint="default"/>
              </w:rPr>
            </w:pPr>
            <w:r>
              <w:rPr>
                <w:rFonts w:ascii="仿宋_GB2312" w:eastAsia="仿宋_GB2312" w:hAnsi="仿宋_GB2312" w:cs="仿宋_GB2312"/>
                <w:sz w:val="18"/>
              </w:rPr>
              <w:t>（一）工程内容：对辖区农业大棚进行加固，彻底消除大棚构件松动或撕裂后的安全隐患，预估工程量为：25501.77㎡，以现场实际测量面积为准。</w:t>
            </w:r>
          </w:p>
          <w:p w14:paraId="3668D709" w14:textId="77777777" w:rsidR="00FA244F" w:rsidRDefault="00000000">
            <w:pPr>
              <w:pStyle w:val="null3"/>
              <w:spacing w:after="165"/>
              <w:ind w:firstLine="360"/>
              <w:rPr>
                <w:rFonts w:hint="default"/>
              </w:rPr>
            </w:pPr>
            <w:r>
              <w:rPr>
                <w:rFonts w:ascii="仿宋_GB2312" w:eastAsia="仿宋_GB2312" w:hAnsi="仿宋_GB2312" w:cs="仿宋_GB2312"/>
                <w:sz w:val="18"/>
              </w:rPr>
              <w:t>（二）工程地点：陕西省西安市高陵区鹿苑街道。</w:t>
            </w:r>
          </w:p>
          <w:p w14:paraId="6F0E4D22" w14:textId="77777777" w:rsidR="00FA244F" w:rsidRDefault="00000000">
            <w:pPr>
              <w:pStyle w:val="null3"/>
              <w:spacing w:after="165"/>
              <w:ind w:firstLine="360"/>
              <w:rPr>
                <w:rFonts w:hint="default"/>
              </w:rPr>
            </w:pPr>
            <w:r>
              <w:rPr>
                <w:rFonts w:ascii="仿宋_GB2312" w:eastAsia="仿宋_GB2312" w:hAnsi="仿宋_GB2312" w:cs="仿宋_GB2312"/>
                <w:sz w:val="18"/>
              </w:rPr>
              <w:t>（三）计划工期：自进场之日起30个日历日内竣工。</w:t>
            </w:r>
          </w:p>
          <w:p w14:paraId="12B1FB87" w14:textId="77777777" w:rsidR="00FA244F" w:rsidRDefault="00000000">
            <w:pPr>
              <w:pStyle w:val="null3"/>
              <w:spacing w:after="165"/>
              <w:ind w:firstLine="360"/>
              <w:rPr>
                <w:rFonts w:hint="default"/>
              </w:rPr>
            </w:pPr>
            <w:r>
              <w:rPr>
                <w:rFonts w:ascii="仿宋_GB2312" w:eastAsia="仿宋_GB2312" w:hAnsi="仿宋_GB2312" w:cs="仿宋_GB2312"/>
                <w:sz w:val="18"/>
              </w:rPr>
              <w:t>（四）质量保修期：2年。</w:t>
            </w:r>
          </w:p>
          <w:p w14:paraId="510B2C5B" w14:textId="77777777" w:rsidR="00FA244F" w:rsidRDefault="00000000">
            <w:pPr>
              <w:pStyle w:val="null3"/>
              <w:spacing w:after="165"/>
              <w:rPr>
                <w:rFonts w:hint="default"/>
              </w:rPr>
            </w:pPr>
            <w:r>
              <w:rPr>
                <w:rFonts w:ascii="仿宋_GB2312" w:eastAsia="仿宋_GB2312" w:hAnsi="仿宋_GB2312" w:cs="仿宋_GB2312"/>
                <w:b/>
                <w:sz w:val="18"/>
              </w:rPr>
              <w:t>三、工程量清单</w:t>
            </w:r>
          </w:p>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391"/>
              <w:gridCol w:w="750"/>
              <w:gridCol w:w="391"/>
              <w:gridCol w:w="1470"/>
              <w:gridCol w:w="391"/>
            </w:tblGrid>
            <w:tr w:rsidR="00FA244F" w14:paraId="220A98D2" w14:textId="77777777">
              <w:tc>
                <w:tcPr>
                  <w:tcW w:w="151"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34B16F62" w14:textId="77777777" w:rsidR="00FA244F" w:rsidRDefault="00000000">
                  <w:pPr>
                    <w:pStyle w:val="null3"/>
                    <w:jc w:val="center"/>
                    <w:rPr>
                      <w:rFonts w:hint="default"/>
                    </w:rPr>
                  </w:pPr>
                  <w:r>
                    <w:rPr>
                      <w:rFonts w:ascii="仿宋_GB2312" w:eastAsia="仿宋_GB2312" w:hAnsi="仿宋_GB2312" w:cs="仿宋_GB2312"/>
                      <w:b/>
                      <w:color w:val="000000"/>
                      <w:sz w:val="18"/>
                    </w:rPr>
                    <w:t>序号</w:t>
                  </w:r>
                </w:p>
              </w:tc>
              <w:tc>
                <w:tcPr>
                  <w:tcW w:w="222"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60AD1A7" w14:textId="77777777" w:rsidR="00FA244F" w:rsidRDefault="00000000">
                  <w:pPr>
                    <w:pStyle w:val="null3"/>
                    <w:jc w:val="center"/>
                    <w:rPr>
                      <w:rFonts w:hint="default"/>
                    </w:rPr>
                  </w:pPr>
                  <w:r>
                    <w:rPr>
                      <w:rFonts w:ascii="仿宋_GB2312" w:eastAsia="仿宋_GB2312" w:hAnsi="仿宋_GB2312" w:cs="仿宋_GB2312"/>
                      <w:b/>
                      <w:color w:val="000000"/>
                      <w:sz w:val="18"/>
                    </w:rPr>
                    <w:t>项目编码</w:t>
                  </w:r>
                </w:p>
              </w:tc>
              <w:tc>
                <w:tcPr>
                  <w:tcW w:w="191"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819BF59" w14:textId="77777777" w:rsidR="00FA244F" w:rsidRDefault="00000000">
                  <w:pPr>
                    <w:pStyle w:val="null3"/>
                    <w:jc w:val="center"/>
                    <w:rPr>
                      <w:rFonts w:hint="default"/>
                    </w:rPr>
                  </w:pPr>
                  <w:r>
                    <w:rPr>
                      <w:rFonts w:ascii="仿宋_GB2312" w:eastAsia="仿宋_GB2312" w:hAnsi="仿宋_GB2312" w:cs="仿宋_GB2312"/>
                      <w:b/>
                      <w:color w:val="000000"/>
                      <w:sz w:val="18"/>
                    </w:rPr>
                    <w:t>项目名称</w:t>
                  </w:r>
                </w:p>
              </w:tc>
              <w:tc>
                <w:tcPr>
                  <w:tcW w:w="1652"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ECE7E57" w14:textId="77777777" w:rsidR="00FA244F" w:rsidRDefault="00000000">
                  <w:pPr>
                    <w:pStyle w:val="null3"/>
                    <w:jc w:val="center"/>
                    <w:rPr>
                      <w:rFonts w:hint="default"/>
                    </w:rPr>
                  </w:pPr>
                  <w:r>
                    <w:rPr>
                      <w:rFonts w:ascii="仿宋_GB2312" w:eastAsia="仿宋_GB2312" w:hAnsi="仿宋_GB2312" w:cs="仿宋_GB2312"/>
                      <w:b/>
                      <w:color w:val="000000"/>
                      <w:sz w:val="18"/>
                    </w:rPr>
                    <w:t>项目特征描述</w:t>
                  </w:r>
                </w:p>
              </w:tc>
              <w:tc>
                <w:tcPr>
                  <w:tcW w:w="337"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2D1B49B" w14:textId="77777777" w:rsidR="00FA244F" w:rsidRDefault="00000000">
                  <w:pPr>
                    <w:pStyle w:val="null3"/>
                    <w:jc w:val="center"/>
                    <w:rPr>
                      <w:rFonts w:hint="default"/>
                    </w:rPr>
                  </w:pPr>
                  <w:r>
                    <w:rPr>
                      <w:rFonts w:ascii="仿宋_GB2312" w:eastAsia="仿宋_GB2312" w:hAnsi="仿宋_GB2312" w:cs="仿宋_GB2312"/>
                      <w:b/>
                      <w:color w:val="000000"/>
                      <w:sz w:val="18"/>
                    </w:rPr>
                    <w:t>计量单位</w:t>
                  </w:r>
                </w:p>
              </w:tc>
            </w:tr>
            <w:tr w:rsidR="00FA244F" w14:paraId="538CE74D" w14:textId="77777777">
              <w:tc>
                <w:tcPr>
                  <w:tcW w:w="15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0B956318" w14:textId="77777777" w:rsidR="00FA244F" w:rsidRDefault="00000000">
                  <w:pPr>
                    <w:pStyle w:val="null3"/>
                    <w:jc w:val="center"/>
                    <w:rPr>
                      <w:rFonts w:hint="default"/>
                    </w:rPr>
                  </w:pPr>
                  <w:r>
                    <w:rPr>
                      <w:rFonts w:ascii="仿宋_GB2312" w:eastAsia="仿宋_GB2312" w:hAnsi="仿宋_GB2312" w:cs="仿宋_GB2312"/>
                      <w:color w:val="000000"/>
                      <w:sz w:val="18"/>
                    </w:rPr>
                    <w:t>1</w:t>
                  </w:r>
                </w:p>
              </w:tc>
              <w:tc>
                <w:tcPr>
                  <w:tcW w:w="22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D074909" w14:textId="77777777" w:rsidR="00FA244F" w:rsidRDefault="00000000">
                  <w:pPr>
                    <w:pStyle w:val="null3"/>
                    <w:jc w:val="center"/>
                    <w:rPr>
                      <w:rFonts w:hint="default"/>
                    </w:rPr>
                  </w:pPr>
                  <w:r>
                    <w:rPr>
                      <w:rFonts w:ascii="仿宋_GB2312" w:eastAsia="仿宋_GB2312" w:hAnsi="仿宋_GB2312" w:cs="仿宋_GB2312"/>
                      <w:color w:val="000000"/>
                      <w:sz w:val="18"/>
                    </w:rPr>
                    <w:t>01B001</w:t>
                  </w:r>
                </w:p>
              </w:tc>
              <w:tc>
                <w:tcPr>
                  <w:tcW w:w="19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B89DCC0" w14:textId="77777777" w:rsidR="00FA244F" w:rsidRDefault="00000000">
                  <w:pPr>
                    <w:pStyle w:val="null3"/>
                    <w:jc w:val="center"/>
                    <w:rPr>
                      <w:rFonts w:hint="default"/>
                    </w:rPr>
                  </w:pPr>
                  <w:r>
                    <w:rPr>
                      <w:rFonts w:ascii="仿宋_GB2312" w:eastAsia="仿宋_GB2312" w:hAnsi="仿宋_GB2312" w:cs="仿宋_GB2312"/>
                      <w:color w:val="000000"/>
                      <w:sz w:val="18"/>
                    </w:rPr>
                    <w:t>大</w:t>
                  </w:r>
                  <w:r>
                    <w:rPr>
                      <w:rFonts w:ascii="仿宋_GB2312" w:eastAsia="仿宋_GB2312" w:hAnsi="仿宋_GB2312" w:cs="仿宋_GB2312"/>
                      <w:color w:val="000000"/>
                      <w:sz w:val="18"/>
                    </w:rPr>
                    <w:lastRenderedPageBreak/>
                    <w:t>棚加固</w:t>
                  </w:r>
                </w:p>
              </w:tc>
              <w:tc>
                <w:tcPr>
                  <w:tcW w:w="165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2E67C9B" w14:textId="77777777" w:rsidR="00FA244F" w:rsidRDefault="00000000">
                  <w:pPr>
                    <w:pStyle w:val="null3"/>
                    <w:jc w:val="both"/>
                    <w:rPr>
                      <w:rFonts w:hint="default"/>
                    </w:rPr>
                  </w:pPr>
                  <w:r>
                    <w:rPr>
                      <w:rFonts w:ascii="仿宋_GB2312" w:eastAsia="仿宋_GB2312" w:hAnsi="仿宋_GB2312" w:cs="仿宋_GB2312"/>
                      <w:color w:val="000000"/>
                      <w:sz w:val="18"/>
                    </w:rPr>
                    <w:lastRenderedPageBreak/>
                    <w:t>[项目特征]</w:t>
                  </w:r>
                  <w:r>
                    <w:br/>
                  </w:r>
                  <w:r>
                    <w:rPr>
                      <w:rFonts w:ascii="仿宋_GB2312" w:eastAsia="仿宋_GB2312" w:hAnsi="仿宋_GB2312" w:cs="仿宋_GB2312"/>
                      <w:color w:val="000000"/>
                      <w:sz w:val="18"/>
                    </w:rPr>
                    <w:lastRenderedPageBreak/>
                    <w:t xml:space="preserve"> 1.基础开挖:600*600*800</w:t>
                  </w:r>
                  <w:r>
                    <w:br/>
                  </w:r>
                  <w:r>
                    <w:rPr>
                      <w:rFonts w:ascii="仿宋_GB2312" w:eastAsia="仿宋_GB2312" w:hAnsi="仿宋_GB2312" w:cs="仿宋_GB2312"/>
                      <w:color w:val="000000"/>
                      <w:sz w:val="18"/>
                    </w:rPr>
                    <w:t xml:space="preserve"> 2.混凝土型号:C30商品砼</w:t>
                  </w:r>
                  <w:r>
                    <w:br/>
                  </w:r>
                  <w:r>
                    <w:rPr>
                      <w:rFonts w:ascii="仿宋_GB2312" w:eastAsia="仿宋_GB2312" w:hAnsi="仿宋_GB2312" w:cs="仿宋_GB2312"/>
                      <w:color w:val="000000"/>
                      <w:sz w:val="18"/>
                    </w:rPr>
                    <w:t xml:space="preserve"> 3.材料:地锚安装、软板带及紧绳器安装</w:t>
                  </w:r>
                  <w:r>
                    <w:br/>
                  </w:r>
                  <w:r>
                    <w:rPr>
                      <w:rFonts w:ascii="仿宋_GB2312" w:eastAsia="仿宋_GB2312" w:hAnsi="仿宋_GB2312" w:cs="仿宋_GB2312"/>
                      <w:color w:val="000000"/>
                      <w:sz w:val="18"/>
                    </w:rPr>
                    <w:t xml:space="preserve"> 4.软板带间距:3米一道</w:t>
                  </w:r>
                  <w:r>
                    <w:br/>
                  </w:r>
                  <w:r>
                    <w:rPr>
                      <w:rFonts w:ascii="仿宋_GB2312" w:eastAsia="仿宋_GB2312" w:hAnsi="仿宋_GB2312" w:cs="仿宋_GB2312"/>
                      <w:color w:val="000000"/>
                      <w:sz w:val="18"/>
                    </w:rPr>
                    <w:t xml:space="preserve"> [工作内容]</w:t>
                  </w:r>
                  <w:r>
                    <w:br/>
                  </w:r>
                  <w:r>
                    <w:rPr>
                      <w:rFonts w:ascii="仿宋_GB2312" w:eastAsia="仿宋_GB2312" w:hAnsi="仿宋_GB2312" w:cs="仿宋_GB2312"/>
                      <w:color w:val="000000"/>
                      <w:sz w:val="18"/>
                    </w:rPr>
                    <w:t xml:space="preserve"> 1.基础开挖、混凝土浇筑，地锚安装、软板带及紧绳器安装</w:t>
                  </w:r>
                </w:p>
              </w:tc>
              <w:tc>
                <w:tcPr>
                  <w:tcW w:w="33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F470B65" w14:textId="77777777" w:rsidR="00FA244F" w:rsidRDefault="00000000">
                  <w:pPr>
                    <w:pStyle w:val="null3"/>
                    <w:jc w:val="center"/>
                    <w:rPr>
                      <w:rFonts w:hint="default"/>
                    </w:rPr>
                  </w:pPr>
                  <w:r>
                    <w:rPr>
                      <w:rFonts w:ascii="仿宋_GB2312" w:eastAsia="仿宋_GB2312" w:hAnsi="仿宋_GB2312" w:cs="仿宋_GB2312"/>
                      <w:color w:val="000000"/>
                      <w:sz w:val="18"/>
                    </w:rPr>
                    <w:lastRenderedPageBreak/>
                    <w:t>㎡</w:t>
                  </w:r>
                </w:p>
              </w:tc>
            </w:tr>
          </w:tbl>
          <w:p w14:paraId="5F9244FF" w14:textId="77777777" w:rsidR="00FA244F" w:rsidRDefault="00000000">
            <w:pPr>
              <w:pStyle w:val="null3"/>
              <w:spacing w:after="165"/>
              <w:rPr>
                <w:rFonts w:hint="default"/>
              </w:rPr>
            </w:pPr>
            <w:r>
              <w:rPr>
                <w:rFonts w:ascii="仿宋_GB2312" w:eastAsia="仿宋_GB2312" w:hAnsi="仿宋_GB2312" w:cs="仿宋_GB2312"/>
                <w:b/>
                <w:sz w:val="18"/>
              </w:rPr>
              <w:t>四、施工要求</w:t>
            </w:r>
          </w:p>
          <w:p w14:paraId="096DC42E" w14:textId="77777777" w:rsidR="00FA244F" w:rsidRDefault="00000000">
            <w:pPr>
              <w:pStyle w:val="null3"/>
              <w:spacing w:after="165"/>
              <w:ind w:firstLine="360"/>
              <w:rPr>
                <w:rFonts w:hint="default"/>
              </w:rPr>
            </w:pPr>
            <w:r>
              <w:rPr>
                <w:rFonts w:ascii="仿宋_GB2312" w:eastAsia="仿宋_GB2312" w:hAnsi="仿宋_GB2312" w:cs="仿宋_GB2312"/>
                <w:sz w:val="18"/>
              </w:rPr>
              <w:t>在施工期间，成交供应商必须注意人员安全，加强安全措施，并对施工人员进行安全教育。施工人员必须持证上岗。成交供应商应对施工现场的安全负责，在整个施工过程中，不得出现任何事故，否则由此造成的一切后果均由成交供应商承担;若因本项目合同履行造成采购人、成交供应商、各方工作人员或任意第三方人身损害或财产损失的，由成交供应商承担全部责任，若采购人因此遭到索赔的，有权向成交供应商追偿。</w:t>
            </w:r>
          </w:p>
          <w:p w14:paraId="530BCE82" w14:textId="77777777" w:rsidR="00FA244F" w:rsidRDefault="00000000">
            <w:pPr>
              <w:pStyle w:val="null3"/>
              <w:spacing w:after="165"/>
              <w:rPr>
                <w:rFonts w:hint="default"/>
              </w:rPr>
            </w:pPr>
            <w:r>
              <w:rPr>
                <w:rFonts w:ascii="仿宋_GB2312" w:eastAsia="仿宋_GB2312" w:hAnsi="仿宋_GB2312" w:cs="仿宋_GB2312"/>
                <w:b/>
                <w:sz w:val="18"/>
              </w:rPr>
              <w:t>五、商务要求</w:t>
            </w:r>
          </w:p>
          <w:p w14:paraId="06FE3B1B" w14:textId="77777777" w:rsidR="00FA244F" w:rsidRDefault="00000000">
            <w:pPr>
              <w:pStyle w:val="null3"/>
              <w:spacing w:after="165"/>
              <w:ind w:firstLine="360"/>
              <w:rPr>
                <w:rFonts w:hint="default"/>
              </w:rPr>
            </w:pPr>
            <w:r>
              <w:rPr>
                <w:rFonts w:ascii="仿宋_GB2312" w:eastAsia="仿宋_GB2312" w:hAnsi="仿宋_GB2312" w:cs="仿宋_GB2312"/>
                <w:sz w:val="18"/>
              </w:rPr>
              <w:t>1、合同价款约定：全费用综合单价包干。</w:t>
            </w:r>
          </w:p>
          <w:p w14:paraId="622E212C" w14:textId="77777777" w:rsidR="00FA244F" w:rsidRDefault="00000000">
            <w:pPr>
              <w:pStyle w:val="null3"/>
              <w:spacing w:after="165"/>
              <w:ind w:firstLine="360"/>
              <w:rPr>
                <w:rFonts w:hint="default"/>
              </w:rPr>
            </w:pPr>
            <w:r>
              <w:rPr>
                <w:rFonts w:ascii="仿宋_GB2312" w:eastAsia="仿宋_GB2312" w:hAnsi="仿宋_GB2312" w:cs="仿宋_GB2312"/>
                <w:sz w:val="18"/>
              </w:rPr>
              <w:t>全费用综合单价包含但不限于完成本工程的直接费、间接费、保险费、利润和税金以及供应商必须花费的其他费用，并全面考虑所有风险和责任、义务等的全部费用。</w:t>
            </w:r>
          </w:p>
          <w:p w14:paraId="1EBB6ED3" w14:textId="77777777" w:rsidR="00FA244F" w:rsidRDefault="00000000">
            <w:pPr>
              <w:pStyle w:val="null3"/>
              <w:spacing w:after="165"/>
              <w:ind w:firstLine="360"/>
              <w:rPr>
                <w:rFonts w:hint="default"/>
              </w:rPr>
            </w:pPr>
            <w:r>
              <w:rPr>
                <w:rFonts w:ascii="仿宋_GB2312" w:eastAsia="仿宋_GB2312" w:hAnsi="仿宋_GB2312" w:cs="仿宋_GB2312"/>
                <w:sz w:val="18"/>
              </w:rPr>
              <w:t>2、付款方式：合同签订后支付合同价款的30%作为预付款，工程竣工、验收合格后15个工作日内支付至合同价款的75%；经财政部门审核后支付剩余合同结算价。</w:t>
            </w:r>
          </w:p>
          <w:p w14:paraId="17976654" w14:textId="77777777" w:rsidR="00FA244F" w:rsidRDefault="00000000">
            <w:pPr>
              <w:pStyle w:val="null3"/>
              <w:spacing w:after="165"/>
              <w:ind w:firstLine="360"/>
              <w:rPr>
                <w:rFonts w:hint="default"/>
              </w:rPr>
            </w:pPr>
            <w:r>
              <w:rPr>
                <w:rFonts w:ascii="仿宋_GB2312" w:eastAsia="仿宋_GB2312" w:hAnsi="仿宋_GB2312" w:cs="仿宋_GB2312"/>
                <w:sz w:val="18"/>
              </w:rPr>
              <w:t>3、合同结算价：按实际施工面积及全费用单价据实结算。</w:t>
            </w:r>
          </w:p>
          <w:p w14:paraId="263D578B" w14:textId="77777777" w:rsidR="00FA244F" w:rsidRDefault="00000000">
            <w:pPr>
              <w:pStyle w:val="null3"/>
              <w:spacing w:after="165"/>
              <w:ind w:firstLine="360"/>
              <w:rPr>
                <w:rFonts w:hint="default"/>
              </w:rPr>
            </w:pPr>
            <w:r>
              <w:rPr>
                <w:rFonts w:ascii="仿宋_GB2312" w:eastAsia="仿宋_GB2312" w:hAnsi="仿宋_GB2312" w:cs="仿宋_GB2312"/>
                <w:sz w:val="18"/>
              </w:rPr>
              <w:t>4、付款依据：满足付款条件的情况下，供应商出具符合国家财税规定的发票，否则采购人有权延迟履行付款义务。如因供应商</w:t>
            </w:r>
            <w:r>
              <w:rPr>
                <w:rFonts w:ascii="仿宋_GB2312" w:eastAsia="仿宋_GB2312" w:hAnsi="仿宋_GB2312" w:cs="仿宋_GB2312"/>
                <w:sz w:val="18"/>
              </w:rPr>
              <w:lastRenderedPageBreak/>
              <w:t>缘故导致采购人无法按时付款，采购人不承担违约责任。</w:t>
            </w:r>
          </w:p>
          <w:p w14:paraId="1A543DB9" w14:textId="77777777" w:rsidR="00FA244F" w:rsidRDefault="00000000">
            <w:pPr>
              <w:pStyle w:val="null3"/>
              <w:spacing w:after="165"/>
              <w:ind w:firstLine="360"/>
              <w:rPr>
                <w:rFonts w:hint="default"/>
              </w:rPr>
            </w:pPr>
            <w:r>
              <w:rPr>
                <w:rFonts w:ascii="仿宋_GB2312" w:eastAsia="仿宋_GB2312" w:hAnsi="仿宋_GB2312" w:cs="仿宋_GB2312"/>
                <w:sz w:val="18"/>
              </w:rPr>
              <w:t>5、最高限价：13.63元/㎡；响应报价超出采购预算或最高限价情形的，按无效响应文件处理。</w:t>
            </w:r>
          </w:p>
          <w:p w14:paraId="2CD0ADF6" w14:textId="77777777" w:rsidR="00FA244F" w:rsidRDefault="00000000">
            <w:pPr>
              <w:pStyle w:val="null3"/>
              <w:spacing w:after="165"/>
              <w:rPr>
                <w:rFonts w:hint="default"/>
              </w:rPr>
            </w:pPr>
            <w:r>
              <w:rPr>
                <w:rFonts w:ascii="仿宋_GB2312" w:eastAsia="仿宋_GB2312" w:hAnsi="仿宋_GB2312" w:cs="仿宋_GB2312"/>
                <w:b/>
                <w:sz w:val="18"/>
              </w:rPr>
              <w:t>六、其他</w:t>
            </w:r>
          </w:p>
          <w:p w14:paraId="5CAE8258" w14:textId="77777777" w:rsidR="00FA244F" w:rsidRDefault="00000000">
            <w:pPr>
              <w:pStyle w:val="null3"/>
              <w:spacing w:after="165"/>
              <w:ind w:firstLine="360"/>
              <w:rPr>
                <w:rFonts w:hint="default"/>
              </w:rPr>
            </w:pPr>
            <w:r>
              <w:rPr>
                <w:rFonts w:ascii="仿宋_GB2312" w:eastAsia="仿宋_GB2312" w:hAnsi="仿宋_GB2312" w:cs="仿宋_GB2312"/>
                <w:sz w:val="18"/>
              </w:rPr>
              <w:t>（一）质量验收标准或规范</w:t>
            </w:r>
          </w:p>
          <w:p w14:paraId="2DCB4ADA" w14:textId="77777777" w:rsidR="00FA244F" w:rsidRDefault="00000000">
            <w:pPr>
              <w:pStyle w:val="null3"/>
              <w:spacing w:after="165"/>
              <w:ind w:firstLine="360"/>
              <w:rPr>
                <w:rFonts w:hint="default"/>
              </w:rPr>
            </w:pPr>
            <w:r>
              <w:rPr>
                <w:rFonts w:ascii="仿宋_GB2312" w:eastAsia="仿宋_GB2312" w:hAnsi="仿宋_GB2312" w:cs="仿宋_GB2312"/>
                <w:sz w:val="18"/>
              </w:rPr>
              <w:t>符合国家及地方现行验收规范“合格”标准。</w:t>
            </w:r>
          </w:p>
          <w:p w14:paraId="6B0361B6" w14:textId="77777777" w:rsidR="00FA244F" w:rsidRDefault="00000000">
            <w:pPr>
              <w:pStyle w:val="null3"/>
              <w:spacing w:after="165"/>
              <w:ind w:firstLine="360"/>
              <w:rPr>
                <w:rFonts w:hint="default"/>
              </w:rPr>
            </w:pPr>
            <w:r>
              <w:rPr>
                <w:rFonts w:ascii="仿宋_GB2312" w:eastAsia="仿宋_GB2312" w:hAnsi="仿宋_GB2312" w:cs="仿宋_GB2312"/>
                <w:sz w:val="18"/>
              </w:rPr>
              <w:t>（二）违约责任</w:t>
            </w:r>
          </w:p>
          <w:p w14:paraId="7BC87F1F" w14:textId="77777777" w:rsidR="00FA244F" w:rsidRDefault="00000000">
            <w:pPr>
              <w:pStyle w:val="null3"/>
              <w:spacing w:after="165"/>
              <w:ind w:firstLine="360"/>
              <w:rPr>
                <w:rFonts w:hint="default"/>
              </w:rPr>
            </w:pPr>
            <w:r>
              <w:rPr>
                <w:rFonts w:ascii="仿宋_GB2312" w:eastAsia="仿宋_GB2312" w:hAnsi="仿宋_GB2312" w:cs="仿宋_GB2312"/>
                <w:sz w:val="18"/>
              </w:rPr>
              <w:t>1、按《中华人民共和国民法典》等相关法律法规中的相关条款执行。</w:t>
            </w:r>
          </w:p>
          <w:p w14:paraId="55C1B9C7" w14:textId="77777777" w:rsidR="00FA244F" w:rsidRDefault="00000000">
            <w:pPr>
              <w:pStyle w:val="null3"/>
              <w:spacing w:after="165"/>
              <w:ind w:firstLine="360"/>
              <w:rPr>
                <w:rFonts w:hint="default"/>
              </w:rPr>
            </w:pPr>
            <w:r>
              <w:rPr>
                <w:rFonts w:ascii="仿宋_GB2312" w:eastAsia="仿宋_GB2312" w:hAnsi="仿宋_GB2312" w:cs="仿宋_GB2312"/>
                <w:sz w:val="18"/>
              </w:rPr>
              <w:t>2、未按合同要求提供材料或工程质量达不到国家标准要求，由供应商负责整改，并承担相关费用，由此引起一切经济损失及影响由供应商承担。</w:t>
            </w:r>
          </w:p>
          <w:p w14:paraId="0400E854" w14:textId="77777777" w:rsidR="00FA244F" w:rsidRDefault="00000000">
            <w:pPr>
              <w:pStyle w:val="null3"/>
              <w:spacing w:after="165"/>
              <w:ind w:firstLine="360"/>
              <w:rPr>
                <w:rFonts w:hint="default"/>
              </w:rPr>
            </w:pPr>
            <w:r>
              <w:rPr>
                <w:rFonts w:ascii="仿宋_GB2312" w:eastAsia="仿宋_GB2312" w:hAnsi="仿宋_GB2312" w:cs="仿宋_GB2312"/>
                <w:sz w:val="18"/>
              </w:rPr>
              <w:t>（三）技术标准和要求</w:t>
            </w:r>
          </w:p>
          <w:p w14:paraId="31DD9A9C" w14:textId="77777777" w:rsidR="00FA244F" w:rsidRDefault="00000000">
            <w:pPr>
              <w:pStyle w:val="null3"/>
              <w:spacing w:after="165"/>
              <w:ind w:firstLine="360"/>
              <w:rPr>
                <w:rFonts w:hint="default"/>
              </w:rPr>
            </w:pPr>
            <w:r>
              <w:rPr>
                <w:rFonts w:ascii="仿宋_GB2312" w:eastAsia="仿宋_GB2312" w:hAnsi="仿宋_GB2312" w:cs="仿宋_GB2312"/>
                <w:sz w:val="18"/>
              </w:rPr>
              <w:t>1、本工程在施工过程中，如果国家或有关部门颁布了新的技术标准或规范，则供应商应采用新的标准或规范进行实施。过程和成果必须符合国家有关工程建设标准强制性条文和国家或有关部门关于现行的标准、规范、规程、定额、办法、示例，以及陕西省关于工程施工方面的文件、规定。</w:t>
            </w:r>
          </w:p>
          <w:p w14:paraId="1D812013" w14:textId="77777777" w:rsidR="00FA244F" w:rsidRDefault="00000000">
            <w:pPr>
              <w:pStyle w:val="null3"/>
              <w:spacing w:after="165"/>
              <w:rPr>
                <w:rFonts w:hint="default"/>
              </w:rPr>
            </w:pPr>
            <w:r>
              <w:rPr>
                <w:rFonts w:ascii="仿宋_GB2312" w:eastAsia="仿宋_GB2312" w:hAnsi="仿宋_GB2312" w:cs="仿宋_GB2312"/>
                <w:sz w:val="18"/>
              </w:rPr>
              <w:t xml:space="preserve">  2、供应商在实施过程中使用或参考上述标准、规范以外的技术标准、规范时，应征得采购人或采购人指定代表人的同意。</w:t>
            </w:r>
          </w:p>
        </w:tc>
      </w:tr>
    </w:tbl>
    <w:p w14:paraId="21318CE2" w14:textId="77777777" w:rsidR="00FA244F" w:rsidRDefault="00000000">
      <w:pPr>
        <w:pStyle w:val="null3"/>
        <w:ind w:firstLine="480"/>
        <w:rPr>
          <w:rFonts w:hint="default"/>
        </w:rPr>
      </w:pPr>
      <w:r>
        <w:rPr>
          <w:rFonts w:ascii="仿宋_GB2312" w:eastAsia="仿宋_GB2312" w:hAnsi="仿宋_GB2312" w:cs="仿宋_GB2312"/>
        </w:rPr>
        <w:lastRenderedPageBreak/>
        <w:t>二、供应商针对本项目的施工，必须达到国家及行业现行技术规范标准，符合国家及行业验收合格标准：</w:t>
      </w:r>
    </w:p>
    <w:p w14:paraId="04F67094" w14:textId="77777777" w:rsidR="00FA244F" w:rsidRDefault="00000000">
      <w:pPr>
        <w:pStyle w:val="null3"/>
        <w:rPr>
          <w:rFonts w:hint="default"/>
        </w:rPr>
      </w:pPr>
      <w:r>
        <w:rPr>
          <w:rFonts w:ascii="仿宋_GB2312" w:eastAsia="仿宋_GB2312" w:hAnsi="仿宋_GB2312" w:cs="仿宋_GB2312"/>
        </w:rPr>
        <w:t>采购包1：</w:t>
      </w:r>
    </w:p>
    <w:p w14:paraId="7D499343" w14:textId="77777777" w:rsidR="00FA244F" w:rsidRDefault="00000000">
      <w:pPr>
        <w:pStyle w:val="null3"/>
        <w:rPr>
          <w:rFonts w:hint="default"/>
        </w:rPr>
      </w:pPr>
      <w:r>
        <w:rPr>
          <w:rFonts w:ascii="仿宋_GB2312" w:eastAsia="仿宋_GB2312" w:hAnsi="仿宋_GB2312" w:cs="仿宋_GB2312"/>
        </w:rPr>
        <w:t>国家标准、行业标准及采购人要求</w:t>
      </w:r>
    </w:p>
    <w:p w14:paraId="0AA365B5" w14:textId="77777777" w:rsidR="00FA244F" w:rsidRDefault="00000000">
      <w:pPr>
        <w:pStyle w:val="null3"/>
        <w:ind w:firstLine="480"/>
        <w:rPr>
          <w:rFonts w:hint="default"/>
        </w:rPr>
      </w:pPr>
      <w:r>
        <w:rPr>
          <w:rFonts w:ascii="仿宋_GB2312" w:eastAsia="仿宋_GB2312" w:hAnsi="仿宋_GB2312" w:cs="仿宋_GB2312"/>
        </w:rPr>
        <w:t>三、针对本项目的其他技术服务要求：</w:t>
      </w:r>
    </w:p>
    <w:p w14:paraId="398187AD" w14:textId="77777777" w:rsidR="00FA244F" w:rsidRDefault="00000000">
      <w:pPr>
        <w:pStyle w:val="null3"/>
        <w:rPr>
          <w:rFonts w:hint="default"/>
        </w:rPr>
      </w:pPr>
      <w:r>
        <w:rPr>
          <w:rFonts w:ascii="仿宋_GB2312" w:eastAsia="仿宋_GB2312" w:hAnsi="仿宋_GB2312" w:cs="仿宋_GB2312"/>
        </w:rPr>
        <w:t>详见采购需求。</w:t>
      </w:r>
    </w:p>
    <w:p w14:paraId="393ED728" w14:textId="77777777" w:rsidR="00FA244F" w:rsidRDefault="00000000">
      <w:pPr>
        <w:pStyle w:val="null3"/>
        <w:ind w:firstLine="480"/>
        <w:rPr>
          <w:rFonts w:hint="default"/>
        </w:rPr>
      </w:pPr>
      <w:r>
        <w:rPr>
          <w:rFonts w:ascii="仿宋_GB2312" w:eastAsia="仿宋_GB2312" w:hAnsi="仿宋_GB2312" w:cs="仿宋_GB2312"/>
        </w:rPr>
        <w:t>四、工程量清单（详见附件）</w:t>
      </w:r>
    </w:p>
    <w:p w14:paraId="3AD0F52B" w14:textId="77777777" w:rsidR="00FA244F" w:rsidRDefault="00000000">
      <w:pPr>
        <w:pStyle w:val="null3"/>
        <w:ind w:firstLine="480"/>
        <w:rPr>
          <w:rFonts w:hint="default"/>
        </w:rPr>
      </w:pPr>
      <w:r>
        <w:rPr>
          <w:rFonts w:ascii="仿宋_GB2312" w:eastAsia="仿宋_GB2312" w:hAnsi="仿宋_GB2312" w:cs="仿宋_GB2312"/>
        </w:rPr>
        <w:t xml:space="preserve"> （说明：工程量清单应当结合《政府采购需求管理办法》（财库〔2021〕22号）第六条第二款规定，明确相关性能、材料、结构、外观、安全、标准等。）</w:t>
      </w:r>
    </w:p>
    <w:p w14:paraId="7D5A5214" w14:textId="77777777" w:rsidR="00FA244F" w:rsidRDefault="00000000">
      <w:pPr>
        <w:pStyle w:val="null3"/>
        <w:outlineLvl w:val="2"/>
        <w:rPr>
          <w:rFonts w:hint="default"/>
        </w:rPr>
      </w:pPr>
      <w:r>
        <w:rPr>
          <w:rFonts w:ascii="仿宋_GB2312" w:eastAsia="仿宋_GB2312" w:hAnsi="仿宋_GB2312" w:cs="仿宋_GB2312"/>
          <w:b/>
          <w:sz w:val="28"/>
        </w:rPr>
        <w:t>3.2商务要求（说明：由采购人依据项目具体需求制定）</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69"/>
        <w:gridCol w:w="2769"/>
        <w:gridCol w:w="2769"/>
      </w:tblGrid>
      <w:tr w:rsidR="00FA244F" w14:paraId="04F5B79A" w14:textId="77777777">
        <w:tc>
          <w:tcPr>
            <w:tcW w:w="2769" w:type="dxa"/>
          </w:tcPr>
          <w:p w14:paraId="0D0BB2D8" w14:textId="77777777" w:rsidR="00FA244F" w:rsidRDefault="00000000">
            <w:pPr>
              <w:pStyle w:val="null3"/>
              <w:rPr>
                <w:rFonts w:hint="default"/>
              </w:rPr>
            </w:pPr>
            <w:r>
              <w:rPr>
                <w:rFonts w:ascii="仿宋_GB2312" w:eastAsia="仿宋_GB2312" w:hAnsi="仿宋_GB2312" w:cs="仿宋_GB2312"/>
              </w:rPr>
              <w:lastRenderedPageBreak/>
              <w:t>序号</w:t>
            </w:r>
          </w:p>
        </w:tc>
        <w:tc>
          <w:tcPr>
            <w:tcW w:w="2769" w:type="dxa"/>
          </w:tcPr>
          <w:p w14:paraId="14D8B966" w14:textId="77777777" w:rsidR="00FA244F" w:rsidRDefault="00000000">
            <w:pPr>
              <w:pStyle w:val="null3"/>
              <w:rPr>
                <w:rFonts w:hint="default"/>
              </w:rPr>
            </w:pPr>
            <w:r>
              <w:rPr>
                <w:rFonts w:ascii="仿宋_GB2312" w:eastAsia="仿宋_GB2312" w:hAnsi="仿宋_GB2312" w:cs="仿宋_GB2312"/>
              </w:rPr>
              <w:t>项目</w:t>
            </w:r>
          </w:p>
        </w:tc>
        <w:tc>
          <w:tcPr>
            <w:tcW w:w="2769" w:type="dxa"/>
          </w:tcPr>
          <w:p w14:paraId="594D48FB" w14:textId="77777777" w:rsidR="00FA244F" w:rsidRDefault="00000000">
            <w:pPr>
              <w:pStyle w:val="null3"/>
              <w:rPr>
                <w:rFonts w:hint="default"/>
              </w:rPr>
            </w:pPr>
            <w:r>
              <w:rPr>
                <w:rFonts w:ascii="仿宋_GB2312" w:eastAsia="仿宋_GB2312" w:hAnsi="仿宋_GB2312" w:cs="仿宋_GB2312"/>
              </w:rPr>
              <w:t>要求</w:t>
            </w:r>
          </w:p>
        </w:tc>
      </w:tr>
      <w:tr w:rsidR="00FA244F" w14:paraId="71AA7DA0" w14:textId="77777777">
        <w:tc>
          <w:tcPr>
            <w:tcW w:w="2769" w:type="dxa"/>
          </w:tcPr>
          <w:p w14:paraId="6191506E" w14:textId="77777777" w:rsidR="00FA244F" w:rsidRDefault="00000000">
            <w:pPr>
              <w:pStyle w:val="null3"/>
              <w:rPr>
                <w:rFonts w:hint="default"/>
              </w:rPr>
            </w:pPr>
            <w:r>
              <w:rPr>
                <w:rFonts w:ascii="仿宋_GB2312" w:eastAsia="仿宋_GB2312" w:hAnsi="仿宋_GB2312" w:cs="仿宋_GB2312"/>
              </w:rPr>
              <w:t>1</w:t>
            </w:r>
          </w:p>
        </w:tc>
        <w:tc>
          <w:tcPr>
            <w:tcW w:w="2769" w:type="dxa"/>
          </w:tcPr>
          <w:p w14:paraId="1EC782BA" w14:textId="77777777" w:rsidR="00FA244F" w:rsidRDefault="00000000">
            <w:pPr>
              <w:pStyle w:val="null3"/>
              <w:rPr>
                <w:rFonts w:hint="default"/>
              </w:rPr>
            </w:pPr>
            <w:r>
              <w:rPr>
                <w:rFonts w:ascii="仿宋_GB2312" w:eastAsia="仿宋_GB2312" w:hAnsi="仿宋_GB2312" w:cs="仿宋_GB2312"/>
              </w:rPr>
              <w:t>项目负责人（项目经理）</w:t>
            </w:r>
          </w:p>
        </w:tc>
        <w:tc>
          <w:tcPr>
            <w:tcW w:w="2769" w:type="dxa"/>
          </w:tcPr>
          <w:p w14:paraId="66EEC939" w14:textId="77777777" w:rsidR="00FA244F" w:rsidRDefault="00000000">
            <w:pPr>
              <w:pStyle w:val="null3"/>
              <w:rPr>
                <w:rFonts w:hint="default"/>
              </w:rPr>
            </w:pPr>
            <w:r>
              <w:rPr>
                <w:rFonts w:ascii="仿宋_GB2312" w:eastAsia="仿宋_GB2312" w:hAnsi="仿宋_GB2312" w:cs="仿宋_GB2312"/>
              </w:rPr>
              <w:t>具体要求详见资格审查条款</w:t>
            </w:r>
          </w:p>
        </w:tc>
      </w:tr>
    </w:tbl>
    <w:p w14:paraId="34A24EDF" w14:textId="77777777" w:rsidR="00FA244F" w:rsidRDefault="00000000">
      <w:pPr>
        <w:pStyle w:val="null3"/>
        <w:outlineLvl w:val="3"/>
        <w:rPr>
          <w:rFonts w:hint="default"/>
        </w:rPr>
      </w:pPr>
      <w:r>
        <w:rPr>
          <w:rFonts w:ascii="仿宋_GB2312" w:eastAsia="仿宋_GB2312" w:hAnsi="仿宋_GB2312" w:cs="仿宋_GB2312"/>
          <w:b/>
          <w:sz w:val="24"/>
        </w:rPr>
        <w:t>说明：</w:t>
      </w:r>
    </w:p>
    <w:p w14:paraId="51B8A2A4" w14:textId="77777777" w:rsidR="00FA244F" w:rsidRDefault="00000000">
      <w:pPr>
        <w:pStyle w:val="null3"/>
        <w:ind w:firstLine="480"/>
        <w:rPr>
          <w:rFonts w:hint="default"/>
        </w:rPr>
      </w:pPr>
      <w:r>
        <w:rPr>
          <w:rFonts w:ascii="仿宋_GB2312" w:eastAsia="仿宋_GB2312" w:hAnsi="仿宋_GB2312" w:cs="仿宋_GB2312"/>
        </w:rPr>
        <w:t>1.对于不允许偏离的实质性要求和条件，采购人或者代理机构应当在磋商文件中规定，并以醒目的方式标明。</w:t>
      </w:r>
    </w:p>
    <w:p w14:paraId="3344616B" w14:textId="77777777" w:rsidR="00FA244F" w:rsidRDefault="00000000">
      <w:pPr>
        <w:pStyle w:val="null3"/>
        <w:ind w:firstLine="480"/>
        <w:rPr>
          <w:rFonts w:hint="default"/>
        </w:rPr>
      </w:pPr>
      <w:r>
        <w:rPr>
          <w:rFonts w:ascii="仿宋_GB2312" w:eastAsia="仿宋_GB2312" w:hAnsi="仿宋_GB2312" w:cs="仿宋_GB2312"/>
        </w:rPr>
        <w:t xml:space="preserve"> 2.除相关法律或行政法规或规章要求供应商在响应或磋商阶段提供检测报告的，不得要求供应商在响应、磋商阶段提供检测报告，如确实需要检测报告，可要求供应商承诺在签订合同阶段或项目实施阶段提供。</w:t>
      </w:r>
    </w:p>
    <w:p w14:paraId="615A18AA" w14:textId="77777777" w:rsidR="00FA244F" w:rsidRDefault="00000000">
      <w:pPr>
        <w:pStyle w:val="null3"/>
        <w:ind w:firstLine="480"/>
        <w:rPr>
          <w:rFonts w:hint="default"/>
        </w:rPr>
      </w:pPr>
      <w:r>
        <w:rPr>
          <w:rFonts w:ascii="仿宋_GB2312" w:eastAsia="仿宋_GB2312" w:hAnsi="仿宋_GB2312" w:cs="仿宋_GB2312"/>
        </w:rPr>
        <w:t xml:space="preserve"> 3.若要求供应商提供相关人员的职业资格的，不得要求提供除现行《国家职业资格目录》以外的职业资格，不得以不合理条件对供应商实行差别待遇或者歧视性待遇。</w:t>
      </w:r>
    </w:p>
    <w:p w14:paraId="587126F2" w14:textId="77777777" w:rsidR="00FA244F" w:rsidRDefault="00000000">
      <w:pPr>
        <w:pStyle w:val="null3"/>
        <w:outlineLvl w:val="2"/>
        <w:rPr>
          <w:rFonts w:hint="default"/>
        </w:rPr>
      </w:pPr>
      <w:r>
        <w:rPr>
          <w:rFonts w:ascii="仿宋_GB2312" w:eastAsia="仿宋_GB2312" w:hAnsi="仿宋_GB2312" w:cs="仿宋_GB2312"/>
          <w:b/>
          <w:sz w:val="28"/>
        </w:rPr>
        <w:t>3.3其他要求</w:t>
      </w:r>
    </w:p>
    <w:p w14:paraId="07EFEF0E" w14:textId="77777777" w:rsidR="00FA244F" w:rsidRDefault="00000000">
      <w:pPr>
        <w:pStyle w:val="null3"/>
        <w:rPr>
          <w:rFonts w:hint="default"/>
        </w:rPr>
      </w:pPr>
      <w:r>
        <w:rPr>
          <w:rFonts w:ascii="仿宋_GB2312" w:eastAsia="仿宋_GB2312" w:hAnsi="仿宋_GB2312" w:cs="仿宋_GB2312"/>
        </w:rPr>
        <w:t>3.3.1合格供应商少于3家的处理 3.3.1.1评审过程中，若出现合格供应商只有2家时，符合《政府采购竞争性磋商采购方式管理暂行办法》第3条第4项情形的，或者本项目为政府购买服务指导性目录中的，可以继续进行；只有1家时，采购人应依法重新组织采购活动。 3.3.1.2评审过程中，除符合第3.3.1.1条条款规定情形外，若出现合格供应商少于3家时，采购人应依法重新组织采购活动。 3.3.2本项目需要落实的政府采购政策：（1）财政部、工业和信息化部关于印发《政府采购促进中小企业发展管理办法》的通知-财库〔2020〕46号；（2）关于进一步加大政府采购支持中小企业力度的通知-财库〔2022〕19号；（3）财政部 司法部关于政府采购支持监狱企业发展有关问题的通知-财库〔2014〕68号；（4）财政部 民政部 中国残疾人联合会关于促进残疾人就业政府采购政策的通知-财库〔2017〕141号；（5）关于调整优化节能产品、环境标志产品政府采购执行机制的通知-财库〔2019〕9号；（6）财政部生态 环境部关于印发环境标志产品政府采购品目清单的通知-财库〔2019〕18号；（7）财政 部发展改革委关于印发节能产品政府采购品目清单的通知-财库〔2019〕19号；（8）财政部 农业农村部 国家乡村振兴局关于运用政府采购政策支持乡村产业振兴的通知-财库〔2021〕19 号；（9）财政部、农业农村部、国家乡村振兴局、中华全国供销合作总社关于印发《关于深入开展政府采购脱贫地区农副产品工作推进乡村产业振兴的实施意见》的通知-财库〔2021〕20号；（10）陕西省财政厅关于落实政府采购支持中小企业政策有关事项的通知-陕财办采函〔2022〕10 号；（11）陕西省财政厅关于进一步加强政府绿色采购有关问题的通知-陕财办采〔2021〕29号；（12）陕西省财政厅关于印发《陕西省中小企业政府采购信用融资办法》-陕财办采〔2018〕23号；（13）陕西省财政厅关于加快推进我省中小企业政府采购信用融资工作的通知-陕财办采〔2020〕15号；（14）陕西省财政厅 中国人民银行西安分行关于深入推进政府采购信用融资业务的通知-陕财办采〔2023〕5号；（15）国务院办公厅关于在政府采购中实施本国产品标准及相关政策的通知国办发〔2025〕34号；（16）如有最新颁布的政府采购政策，按最新的文件执行。 3.3.3参与本项目采购的供应商应通过陕西省政府采购综合管理平台的项目电子化交易系统在线实施响应、磋商、报价等操作，磋商响应时无需供应商现场提供纸质响应文件，但在中标（成交）后中标（成交）供应商在领取中标（成交）通知书时需提供纸质响应文件叁套，纸质响应文件应通过专用制作软件直接打印，确保与项目电子化交易系统中的电子响应文件保持一致，不允许修改和补充。</w:t>
      </w:r>
    </w:p>
    <w:p w14:paraId="1AB29719" w14:textId="3729364C" w:rsidR="00FA244F" w:rsidRDefault="00000000">
      <w:pPr>
        <w:pStyle w:val="null3"/>
        <w:rPr>
          <w:rFonts w:hint="default"/>
        </w:rPr>
      </w:pPr>
      <w:r>
        <w:rPr>
          <w:rFonts w:ascii="仿宋_GB2312" w:eastAsia="仿宋_GB2312" w:hAnsi="仿宋_GB2312" w:cs="仿宋_GB2312"/>
        </w:rPr>
        <w:t xml:space="preserve"> </w:t>
      </w:r>
      <w:r>
        <w:rPr>
          <w:rFonts w:ascii="仿宋_GB2312" w:eastAsia="仿宋_GB2312" w:hAnsi="仿宋_GB2312" w:cs="仿宋_GB2312"/>
        </w:rPr>
        <w:br/>
      </w:r>
    </w:p>
    <w:sectPr w:rsidR="00FA244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宋体"/>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53B52B8D"/>
    <w:rsid w:val="00B3331F"/>
    <w:rsid w:val="00D3007A"/>
    <w:rsid w:val="00FA244F"/>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81A4D0"/>
  <w15:docId w15:val="{E13C8BF7-B84D-43F8-8A38-B43B8CFB0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ull3">
    <w:name w:val="null3"/>
    <w:hidden/>
    <w:rPr>
      <w:rFonts w:hint="eastAsia"/>
      <w:lang w:eastAsia="zh-H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1592</Words>
  <Characters>1640</Characters>
  <Application>Microsoft Office Word</Application>
  <DocSecurity>0</DocSecurity>
  <Lines>91</Lines>
  <Paragraphs>85</Paragraphs>
  <ScaleCrop>false</ScaleCrop>
  <Company/>
  <LinksUpToDate>false</LinksUpToDate>
  <CharactersWithSpaces>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陕西省政府采购综合管理平台</dc:creator>
  <cp:lastModifiedBy>L xzzz</cp:lastModifiedBy>
  <cp:revision>2</cp:revision>
  <dcterms:created xsi:type="dcterms:W3CDTF">2022-04-08T19:57:00Z</dcterms:created>
  <dcterms:modified xsi:type="dcterms:W3CDTF">2026-06-28T13:38:00Z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