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275122">
      <w:pPr>
        <w:jc w:val="center"/>
        <w:rPr>
          <w:rFonts w:hint="eastAsia" w:eastAsia="宋体"/>
          <w:b/>
          <w:bCs/>
          <w:sz w:val="44"/>
          <w:szCs w:val="44"/>
          <w:lang w:val="en-US" w:eastAsia="zh-CN"/>
        </w:rPr>
      </w:pPr>
      <w:r>
        <w:rPr>
          <w:rFonts w:hint="eastAsia" w:eastAsia="宋体"/>
          <w:b/>
          <w:bCs/>
          <w:sz w:val="44"/>
          <w:szCs w:val="44"/>
          <w:lang w:val="en-US" w:eastAsia="zh-CN"/>
        </w:rPr>
        <w:t>采购需求</w:t>
      </w:r>
    </w:p>
    <w:p w14:paraId="08BB2915">
      <w:pPr>
        <w:jc w:val="center"/>
        <w:rPr>
          <w:rFonts w:hint="eastAsia" w:eastAsia="宋体"/>
          <w:b/>
          <w:bCs/>
          <w:sz w:val="44"/>
          <w:szCs w:val="44"/>
          <w:lang w:val="en-US" w:eastAsia="zh-CN"/>
        </w:rPr>
      </w:pPr>
    </w:p>
    <w:p w14:paraId="4477A4BD">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为保障东大街道中心学校（高新区第三十九小学）、五星街道中心小学和迪分校（五星街道和迪小学）、东大街道中心小学（高新区第三十九小学）3所学校的学生2026-2027学年正常乘坐校车上下学，校车运营不间断，现申请采用购买服务形式为东大、五星2个街道3所学校提供校车服务。</w:t>
      </w:r>
    </w:p>
    <w:p w14:paraId="69B0AA5D">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一、服务内容</w:t>
      </w:r>
    </w:p>
    <w:p w14:paraId="3476E170">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共配置6辆校车，按照学校提供的学生名单，及规定路线提供校车接送学生服务。车辆必须为国标制式校车，包括相应的驾驶员、管理人员等，车辆配置情况如下：</w:t>
      </w:r>
    </w:p>
    <w:p w14:paraId="20E62468">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1.为五星街道中心小学（高新区第三十八小学）配置37座及以上校车1辆。</w:t>
      </w:r>
    </w:p>
    <w:p w14:paraId="54CD489D">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2.为五星街道中心小学和迪分校（五星街道和迪小学）配置32座及以上校车2辆，33座及以上校车1辆，43座及以上校车1辆。</w:t>
      </w:r>
    </w:p>
    <w:p w14:paraId="02EE701D">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3.为东大街道中心小学（高新区第三十九小学）配置55座及以上校车1辆。 </w:t>
      </w:r>
    </w:p>
    <w:p w14:paraId="7A72A45E">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二、采购预算</w:t>
      </w:r>
    </w:p>
    <w:p w14:paraId="0AF3402D">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预算资金90万元，含车辆租赁、驾驶及照管员工资、保险、维修、燃油、监控、维保、年检等全部成本。</w:t>
      </w:r>
    </w:p>
    <w:p w14:paraId="13743745">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三、车辆要求</w:t>
      </w:r>
    </w:p>
    <w:p w14:paraId="29F2B8C9">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车型及数量要求：共配置6辆校车，其中：32座及以上国标制式小学生校车2辆，33座及以上国标制式小学生校车1辆，37座及以上国标制式小学生校车1辆，43座及以上国标制式小学生校车1辆，55座及以上国标制式小学生校车1辆，</w:t>
      </w:r>
    </w:p>
    <w:p w14:paraId="108080D3">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2.所提供车辆性能必须符合《机动车运行安全技术条件》（GB 7258-2012）、《专用校车安全技术条件》和《专用校车学生座椅系统及其车辆固定件的强度》等国家相关的校车标准及要求，确保技术性能安全可靠，并具有齐全有效的车辆证件（行驶证、保险费凭证等）； </w:t>
      </w:r>
    </w:p>
    <w:p w14:paraId="2C044FAC">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3.投标车辆必须具备国家强制性车辆认证（3C）证书。</w:t>
      </w:r>
    </w:p>
    <w:p w14:paraId="500F470B">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4.拟投入本项目车辆装备应齐全完好，配备车载监控设备（前后车厢全覆盖）和GPS终端设备，车辆全部应具有北斗、GPS实时监控 系统，可以通过网络将实时录像视频传输到监控平台；车辆停放及行驶期间可以全过程视频监控和及时发现安全问题。具体监控 系统配置要求：</w:t>
      </w:r>
    </w:p>
    <w:p w14:paraId="05B50C43">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① 监控存储时长：视频录像本地+云端存储不少于 90 天；</w:t>
      </w:r>
    </w:p>
    <w:p w14:paraId="02A1D4B0">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② 采购人权限：教体局、各学校可免费开通独立监控账号，实时查看、回放、导出录像； </w:t>
      </w:r>
    </w:p>
    <w:p w14:paraId="43F72D5F">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③ 监控故障处置时限：监控失效 2 小时内到场维修，超时需提供备用车辆。</w:t>
      </w:r>
    </w:p>
    <w:p w14:paraId="62755B1E">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投入本项目的车辆车况要求：车辆必须完好无损，车辆年限不超过5年或者车辆里程数不超过8万公里，安全设施配置齐全，配有安全带、应急逃生锤、灭火器、应急门、停车指示牌、学生上下车刷卡打卡系统、车内温度监测、防夹车门等，年审合格，符合采购人有关规定</w:t>
      </w:r>
    </w:p>
    <w:p w14:paraId="7350A424">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6.投入本项目的车辆保险要求：校车整车须投保交强险、100 万以上三者险、每座不低于 100 万元承运人责任险。</w:t>
      </w:r>
    </w:p>
    <w:p w14:paraId="6A5C72E0">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四、人员配置要求</w:t>
      </w:r>
    </w:p>
    <w:p w14:paraId="7F21AE47">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1.人员数量：每车配一名驾驶员和一名照管员，本项目的服务人员中需设1名专职项目负责人，1名专职安全管理人员。</w:t>
      </w:r>
    </w:p>
    <w:p w14:paraId="24C5E01D">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2.驾驶员要求：</w:t>
      </w:r>
    </w:p>
    <w:p w14:paraId="3290D9EA">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取得A1类驾照、从业资格证并具有5年以上驾驶经历；</w:t>
      </w:r>
    </w:p>
    <w:p w14:paraId="5C08383C">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年龄：25周岁-60周岁；</w:t>
      </w:r>
    </w:p>
    <w:p w14:paraId="702C85CB">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最近连续3个记分周期内没有被记满分记录；</w:t>
      </w:r>
    </w:p>
    <w:p w14:paraId="2D326C77">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无致人死亡或者重伤的交通事故责任记录；</w:t>
      </w:r>
    </w:p>
    <w:p w14:paraId="6470C784">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无饮酒后驾驶或者醉酒驾驶机动车记录，</w:t>
      </w:r>
    </w:p>
    <w:p w14:paraId="57CD8BA1">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最近1年内无驾驶客运车辆超员、超速等严重交通违法行为记录；</w:t>
      </w:r>
    </w:p>
    <w:p w14:paraId="10060B99">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无犯罪记录；</w:t>
      </w:r>
    </w:p>
    <w:p w14:paraId="39C34B7D">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身心健康，无传染性疾病，无癫痫、精神病等可能危及行车安全的疾病病史，无酗酒、吸毒行为记录。</w:t>
      </w:r>
    </w:p>
    <w:p w14:paraId="3BF4CD98">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3.照管员要求：</w:t>
      </w:r>
    </w:p>
    <w:p w14:paraId="37BB05FC">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年龄：25周岁-60周岁；</w:t>
      </w:r>
    </w:p>
    <w:p w14:paraId="3B49E9A0">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无犯罪记录；</w:t>
      </w:r>
    </w:p>
    <w:p w14:paraId="0CBF2DEE">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身心健康，无传染性疾病，无癫痫、精神病等，无酗酒、吸毒行为记录。</w:t>
      </w:r>
    </w:p>
    <w:p w14:paraId="1293E800">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接受校车照管专项培训持证上岗，熟悉学生应急疏散、突发疾病处置。</w:t>
      </w:r>
    </w:p>
    <w:p w14:paraId="0E508BFE">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4.项目负责人从事车辆运输管理3年及以上。</w:t>
      </w:r>
    </w:p>
    <w:p w14:paraId="3002C176">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5.安全管理人员经过岗位安全培训，从事车辆运输安全管理3年及以上。</w:t>
      </w:r>
    </w:p>
    <w:p w14:paraId="361D602C">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6.为所有驾驶人员办理相关保险。</w:t>
      </w:r>
    </w:p>
    <w:p w14:paraId="4585B4F0">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五、承运路线及时间</w:t>
      </w:r>
    </w:p>
    <w:p w14:paraId="115571CA">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（一）东大街道中心学校（高新区第三十九小学）：</w:t>
      </w:r>
    </w:p>
    <w:p w14:paraId="043F1624">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运行时间：上午7:20——8:20   下午17:30——18:30</w:t>
      </w:r>
    </w:p>
    <w:p w14:paraId="245C37D0">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运行线路：索庄村-东大中心学校</w:t>
      </w:r>
    </w:p>
    <w:p w14:paraId="7B26F84B">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（二）五星街道中心学校和迪分校（五星街道和迪小学）：</w:t>
      </w:r>
    </w:p>
    <w:p w14:paraId="1123FC25">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运行时间：上午7:20——8:20   下午17:30——18:30</w:t>
      </w:r>
    </w:p>
    <w:p w14:paraId="0936EDD9">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运行线路：南留村-和迪小学、兴隆村-和迪小学、河头村-和迪小学</w:t>
      </w:r>
    </w:p>
    <w:p w14:paraId="6874BD64">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（三）五星街道中心学校（高新区第三十八小学）：</w:t>
      </w:r>
    </w:p>
    <w:p w14:paraId="726FB92A">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运行时间：上午7：20——8:20    下午17:30——18:30</w:t>
      </w:r>
    </w:p>
    <w:p w14:paraId="130A4F8E">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运行线路：滦镇街道老十字-五星街道中心小学</w:t>
      </w:r>
    </w:p>
    <w:p w14:paraId="0E3B9EF9">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注：校车运行路线可根据学校实际情况进一步调整。</w:t>
      </w:r>
    </w:p>
    <w:p w14:paraId="2C19C8A5">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六、服务要求</w:t>
      </w:r>
    </w:p>
    <w:p w14:paraId="3E7ADC43">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1.校车运营公司须符合《校车安全管理条例》的规定，取得校车使用许可。</w:t>
      </w:r>
    </w:p>
    <w:p w14:paraId="45A3A0E4">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2.校车运营公司提供的校车，应提供建立安全维护档案，保证校车处于良好技术状态。</w:t>
      </w:r>
    </w:p>
    <w:p w14:paraId="7E3489A1">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校车运营公司校车提供具有相应资质的维修企业资质及维修保证协议。承接校车维修业务的企业按照规定的维修技术规范进行维修校车，并对所维修的校车实行质量保证期制度，在质量保证期内对校车的维修质量负责。</w:t>
      </w:r>
    </w:p>
    <w:p w14:paraId="2AA9526F">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校车运营公司须建立健全校车安全管理制度，配备安全管理人员，加强校车的安全维护，定期对校车驾驶人进行安全教育，组织校车驾驶人学习道路交通安全法律法规以及安全防范、应急处置和应急救援知识，保障学生乘坐校车安全。</w:t>
      </w:r>
    </w:p>
    <w:p w14:paraId="23E5F29F">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5.校车运营公司应提供校车配备具有行驶记录实时监控功能的卫星定位装置，配备专职人员负责监控校车实时行驶状态，在校车运行时间实行值班制度，分析处理动态信息。</w:t>
      </w:r>
    </w:p>
    <w:p w14:paraId="4AEDA311">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6.服务质量要求 </w:t>
      </w:r>
    </w:p>
    <w:p w14:paraId="24DBE424">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满意度（率）：95%以上； </w:t>
      </w:r>
    </w:p>
    <w:p w14:paraId="5791FF29">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年服务投诉＜5起。</w:t>
      </w:r>
    </w:p>
    <w:p w14:paraId="7BE62C35">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车辆年审率 100%； </w:t>
      </w:r>
    </w:p>
    <w:p w14:paraId="5F00C9B8">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年交通责任事故＜5 起；</w:t>
      </w:r>
    </w:p>
    <w:p w14:paraId="0D18D333">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年交通责任伤人事故＜2起；</w:t>
      </w:r>
    </w:p>
    <w:p w14:paraId="30FA2FA6">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无交通责任死亡事故。</w:t>
      </w:r>
    </w:p>
    <w:p w14:paraId="5FA7FA39">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七、商务要求</w:t>
      </w:r>
    </w:p>
    <w:p w14:paraId="6075074E">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1.服务地点：西安市高新区辖区范围内，具体以东大街道中心学校（高新区第三十九小学）、五星街道中心小学和迪分校（五星街道和迪小学）、东大街道中心小学（高新区第三十九小学）具体提供的路线为准。</w:t>
      </w:r>
    </w:p>
    <w:p w14:paraId="6324AB83">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2.服务期限：自合同签订之日起至2027年8月。</w:t>
      </w:r>
    </w:p>
    <w:p w14:paraId="474BF0EC">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八、运营要求</w:t>
      </w:r>
    </w:p>
    <w:p w14:paraId="5ADFBF17">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1.供应商根据采购人要求制定项目执行过程中的详细实施计划和车辆、人员的安排计划。</w:t>
      </w:r>
    </w:p>
    <w:p w14:paraId="638CA477">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2.供应商应制定在车辆出现紧急故障或者人员特殊状况时的应急预案。</w:t>
      </w:r>
    </w:p>
    <w:p w14:paraId="08217BA3">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3.供应商在项目执行过程中车辆和人员需第一时间优先保证，以确保项目的正常运行。</w:t>
      </w:r>
    </w:p>
    <w:p w14:paraId="05F633EE">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 w:hAnsi="仿宋" w:eastAsia="仿宋" w:cs="仿宋"/>
          <w:sz w:val="28"/>
          <w:szCs w:val="28"/>
          <w:lang w:eastAsia="zh-CN"/>
        </w:rPr>
      </w:pPr>
      <w:r>
        <w:rPr>
          <w:rFonts w:hint="eastAsia" w:ascii="仿宋_GB2312" w:hAnsi="仿宋_GB2312" w:eastAsia="仿宋_GB2312" w:cs="仿宋_GB2312"/>
          <w:sz w:val="28"/>
          <w:szCs w:val="28"/>
        </w:rPr>
        <w:t>4.供应商应定期对车辆进行检查、维修、保养，其费用包括在合同总价款中。</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仿宋_GB2312">
    <w:panose1 w:val="02010609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73C6576"/>
    <w:rsid w:val="373C6576"/>
    <w:rsid w:val="4580321F"/>
    <w:rsid w:val="4CE743D9"/>
    <w:rsid w:val="676705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paragraph" w:customStyle="1" w:styleId="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2317</Words>
  <Characters>2436</Characters>
  <Lines>0</Lines>
  <Paragraphs>0</Paragraphs>
  <TotalTime>2</TotalTime>
  <ScaleCrop>false</ScaleCrop>
  <LinksUpToDate>false</LinksUpToDate>
  <CharactersWithSpaces>2471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2026-07-19T01:35:00Z</dcterms:created>
  <dc:creator>WPS_1712807528</dc:creator>
  <cp:lastModifiedBy>陕西华采招标有限公司</cp:lastModifiedBy>
  <dcterms:modified xsi:type="dcterms:W3CDTF">2026-07-20T09:57:22Z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2B9D823AE56444D880436E739BB426FB_11</vt:lpwstr>
  </property>
  <property fmtid="{D5CDD505-2E9C-101B-9397-08002B2CF9AE}" pid="4" name="KSOTemplateDocerSaveRecord">
    <vt:lpwstr>eyJoZGlkIjoiZWMxNWU5MTM1NDJhMzM3NzZlNjAyMmRiMjcyMmY4OWYiLCJ1c2VySWQiOiI5MzY1NjA0ODAifQ==</vt:lpwstr>
  </property>
</Properties>
</file>