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91A68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1"/>
          <w:rFonts w:hint="eastAsia" w:ascii="宋体" w:hAnsi="宋体" w:eastAsia="宋体" w:cs="宋体"/>
          <w:sz w:val="36"/>
          <w:szCs w:val="52"/>
        </w:rPr>
      </w:pPr>
      <w:bookmarkStart w:id="0" w:name="_Toc5911"/>
      <w:r>
        <w:rPr>
          <w:rStyle w:val="11"/>
          <w:rFonts w:hint="eastAsia" w:ascii="宋体" w:hAnsi="宋体" w:eastAsia="宋体" w:cs="宋体"/>
          <w:sz w:val="36"/>
          <w:szCs w:val="52"/>
        </w:rPr>
        <w:t>神木职业技术学院2026年煤矿安全培训授课服务采购项目竞争性磋商公告</w:t>
      </w:r>
    </w:p>
    <w:bookmarkEnd w:id="0"/>
    <w:p w14:paraId="228D927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项目概况</w:t>
      </w:r>
    </w:p>
    <w:p w14:paraId="7616D96A">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神木职业技术学院2026年煤矿安全培训授课服务采购项目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ascii="宋体" w:hAnsi="宋体" w:eastAsia="宋体" w:cs="宋体"/>
          <w:i w:val="0"/>
          <w:iCs w:val="0"/>
          <w:caps w:val="0"/>
          <w:color w:val="auto"/>
          <w:spacing w:val="0"/>
          <w:sz w:val="24"/>
          <w:szCs w:val="24"/>
          <w:shd w:val="clear" w:color="auto" w:fill="FFFFFF"/>
          <w:lang w:eastAsia="zh-CN"/>
        </w:rPr>
        <w:t>2026年06月18日</w:t>
      </w:r>
      <w:r>
        <w:rPr>
          <w:rFonts w:hint="eastAsia" w:ascii="宋体" w:hAnsi="宋体" w:eastAsia="宋体" w:cs="宋体"/>
          <w:i w:val="0"/>
          <w:iCs w:val="0"/>
          <w:caps w:val="0"/>
          <w:color w:val="auto"/>
          <w:spacing w:val="0"/>
          <w:sz w:val="24"/>
          <w:szCs w:val="24"/>
          <w:shd w:val="clear" w:color="auto" w:fill="FFFFFF"/>
        </w:rPr>
        <w:t xml:space="preserve"> </w:t>
      </w:r>
      <w:r>
        <w:rPr>
          <w:rFonts w:hint="eastAsia" w:ascii="宋体" w:hAnsi="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时30分（北京时间）前提交响应文件。</w:t>
      </w:r>
    </w:p>
    <w:p w14:paraId="6C4E7FC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一、项目基本情况</w:t>
      </w:r>
    </w:p>
    <w:p w14:paraId="5EF245C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项目编号：</w:t>
      </w:r>
      <w:r>
        <w:rPr>
          <w:rFonts w:hint="eastAsia" w:ascii="宋体" w:hAnsi="宋体" w:eastAsia="宋体" w:cs="宋体"/>
          <w:i w:val="0"/>
          <w:iCs w:val="0"/>
          <w:caps w:val="0"/>
          <w:color w:val="auto"/>
          <w:spacing w:val="0"/>
          <w:sz w:val="24"/>
          <w:szCs w:val="24"/>
          <w:shd w:val="clear" w:color="auto" w:fill="FFFFFF"/>
          <w:lang w:eastAsia="zh-CN"/>
        </w:rPr>
        <w:t>SXZC2026-FW-065</w:t>
      </w:r>
      <w:r>
        <w:rPr>
          <w:rFonts w:hint="eastAsia" w:ascii="宋体" w:hAnsi="宋体" w:eastAsia="宋体" w:cs="宋体"/>
          <w:i w:val="0"/>
          <w:iCs w:val="0"/>
          <w:caps w:val="0"/>
          <w:color w:val="auto"/>
          <w:spacing w:val="0"/>
          <w:sz w:val="24"/>
          <w:szCs w:val="24"/>
          <w:shd w:val="clear" w:color="auto" w:fill="FFFFFF"/>
        </w:rPr>
        <w:t>.</w:t>
      </w:r>
    </w:p>
    <w:p w14:paraId="0D38941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ascii="宋体" w:hAnsi="宋体" w:eastAsia="宋体" w:cs="宋体"/>
          <w:i w:val="0"/>
          <w:iCs w:val="0"/>
          <w:caps w:val="0"/>
          <w:color w:val="auto"/>
          <w:spacing w:val="0"/>
          <w:sz w:val="24"/>
          <w:szCs w:val="24"/>
          <w:shd w:val="clear" w:color="auto" w:fill="FFFFFF"/>
          <w:lang w:eastAsia="zh-CN"/>
        </w:rPr>
        <w:t>神木职业技术学院2026年煤矿安全培训授课服务采购项目</w:t>
      </w:r>
    </w:p>
    <w:p w14:paraId="7D2AC23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采购方式：竞争性磋商</w:t>
      </w:r>
    </w:p>
    <w:p w14:paraId="495DD65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eastAsia="zh-CN"/>
        </w:rPr>
        <w:t>1600000.00</w:t>
      </w:r>
      <w:r>
        <w:rPr>
          <w:rFonts w:hint="eastAsia" w:ascii="宋体" w:hAnsi="宋体" w:eastAsia="宋体" w:cs="宋体"/>
          <w:i w:val="0"/>
          <w:iCs w:val="0"/>
          <w:caps w:val="0"/>
          <w:color w:val="auto"/>
          <w:spacing w:val="0"/>
          <w:sz w:val="24"/>
          <w:szCs w:val="24"/>
          <w:shd w:val="clear" w:color="auto" w:fill="FFFFFF"/>
        </w:rPr>
        <w:t>元</w:t>
      </w:r>
    </w:p>
    <w:p w14:paraId="1BBA82F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1E285F3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神木职业技术学院2026年煤矿安全培训授课服务采购项目</w:t>
      </w:r>
      <w:r>
        <w:rPr>
          <w:rFonts w:hint="eastAsia" w:ascii="宋体" w:hAnsi="宋体" w:eastAsia="宋体" w:cs="宋体"/>
          <w:i w:val="0"/>
          <w:iCs w:val="0"/>
          <w:caps w:val="0"/>
          <w:color w:val="auto"/>
          <w:spacing w:val="0"/>
          <w:sz w:val="24"/>
          <w:szCs w:val="24"/>
          <w:shd w:val="clear" w:color="auto" w:fill="FFFFFF"/>
        </w:rPr>
        <w:t>):</w:t>
      </w:r>
    </w:p>
    <w:p w14:paraId="2854491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i w:val="0"/>
          <w:iCs w:val="0"/>
          <w:caps w:val="0"/>
          <w:color w:val="auto"/>
          <w:spacing w:val="0"/>
          <w:sz w:val="24"/>
          <w:szCs w:val="24"/>
          <w:shd w:val="clear" w:color="auto" w:fill="FFFFFF"/>
          <w:lang w:eastAsia="zh-CN"/>
        </w:rPr>
        <w:t>1600000.00</w:t>
      </w:r>
      <w:r>
        <w:rPr>
          <w:rFonts w:hint="eastAsia" w:ascii="宋体" w:hAnsi="宋体" w:eastAsia="宋体" w:cs="宋体"/>
          <w:i w:val="0"/>
          <w:iCs w:val="0"/>
          <w:caps w:val="0"/>
          <w:color w:val="auto"/>
          <w:spacing w:val="0"/>
          <w:sz w:val="24"/>
          <w:szCs w:val="24"/>
          <w:shd w:val="clear" w:color="auto" w:fill="FFFFFF"/>
        </w:rPr>
        <w:t>元</w:t>
      </w:r>
    </w:p>
    <w:p w14:paraId="1556454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ascii="宋体" w:hAnsi="宋体" w:eastAsia="宋体" w:cs="宋体"/>
          <w:i w:val="0"/>
          <w:iCs w:val="0"/>
          <w:caps w:val="0"/>
          <w:color w:val="auto"/>
          <w:spacing w:val="0"/>
          <w:sz w:val="24"/>
          <w:szCs w:val="24"/>
          <w:shd w:val="clear" w:color="auto" w:fill="FFFFFF"/>
          <w:lang w:eastAsia="zh-CN"/>
        </w:rPr>
        <w:t>1600000.00</w:t>
      </w:r>
      <w:r>
        <w:rPr>
          <w:rFonts w:hint="eastAsia" w:ascii="宋体" w:hAnsi="宋体" w:eastAsia="宋体" w:cs="宋体"/>
          <w:i w:val="0"/>
          <w:iCs w:val="0"/>
          <w:caps w:val="0"/>
          <w:color w:val="auto"/>
          <w:spacing w:val="0"/>
          <w:sz w:val="24"/>
          <w:szCs w:val="24"/>
          <w:shd w:val="clear" w:color="auto" w:fill="FFFFFF"/>
        </w:rPr>
        <w:t>元</w:t>
      </w:r>
    </w:p>
    <w:tbl>
      <w:tblPr>
        <w:tblStyle w:val="8"/>
        <w:tblW w:w="93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37"/>
        <w:gridCol w:w="1175"/>
        <w:gridCol w:w="3193"/>
        <w:gridCol w:w="1173"/>
        <w:gridCol w:w="1678"/>
        <w:gridCol w:w="1441"/>
      </w:tblGrid>
      <w:tr w14:paraId="7876EC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9" w:hRule="atLeast"/>
          <w:tblHeader/>
          <w:jc w:val="center"/>
        </w:trPr>
        <w:tc>
          <w:tcPr>
            <w:tcW w:w="7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36C72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1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23875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2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6E704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7EEDC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5F9E5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D2635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01EFFC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12" w:hRule="atLeast"/>
          <w:jc w:val="center"/>
        </w:trPr>
        <w:tc>
          <w:tcPr>
            <w:tcW w:w="7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F9D923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1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C8011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培训服务</w:t>
            </w:r>
          </w:p>
        </w:tc>
        <w:tc>
          <w:tcPr>
            <w:tcW w:w="32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8571D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1煤矿安全生产管理人员授课费2特殊工种作业人员授课费3特殊工种作业人员实操考试4煤矿班组长授课费5煤矿其他从业人员授课费</w:t>
            </w:r>
          </w:p>
        </w:tc>
        <w:tc>
          <w:tcPr>
            <w:tcW w:w="11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B8370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7D025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85EED2">
            <w:pPr>
              <w:keepNext w:val="0"/>
              <w:keepLines w:val="0"/>
              <w:widowControl/>
              <w:suppressLineNumbers w:val="0"/>
              <w:wordWrap/>
              <w:spacing w:before="0" w:beforeAutospacing="0" w:after="0" w:afterAutospacing="0" w:line="360" w:lineRule="auto"/>
              <w:ind w:left="0" w:right="0"/>
              <w:jc w:val="right"/>
              <w:rPr>
                <w:rFonts w:hint="default"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1600000.00</w:t>
            </w:r>
          </w:p>
        </w:tc>
      </w:tr>
    </w:tbl>
    <w:p w14:paraId="4DC311D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11A0F94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i w:val="0"/>
          <w:iCs w:val="0"/>
          <w:caps w:val="0"/>
          <w:color w:val="auto"/>
          <w:spacing w:val="0"/>
          <w:sz w:val="24"/>
          <w:szCs w:val="24"/>
          <w:shd w:val="clear" w:color="auto" w:fill="FFFFFF"/>
          <w:lang w:eastAsia="zh-CN"/>
        </w:rPr>
        <w:t>合同签订后一年内完成服务</w:t>
      </w:r>
    </w:p>
    <w:p w14:paraId="52F9AC5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二、申请人的资格要求：</w:t>
      </w:r>
    </w:p>
    <w:p w14:paraId="7282D93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1F01658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26C3783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神木职业技术学院2026年煤矿安全培训授课服务采购项目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2EC26EF1">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（2）《财政部司法部关于政府采购支持监狱企业发展有关问题的通知》（财</w:t>
      </w:r>
    </w:p>
    <w:p w14:paraId="5F17D702">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库〔2014〕68号）；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（3）《财政部、民政部、中国残疾人联合会关于促进残疾人就业政府采购</w:t>
      </w:r>
    </w:p>
    <w:p w14:paraId="570D922F">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政策的通知》（财库[2017]141号）；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（4）陕西省财政厅关于印发《陕西省中小企业政府采购信用融资办法》（陕</w:t>
      </w:r>
    </w:p>
    <w:p w14:paraId="1F46EA45">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财办采〔2018〕23号）；相关政策、业务流程、办理平台</w:t>
      </w:r>
    </w:p>
    <w:p w14:paraId="3461E0E4">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(http://www.ccgpshaanxi.gov.cn/zcdservice/zcd/shanxi/)；</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（5）《关于在政府采购活动中查询及使用信用记录有关问题的通知》（财</w:t>
      </w:r>
    </w:p>
    <w:p w14:paraId="59683D6A">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库〔2016〕125号）；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（6）《榆林市财政局关于进一步加大政府采购支持中小企业力度的通知》</w:t>
      </w:r>
    </w:p>
    <w:p w14:paraId="1EA93EF4">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（榆政财采发〔2022〕10号)；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（7）《陕西省财政厅关于进一步加大政府采购支持中小企业力度的通知》(陕</w:t>
      </w:r>
    </w:p>
    <w:p w14:paraId="65167B4E">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财采发〔2022〕5号)；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（8）《陕西省财政厅中国人民银行西安分行关于深入推进政府采购信用融</w:t>
      </w:r>
    </w:p>
    <w:p w14:paraId="0EB3AB37">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资业务的通知》（陕财办采〔2023]5号）。</w:t>
      </w:r>
    </w:p>
    <w:p w14:paraId="5DAFCD7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0915629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神木职业技术学院2026年煤矿安全培训授课服务采购项目</w:t>
      </w:r>
      <w:r>
        <w:rPr>
          <w:rFonts w:hint="eastAsia" w:ascii="宋体" w:hAnsi="宋体" w:eastAsia="宋体" w:cs="宋体"/>
          <w:i w:val="0"/>
          <w:iCs w:val="0"/>
          <w:caps w:val="0"/>
          <w:color w:val="auto"/>
          <w:spacing w:val="0"/>
          <w:sz w:val="24"/>
          <w:szCs w:val="24"/>
          <w:shd w:val="clear" w:color="auto" w:fill="FFFFFF"/>
        </w:rPr>
        <w:t>)特定资格要求如下:</w:t>
      </w:r>
    </w:p>
    <w:p w14:paraId="2504267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（2）财务状况报告：</w:t>
      </w:r>
      <w:r>
        <w:rPr>
          <w:rFonts w:hint="eastAsia" w:ascii="宋体" w:hAnsi="宋体" w:eastAsia="宋体" w:cs="宋体"/>
          <w:i w:val="0"/>
          <w:iCs w:val="0"/>
          <w:caps w:val="0"/>
          <w:color w:val="auto"/>
          <w:spacing w:val="0"/>
          <w:sz w:val="24"/>
          <w:szCs w:val="24"/>
          <w:shd w:val="clear" w:color="auto" w:fill="FFFFFF"/>
          <w:lang w:eastAsia="zh-CN"/>
        </w:rPr>
        <w:t>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或自然人提供银行出具的资信证明或财务报表；</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（3）税收缴纳证明：</w:t>
      </w:r>
      <w:r>
        <w:rPr>
          <w:rFonts w:hint="eastAsia" w:ascii="宋体" w:hAnsi="宋体" w:eastAsia="宋体" w:cs="宋体"/>
          <w:i w:val="0"/>
          <w:iCs w:val="0"/>
          <w:caps w:val="0"/>
          <w:color w:val="auto"/>
          <w:spacing w:val="0"/>
          <w:sz w:val="24"/>
          <w:szCs w:val="24"/>
          <w:shd w:val="clear" w:color="auto" w:fill="FFFFFF"/>
          <w:lang w:eastAsia="zh-CN"/>
        </w:rPr>
        <w:t>提供2025年06月01日至今已缴纳的至少一个月的纳税证明或完税证明（时间以税款所属日期为准、税种须包含增值税或所得税），依法免税的单位应提供相关证明材料；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（4）</w:t>
      </w:r>
      <w:r>
        <w:rPr>
          <w:rFonts w:hint="eastAsia" w:ascii="宋体" w:hAnsi="宋体" w:eastAsia="宋体" w:cs="宋体"/>
          <w:i w:val="0"/>
          <w:iCs w:val="0"/>
          <w:caps w:val="0"/>
          <w:color w:val="auto"/>
          <w:spacing w:val="0"/>
          <w:sz w:val="24"/>
          <w:szCs w:val="24"/>
          <w:shd w:val="clear" w:color="auto" w:fill="FFFFFF"/>
          <w:lang w:eastAsia="zh-CN"/>
        </w:rPr>
        <w:t>社会保障资金缴纳证明：提供2025年06月01日至今已缴纳的至少一个月的社会保险参保缴费情况证明，依法不需要缴纳社会保障资金的单位应提供相关证明材料；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（5）参加政府采购活动前三年内，在经营活动中没有重大违法记录的书面声明；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（6）提供具有履行合同所必需的设备和专业技术能力的证明资料或承诺书；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（8）投标信用承诺书；</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（9）榆林市政府采购服务类项目供应商信用承诺书；</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ascii="宋体" w:hAnsi="宋体" w:eastAsia="宋体" w:cs="宋体"/>
          <w:shd w:val="clear" w:color="auto" w:fill="FFFFFF"/>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6BDF358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三、获取采购文件</w:t>
      </w:r>
    </w:p>
    <w:p w14:paraId="772B689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06</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日至202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06</w:t>
      </w:r>
      <w:r>
        <w:rPr>
          <w:rFonts w:hint="eastAsia" w:ascii="宋体" w:hAnsi="宋体" w:eastAsia="宋体" w:cs="宋体"/>
          <w:i w:val="0"/>
          <w:iCs w:val="0"/>
          <w:caps w:val="0"/>
          <w:color w:val="auto"/>
          <w:spacing w:val="0"/>
          <w:sz w:val="24"/>
          <w:szCs w:val="24"/>
          <w:shd w:val="clear" w:color="auto" w:fill="FFFFFF"/>
        </w:rPr>
        <w:t>月1</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日，每天上午09:00:00至12:00:00，下午14:00:00至17:00:00（北京时间）</w:t>
      </w:r>
    </w:p>
    <w:p w14:paraId="047E1B4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63163B5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35A3B1D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7CA8F02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四、响应文件提交</w:t>
      </w:r>
    </w:p>
    <w:p w14:paraId="67086CE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shd w:val="clear" w:color="auto" w:fill="FFFFFF"/>
          <w:lang w:eastAsia="zh-CN"/>
        </w:rPr>
        <w:t>2026年06月18日</w:t>
      </w:r>
      <w:r>
        <w:rPr>
          <w:rFonts w:hint="eastAsia" w:ascii="宋体" w:hAnsi="宋体" w:eastAsia="宋体" w:cs="宋体"/>
          <w:i w:val="0"/>
          <w:iCs w:val="0"/>
          <w:caps w:val="0"/>
          <w:color w:val="auto"/>
          <w:spacing w:val="0"/>
          <w:sz w:val="24"/>
          <w:szCs w:val="24"/>
          <w:shd w:val="clear" w:color="auto" w:fill="FFFFFF"/>
        </w:rPr>
        <w:t xml:space="preserve"> </w:t>
      </w:r>
      <w:r>
        <w:rPr>
          <w:rFonts w:hint="eastAsia" w:ascii="宋体" w:hAnsi="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时30分00秒（北京时间）</w:t>
      </w:r>
    </w:p>
    <w:p w14:paraId="5376FB3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6AAFA13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五、开启</w:t>
      </w:r>
    </w:p>
    <w:p w14:paraId="5175CD6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2026年06月18日</w:t>
      </w:r>
      <w:r>
        <w:rPr>
          <w:rFonts w:hint="eastAsia" w:ascii="宋体" w:hAnsi="宋体" w:eastAsia="宋体" w:cs="宋体"/>
          <w:i w:val="0"/>
          <w:iCs w:val="0"/>
          <w:caps w:val="0"/>
          <w:color w:val="auto"/>
          <w:spacing w:val="0"/>
          <w:sz w:val="24"/>
          <w:szCs w:val="24"/>
          <w:shd w:val="clear" w:color="auto" w:fill="FFFFFF"/>
        </w:rPr>
        <w:t xml:space="preserve"> </w:t>
      </w:r>
      <w:r>
        <w:rPr>
          <w:rFonts w:hint="eastAsia" w:ascii="宋体" w:hAnsi="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时30分00秒（北京时间）</w:t>
      </w:r>
    </w:p>
    <w:p w14:paraId="45FBC16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榆林市公共资源交易中心4楼开标窗口13</w:t>
      </w:r>
    </w:p>
    <w:p w14:paraId="517E93F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六、公告期限</w:t>
      </w:r>
      <w:bookmarkStart w:id="1" w:name="_GoBack"/>
      <w:bookmarkEnd w:id="1"/>
    </w:p>
    <w:p w14:paraId="3162A43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7FDEB46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七、其他补充事宜</w:t>
      </w:r>
    </w:p>
    <w:p w14:paraId="2D935E8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项目名称：神木职业技术学院2026年煤矿安全培训授课服务采购项目</w:t>
      </w:r>
    </w:p>
    <w:p w14:paraId="7AFB361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磋商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锁）对响应文件进行签章、加密、递交及开标时解密等相关招投标事宜。投标人应于响应文件递交截止时间前任意时段登录交易平台〖首页〉电子交易平台〉企业端〗在线提交电子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响应文件编制时，将在交易平台上同步发布答疑文件，此时投标人应从“项目流程〉答疑文件下载”下载最新发布的答疑文件（*.SXSCF 格式），并使用该文件重新编制电子响应文件（*.SXSTF 格式），使用旧版电子磋商文件或旧版答疑文件制作的电子响应文件，系统将拒绝接收。</w:t>
      </w:r>
    </w:p>
    <w:p w14:paraId="0E6A790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54B1B35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0AF0517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eastAsia="zh-CN"/>
        </w:rPr>
        <w:t>神木职业技术学院</w:t>
      </w:r>
    </w:p>
    <w:p w14:paraId="2C1C024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ascii="宋体" w:hAnsi="宋体" w:eastAsia="宋体" w:cs="宋体"/>
          <w:i w:val="0"/>
          <w:iCs w:val="0"/>
          <w:caps w:val="0"/>
          <w:color w:val="auto"/>
          <w:spacing w:val="0"/>
          <w:sz w:val="24"/>
          <w:szCs w:val="24"/>
          <w:shd w:val="clear" w:color="auto" w:fill="FFFFFF"/>
          <w:lang w:eastAsia="zh-CN"/>
        </w:rPr>
        <w:t>神木市滨河新区学苑路1号</w:t>
      </w:r>
    </w:p>
    <w:p w14:paraId="33B652C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ascii="宋体" w:hAnsi="宋体" w:eastAsia="宋体" w:cs="宋体"/>
          <w:i w:val="0"/>
          <w:iCs w:val="0"/>
          <w:caps w:val="0"/>
          <w:color w:val="auto"/>
          <w:spacing w:val="0"/>
          <w:sz w:val="24"/>
          <w:szCs w:val="24"/>
          <w:shd w:val="clear" w:color="auto" w:fill="FFFFFF"/>
          <w:lang w:eastAsia="zh-CN"/>
        </w:rPr>
        <w:t>0912-8513023</w:t>
      </w:r>
    </w:p>
    <w:p w14:paraId="3F040BB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129BEE9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49E1E21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0EB87E7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联系方式：0912-8101110</w:t>
      </w:r>
    </w:p>
    <w:p w14:paraId="21341CF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6CACE68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2865253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28C161"/>
    <w:multiLevelType w:val="singleLevel"/>
    <w:tmpl w:val="3828C16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AE7D16"/>
    <w:rsid w:val="343167E2"/>
    <w:rsid w:val="479B6FA9"/>
    <w:rsid w:val="51004BE6"/>
    <w:rsid w:val="5AC643F3"/>
    <w:rsid w:val="5F6812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11"/>
    <w:qFormat/>
    <w:uiPriority w:val="0"/>
    <w:pPr>
      <w:keepNext/>
      <w:keepLines/>
      <w:spacing w:line="360" w:lineRule="auto"/>
      <w:jc w:val="center"/>
      <w:outlineLvl w:val="0"/>
    </w:pPr>
    <w:rPr>
      <w:rFonts w:ascii="Times New Roman" w:hAnsi="Times New Roman" w:eastAsia="宋体"/>
      <w:b/>
      <w:kern w:val="44"/>
      <w:sz w:val="28"/>
      <w:szCs w:val="44"/>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7">
    <w:name w:val="Normal (Web)"/>
    <w:basedOn w:val="1"/>
    <w:qFormat/>
    <w:uiPriority w:val="99"/>
    <w:rPr>
      <w:szCs w:val="24"/>
    </w:rPr>
  </w:style>
  <w:style w:type="character" w:styleId="10">
    <w:name w:val="Strong"/>
    <w:basedOn w:val="9"/>
    <w:qFormat/>
    <w:uiPriority w:val="0"/>
    <w:rPr>
      <w:b/>
      <w:bCs/>
      <w:sz w:val="20"/>
      <w:szCs w:val="20"/>
    </w:rPr>
  </w:style>
  <w:style w:type="character" w:customStyle="1" w:styleId="11">
    <w:name w:val="标题 1 Char"/>
    <w:link w:val="2"/>
    <w:qFormat/>
    <w:uiPriority w:val="0"/>
    <w:rPr>
      <w:rFonts w:ascii="Times New Roman" w:hAnsi="Times New Roman" w:eastAsia="宋体"/>
      <w:b/>
      <w:kern w:val="44"/>
      <w:sz w:val="28"/>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2026-06-05T08:44:36Z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