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16EDB">
      <w:pPr>
        <w:pStyle w:val="6"/>
        <w:numPr>
          <w:ilvl w:val="0"/>
          <w:numId w:val="0"/>
        </w:numPr>
        <w:shd w:val="clear" w:color="auto" w:fill="auto"/>
        <w:jc w:val="center"/>
        <w:rPr>
          <w:rStyle w:val="12"/>
          <w:rFonts w:hint="eastAsia" w:ascii="仿宋" w:hAnsi="仿宋" w:eastAsia="仿宋" w:cs="仿宋"/>
          <w:color w:val="auto"/>
          <w:sz w:val="44"/>
          <w:szCs w:val="44"/>
          <w:highlight w:val="none"/>
        </w:rPr>
      </w:pPr>
      <w:r>
        <w:rPr>
          <w:rStyle w:val="12"/>
          <w:rFonts w:hint="eastAsia" w:ascii="仿宋" w:hAnsi="仿宋" w:eastAsia="仿宋" w:cs="仿宋"/>
          <w:color w:val="auto"/>
          <w:sz w:val="44"/>
          <w:szCs w:val="44"/>
          <w:highlight w:val="none"/>
        </w:rPr>
        <w:t>投标方案</w:t>
      </w:r>
    </w:p>
    <w:p w14:paraId="2F185A42">
      <w:pPr>
        <w:pStyle w:val="5"/>
        <w:ind w:firstLine="0" w:firstLineChars="0"/>
        <w:jc w:val="center"/>
        <w:rPr>
          <w:rFonts w:hint="default" w:ascii="Times New Roman" w:hAnsi="Times New Roman" w:eastAsia="仿宋" w:cs="Times New Roman"/>
          <w:color w:val="auto"/>
          <w:sz w:val="32"/>
          <w:szCs w:val="32"/>
          <w:highlight w:val="none"/>
        </w:rPr>
      </w:pPr>
      <w:bookmarkStart w:id="0" w:name="_Toc31424"/>
      <w:bookmarkStart w:id="1" w:name="_Toc23198"/>
      <w:bookmarkStart w:id="2" w:name="_Toc60929140"/>
      <w:bookmarkStart w:id="3" w:name="_Toc17188"/>
      <w:bookmarkStart w:id="4" w:name="_Toc60928908"/>
      <w:bookmarkStart w:id="5" w:name="_Toc142559907"/>
      <w:bookmarkStart w:id="6" w:name="_Toc105505640"/>
      <w:bookmarkStart w:id="7" w:name="_Toc114840475"/>
      <w:bookmarkStart w:id="8" w:name="_Toc216582817"/>
      <w:bookmarkStart w:id="9" w:name="_Toc515647820"/>
      <w:bookmarkStart w:id="10" w:name="_Toc28959"/>
      <w:bookmarkStart w:id="11" w:name="_Toc22563"/>
      <w:bookmarkStart w:id="12" w:name="_Toc532473509"/>
    </w:p>
    <w:p w14:paraId="060F1978">
      <w:pPr>
        <w:pStyle w:val="5"/>
        <w:ind w:firstLine="0" w:firstLineChars="0"/>
        <w:jc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商务条款偏离表</w:t>
      </w:r>
      <w:bookmarkEnd w:id="0"/>
      <w:bookmarkEnd w:id="1"/>
    </w:p>
    <w:p w14:paraId="36872B0D">
      <w:pPr>
        <w:pStyle w:val="2"/>
        <w:rPr>
          <w:rFonts w:hint="default" w:ascii="Times New Roman" w:hAnsi="Times New Roman" w:eastAsia="仿宋" w:cs="Times New Roman"/>
          <w:color w:val="auto"/>
          <w:highlight w:val="none"/>
          <w:u w:val="single"/>
        </w:rPr>
      </w:pPr>
      <w:r>
        <w:rPr>
          <w:rFonts w:hint="default" w:ascii="Times New Roman" w:hAnsi="Times New Roman" w:eastAsia="仿宋" w:cs="Times New Roman"/>
          <w:color w:val="auto"/>
          <w:highlight w:val="none"/>
        </w:rPr>
        <w:t>项目编号：</w:t>
      </w:r>
    </w:p>
    <w:p w14:paraId="5DA39C3A">
      <w:pPr>
        <w:pStyle w:val="8"/>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项目名称：     </w:t>
      </w:r>
    </w:p>
    <w:tbl>
      <w:tblPr>
        <w:tblStyle w:val="10"/>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074B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4A3479D">
            <w:pPr>
              <w:pStyle w:val="8"/>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序号</w:t>
            </w:r>
          </w:p>
        </w:tc>
        <w:tc>
          <w:tcPr>
            <w:tcW w:w="2040" w:type="dxa"/>
            <w:noWrap w:val="0"/>
            <w:vAlign w:val="center"/>
          </w:tcPr>
          <w:p w14:paraId="29F8EF62">
            <w:pPr>
              <w:pStyle w:val="8"/>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招标要求</w:t>
            </w:r>
          </w:p>
        </w:tc>
        <w:tc>
          <w:tcPr>
            <w:tcW w:w="2520" w:type="dxa"/>
            <w:noWrap w:val="0"/>
            <w:vAlign w:val="center"/>
          </w:tcPr>
          <w:p w14:paraId="47EDAC17">
            <w:pPr>
              <w:pStyle w:val="8"/>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投标响应</w:t>
            </w:r>
          </w:p>
        </w:tc>
        <w:tc>
          <w:tcPr>
            <w:tcW w:w="1792" w:type="dxa"/>
            <w:noWrap w:val="0"/>
            <w:vAlign w:val="center"/>
          </w:tcPr>
          <w:p w14:paraId="681DE035">
            <w:pPr>
              <w:pStyle w:val="8"/>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偏离</w:t>
            </w:r>
          </w:p>
        </w:tc>
        <w:tc>
          <w:tcPr>
            <w:tcW w:w="1628" w:type="dxa"/>
            <w:noWrap w:val="0"/>
            <w:vAlign w:val="center"/>
          </w:tcPr>
          <w:p w14:paraId="5B8B3D3C">
            <w:pPr>
              <w:pStyle w:val="8"/>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说明</w:t>
            </w:r>
          </w:p>
        </w:tc>
      </w:tr>
      <w:tr w14:paraId="17474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F8AD744">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303163C9">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交货期</w:t>
            </w:r>
          </w:p>
        </w:tc>
        <w:tc>
          <w:tcPr>
            <w:tcW w:w="2520" w:type="dxa"/>
            <w:noWrap w:val="0"/>
            <w:vAlign w:val="center"/>
          </w:tcPr>
          <w:p w14:paraId="220EBD86">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2C5FA895">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409AB1B6">
            <w:pPr>
              <w:pStyle w:val="8"/>
              <w:ind w:left="1080" w:leftChars="257" w:hanging="540"/>
              <w:jc w:val="center"/>
              <w:rPr>
                <w:rFonts w:hint="default" w:ascii="Times New Roman" w:hAnsi="Times New Roman" w:eastAsia="仿宋" w:cs="Times New Roman"/>
                <w:color w:val="auto"/>
                <w:sz w:val="24"/>
                <w:highlight w:val="none"/>
              </w:rPr>
            </w:pPr>
          </w:p>
        </w:tc>
      </w:tr>
      <w:tr w14:paraId="7B17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039D661">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0A490886">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付款方式</w:t>
            </w:r>
          </w:p>
        </w:tc>
        <w:tc>
          <w:tcPr>
            <w:tcW w:w="2520" w:type="dxa"/>
            <w:noWrap w:val="0"/>
            <w:vAlign w:val="center"/>
          </w:tcPr>
          <w:p w14:paraId="103C4094">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57633CC1">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0BF243E8">
            <w:pPr>
              <w:pStyle w:val="8"/>
              <w:ind w:left="1080" w:leftChars="257" w:hanging="540"/>
              <w:jc w:val="center"/>
              <w:rPr>
                <w:rFonts w:hint="default" w:ascii="Times New Roman" w:hAnsi="Times New Roman" w:eastAsia="仿宋" w:cs="Times New Roman"/>
                <w:color w:val="auto"/>
                <w:sz w:val="24"/>
                <w:highlight w:val="none"/>
              </w:rPr>
            </w:pPr>
          </w:p>
        </w:tc>
      </w:tr>
      <w:tr w14:paraId="11C3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BB3609E">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2EDEF5DD">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质保期</w:t>
            </w:r>
          </w:p>
        </w:tc>
        <w:tc>
          <w:tcPr>
            <w:tcW w:w="2520" w:type="dxa"/>
            <w:noWrap w:val="0"/>
            <w:vAlign w:val="center"/>
          </w:tcPr>
          <w:p w14:paraId="3946291C">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1AFE018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72C79B1B">
            <w:pPr>
              <w:pStyle w:val="8"/>
              <w:ind w:left="1080" w:leftChars="257" w:hanging="540"/>
              <w:jc w:val="center"/>
              <w:rPr>
                <w:rFonts w:hint="default" w:ascii="Times New Roman" w:hAnsi="Times New Roman" w:eastAsia="仿宋" w:cs="Times New Roman"/>
                <w:color w:val="auto"/>
                <w:sz w:val="24"/>
                <w:highlight w:val="none"/>
              </w:rPr>
            </w:pPr>
          </w:p>
        </w:tc>
      </w:tr>
      <w:tr w14:paraId="61012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A0E5C0C">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418F48F7">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投标文件有效期</w:t>
            </w:r>
          </w:p>
        </w:tc>
        <w:tc>
          <w:tcPr>
            <w:tcW w:w="2520" w:type="dxa"/>
            <w:noWrap w:val="0"/>
            <w:vAlign w:val="center"/>
          </w:tcPr>
          <w:p w14:paraId="091E2D26">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0310B8F0">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781DC4FD">
            <w:pPr>
              <w:pStyle w:val="8"/>
              <w:ind w:left="1080" w:leftChars="257" w:hanging="540"/>
              <w:jc w:val="center"/>
              <w:rPr>
                <w:rFonts w:hint="default" w:ascii="Times New Roman" w:hAnsi="Times New Roman" w:eastAsia="仿宋" w:cs="Times New Roman"/>
                <w:color w:val="auto"/>
                <w:sz w:val="24"/>
                <w:highlight w:val="none"/>
              </w:rPr>
            </w:pPr>
          </w:p>
        </w:tc>
      </w:tr>
      <w:tr w14:paraId="48E0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2B0D728">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57903731">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w:t>
            </w:r>
          </w:p>
          <w:p w14:paraId="1DD06440">
            <w:pPr>
              <w:jc w:val="center"/>
              <w:rPr>
                <w:rFonts w:hint="default" w:ascii="Times New Roman" w:hAnsi="Times New Roman" w:eastAsia="仿宋" w:cs="Times New Roman"/>
                <w:bCs/>
                <w:color w:val="auto"/>
                <w:sz w:val="24"/>
                <w:highlight w:val="none"/>
              </w:rPr>
            </w:pPr>
            <w:r>
              <w:rPr>
                <w:rFonts w:hint="eastAsia" w:eastAsia="仿宋" w:cs="Times New Roman"/>
                <w:bCs/>
                <w:color w:val="auto"/>
                <w:sz w:val="24"/>
                <w:highlight w:val="none"/>
                <w:lang w:val="en-US" w:eastAsia="zh-CN"/>
              </w:rPr>
              <w:t>（拟签订的合同文本中各项条款）</w:t>
            </w:r>
          </w:p>
        </w:tc>
        <w:tc>
          <w:tcPr>
            <w:tcW w:w="2520" w:type="dxa"/>
            <w:noWrap w:val="0"/>
            <w:vAlign w:val="center"/>
          </w:tcPr>
          <w:p w14:paraId="0279BE20">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7BAD5542">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20D962EC">
            <w:pPr>
              <w:pStyle w:val="8"/>
              <w:ind w:left="1080" w:leftChars="257" w:hanging="540"/>
              <w:jc w:val="center"/>
              <w:rPr>
                <w:rFonts w:hint="default" w:ascii="Times New Roman" w:hAnsi="Times New Roman" w:eastAsia="仿宋" w:cs="Times New Roman"/>
                <w:color w:val="auto"/>
                <w:sz w:val="24"/>
                <w:highlight w:val="none"/>
              </w:rPr>
            </w:pPr>
          </w:p>
        </w:tc>
      </w:tr>
      <w:tr w14:paraId="3963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22850C8">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322DE877">
            <w:pPr>
              <w:jc w:val="center"/>
              <w:rPr>
                <w:rFonts w:hint="default" w:ascii="Times New Roman" w:hAnsi="Times New Roman" w:eastAsia="仿宋" w:cs="Times New Roman"/>
                <w:bCs/>
                <w:color w:val="auto"/>
                <w:sz w:val="24"/>
                <w:highlight w:val="none"/>
              </w:rPr>
            </w:pPr>
          </w:p>
        </w:tc>
        <w:tc>
          <w:tcPr>
            <w:tcW w:w="2520" w:type="dxa"/>
            <w:noWrap w:val="0"/>
            <w:vAlign w:val="center"/>
          </w:tcPr>
          <w:p w14:paraId="090A58AB">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7A4D448A">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53043568">
            <w:pPr>
              <w:pStyle w:val="8"/>
              <w:ind w:left="1080" w:leftChars="257" w:hanging="540"/>
              <w:jc w:val="center"/>
              <w:rPr>
                <w:rFonts w:hint="default" w:ascii="Times New Roman" w:hAnsi="Times New Roman" w:eastAsia="仿宋" w:cs="Times New Roman"/>
                <w:color w:val="auto"/>
                <w:sz w:val="24"/>
                <w:highlight w:val="none"/>
              </w:rPr>
            </w:pPr>
          </w:p>
        </w:tc>
      </w:tr>
      <w:tr w14:paraId="6335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63E1531">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24F6DC86">
            <w:pPr>
              <w:jc w:val="center"/>
              <w:rPr>
                <w:rFonts w:hint="default" w:ascii="Times New Roman" w:hAnsi="Times New Roman" w:eastAsia="仿宋" w:cs="Times New Roman"/>
                <w:bCs/>
                <w:color w:val="auto"/>
                <w:sz w:val="24"/>
                <w:highlight w:val="none"/>
              </w:rPr>
            </w:pPr>
          </w:p>
        </w:tc>
        <w:tc>
          <w:tcPr>
            <w:tcW w:w="2520" w:type="dxa"/>
            <w:noWrap w:val="0"/>
            <w:vAlign w:val="center"/>
          </w:tcPr>
          <w:p w14:paraId="1D6C96EF">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1538EB79">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78D1CAE7">
            <w:pPr>
              <w:pStyle w:val="8"/>
              <w:ind w:left="1080" w:leftChars="257" w:hanging="540"/>
              <w:jc w:val="center"/>
              <w:rPr>
                <w:rFonts w:hint="default" w:ascii="Times New Roman" w:hAnsi="Times New Roman" w:eastAsia="仿宋" w:cs="Times New Roman"/>
                <w:color w:val="auto"/>
                <w:sz w:val="24"/>
                <w:highlight w:val="none"/>
              </w:rPr>
            </w:pPr>
          </w:p>
        </w:tc>
      </w:tr>
      <w:tr w14:paraId="4409D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EE7D85F">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59C31243">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503F09A9">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5DC296A8">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331766CB">
            <w:pPr>
              <w:pStyle w:val="8"/>
              <w:ind w:left="1080" w:leftChars="257" w:hanging="540"/>
              <w:jc w:val="center"/>
              <w:rPr>
                <w:rFonts w:hint="default" w:ascii="Times New Roman" w:hAnsi="Times New Roman" w:eastAsia="仿宋" w:cs="Times New Roman"/>
                <w:color w:val="auto"/>
                <w:sz w:val="24"/>
                <w:highlight w:val="none"/>
              </w:rPr>
            </w:pPr>
          </w:p>
        </w:tc>
      </w:tr>
      <w:tr w14:paraId="1FAE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A8B38E2">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617881F0">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0A2E3E3E">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5CD9120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33894A1B">
            <w:pPr>
              <w:pStyle w:val="8"/>
              <w:ind w:left="1080" w:leftChars="257" w:hanging="540"/>
              <w:jc w:val="center"/>
              <w:rPr>
                <w:rFonts w:hint="default" w:ascii="Times New Roman" w:hAnsi="Times New Roman" w:eastAsia="仿宋" w:cs="Times New Roman"/>
                <w:color w:val="auto"/>
                <w:sz w:val="24"/>
                <w:highlight w:val="none"/>
              </w:rPr>
            </w:pPr>
          </w:p>
        </w:tc>
      </w:tr>
      <w:tr w14:paraId="3979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879E6E6">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563C9DA9">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451A4E39">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2E9254D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56DDDCA5">
            <w:pPr>
              <w:pStyle w:val="8"/>
              <w:ind w:left="1080" w:leftChars="257" w:hanging="540"/>
              <w:jc w:val="center"/>
              <w:rPr>
                <w:rFonts w:hint="default" w:ascii="Times New Roman" w:hAnsi="Times New Roman" w:eastAsia="仿宋" w:cs="Times New Roman"/>
                <w:color w:val="auto"/>
                <w:sz w:val="24"/>
                <w:highlight w:val="none"/>
              </w:rPr>
            </w:pPr>
          </w:p>
        </w:tc>
      </w:tr>
      <w:tr w14:paraId="2848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DEB6917">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5120BC39">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30EF6B8E">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0839890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3CBBADE6">
            <w:pPr>
              <w:pStyle w:val="8"/>
              <w:ind w:left="1080" w:leftChars="257" w:hanging="540"/>
              <w:jc w:val="center"/>
              <w:rPr>
                <w:rFonts w:hint="default" w:ascii="Times New Roman" w:hAnsi="Times New Roman" w:eastAsia="仿宋" w:cs="Times New Roman"/>
                <w:color w:val="auto"/>
                <w:sz w:val="24"/>
                <w:highlight w:val="none"/>
              </w:rPr>
            </w:pPr>
          </w:p>
        </w:tc>
      </w:tr>
      <w:tr w14:paraId="69AED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9370C50">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4155929B">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1CE6F145">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08F0DA3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004A68DB">
            <w:pPr>
              <w:pStyle w:val="8"/>
              <w:ind w:left="1080" w:leftChars="257" w:hanging="540"/>
              <w:jc w:val="center"/>
              <w:rPr>
                <w:rFonts w:hint="default" w:ascii="Times New Roman" w:hAnsi="Times New Roman" w:eastAsia="仿宋" w:cs="Times New Roman"/>
                <w:color w:val="auto"/>
                <w:sz w:val="24"/>
                <w:highlight w:val="none"/>
              </w:rPr>
            </w:pPr>
          </w:p>
        </w:tc>
      </w:tr>
      <w:tr w14:paraId="75F5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D258DF4">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21E8D7E9">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5042E746">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33A51A41">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5697C255">
            <w:pPr>
              <w:pStyle w:val="8"/>
              <w:ind w:left="1080" w:leftChars="257" w:hanging="540"/>
              <w:jc w:val="center"/>
              <w:rPr>
                <w:rFonts w:hint="default" w:ascii="Times New Roman" w:hAnsi="Times New Roman" w:eastAsia="仿宋" w:cs="Times New Roman"/>
                <w:color w:val="auto"/>
                <w:sz w:val="24"/>
                <w:highlight w:val="none"/>
              </w:rPr>
            </w:pPr>
          </w:p>
        </w:tc>
      </w:tr>
      <w:tr w14:paraId="6D3F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D004EE9">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53733088">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2176E9CC">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7771D12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7B98148F">
            <w:pPr>
              <w:pStyle w:val="8"/>
              <w:ind w:left="1080" w:leftChars="257" w:hanging="540"/>
              <w:jc w:val="center"/>
              <w:rPr>
                <w:rFonts w:hint="default" w:ascii="Times New Roman" w:hAnsi="Times New Roman" w:eastAsia="仿宋" w:cs="Times New Roman"/>
                <w:color w:val="auto"/>
                <w:sz w:val="24"/>
                <w:highlight w:val="none"/>
              </w:rPr>
            </w:pPr>
          </w:p>
        </w:tc>
      </w:tr>
    </w:tbl>
    <w:p w14:paraId="190FAC2A">
      <w:pPr>
        <w:pStyle w:val="8"/>
        <w:spacing w:line="360" w:lineRule="auto"/>
        <w:ind w:firstLine="480" w:firstLineChars="200"/>
        <w:rPr>
          <w:rFonts w:hint="eastAsia" w:ascii="Times New Roman" w:hAnsi="Times New Roman" w:eastAsia="仿宋" w:cs="Times New Roman"/>
          <w:color w:val="auto"/>
          <w:sz w:val="24"/>
          <w:highlight w:val="none"/>
          <w:lang w:eastAsia="zh-CN"/>
        </w:rPr>
      </w:pPr>
      <w:r>
        <w:rPr>
          <w:rFonts w:hint="default" w:ascii="Times New Roman" w:hAnsi="Times New Roman" w:eastAsia="仿宋" w:cs="Times New Roman"/>
          <w:color w:val="auto"/>
          <w:sz w:val="24"/>
          <w:highlight w:val="none"/>
        </w:rPr>
        <w:t>声明：除本商务偏离表中所列的偏离项目外，其他所有商务均完全响应“招标文件”中的要求</w:t>
      </w:r>
      <w:r>
        <w:rPr>
          <w:rFonts w:hint="eastAsia" w:ascii="Times New Roman" w:hAnsi="Times New Roman" w:eastAsia="仿宋" w:cs="Times New Roman"/>
          <w:color w:val="auto"/>
          <w:sz w:val="24"/>
          <w:highlight w:val="none"/>
          <w:lang w:eastAsia="zh-CN"/>
        </w:rPr>
        <w:t>。</w:t>
      </w:r>
    </w:p>
    <w:p w14:paraId="01B8A3B7">
      <w:pPr>
        <w:pStyle w:val="8"/>
        <w:spacing w:line="360" w:lineRule="auto"/>
        <w:rPr>
          <w:rFonts w:hint="default" w:ascii="Times New Roman" w:hAnsi="Times New Roman" w:eastAsia="仿宋" w:cs="Times New Roman"/>
          <w:color w:val="auto"/>
          <w:sz w:val="24"/>
          <w:highlight w:val="none"/>
        </w:rPr>
      </w:pPr>
    </w:p>
    <w:p w14:paraId="78679CC0">
      <w:pPr>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158EF2C5">
      <w:pPr>
        <w:spacing w:line="360" w:lineRule="auto"/>
        <w:ind w:firstLine="1920" w:firstLineChars="8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法定代表人或授权代表（签字或盖章）：</w:t>
      </w:r>
      <w:r>
        <w:rPr>
          <w:rFonts w:hint="default" w:ascii="Times New Roman" w:hAnsi="Times New Roman" w:eastAsia="仿宋" w:cs="Times New Roman"/>
          <w:color w:val="auto"/>
          <w:sz w:val="24"/>
          <w:highlight w:val="none"/>
          <w:u w:val="single"/>
        </w:rPr>
        <w:t xml:space="preserve">           </w:t>
      </w:r>
    </w:p>
    <w:p w14:paraId="5C9A3A13">
      <w:pPr>
        <w:spacing w:line="360" w:lineRule="auto"/>
        <w:ind w:firstLine="1920" w:firstLineChars="800"/>
        <w:rPr>
          <w:rFonts w:ascii="Times New Roman" w:hAnsi="Times New Roman" w:eastAsia="仿宋"/>
          <w:color w:val="auto"/>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0FAEB5AF">
      <w:pPr>
        <w:rPr>
          <w:rFonts w:ascii="Times New Roman" w:hAnsi="Times New Roman" w:eastAsia="仿宋"/>
          <w:color w:val="auto"/>
          <w:highlight w:val="none"/>
        </w:rPr>
      </w:pPr>
      <w:r>
        <w:rPr>
          <w:rFonts w:ascii="Times New Roman" w:hAnsi="Times New Roman" w:eastAsia="仿宋"/>
          <w:color w:val="auto"/>
          <w:highlight w:val="none"/>
        </w:rPr>
        <w:br w:type="page"/>
      </w:r>
    </w:p>
    <w:p w14:paraId="05AB2622">
      <w:pPr>
        <w:pStyle w:val="5"/>
        <w:ind w:firstLine="0" w:firstLineChars="0"/>
        <w:jc w:val="center"/>
        <w:rPr>
          <w:rFonts w:hint="eastAsia" w:ascii="仿宋" w:hAnsi="仿宋" w:eastAsia="仿宋"/>
          <w:color w:val="auto"/>
          <w:sz w:val="32"/>
          <w:szCs w:val="32"/>
          <w:highlight w:val="none"/>
        </w:rPr>
      </w:pPr>
      <w:bookmarkStart w:id="13" w:name="_Toc30976"/>
    </w:p>
    <w:p w14:paraId="18E75CD1">
      <w:pPr>
        <w:pStyle w:val="5"/>
        <w:ind w:firstLine="0" w:firstLineChars="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投标产品享受制造商原厂质保承诺书</w:t>
      </w:r>
      <w:bookmarkEnd w:id="13"/>
    </w:p>
    <w:p w14:paraId="35C3876B">
      <w:pPr>
        <w:tabs>
          <w:tab w:val="left" w:pos="5580"/>
        </w:tabs>
        <w:spacing w:before="120" w:line="360" w:lineRule="auto"/>
        <w:rPr>
          <w:rFonts w:eastAsia="仿宋"/>
          <w:color w:val="auto"/>
          <w:sz w:val="24"/>
          <w:highlight w:val="none"/>
        </w:rPr>
      </w:pPr>
      <w:r>
        <w:rPr>
          <w:rFonts w:hint="eastAsia" w:eastAsia="仿宋"/>
          <w:color w:val="auto"/>
          <w:sz w:val="24"/>
          <w:highlight w:val="none"/>
          <w:lang w:eastAsia="zh-CN"/>
        </w:rPr>
        <w:t>（</w:t>
      </w:r>
      <w:r>
        <w:rPr>
          <w:rFonts w:hint="eastAsia" w:eastAsia="仿宋"/>
          <w:color w:val="auto"/>
          <w:sz w:val="24"/>
          <w:highlight w:val="none"/>
          <w:lang w:val="en-US" w:eastAsia="zh-CN"/>
        </w:rPr>
        <w:t>采购人</w:t>
      </w:r>
      <w:r>
        <w:rPr>
          <w:rFonts w:hint="eastAsia" w:eastAsia="仿宋"/>
          <w:color w:val="auto"/>
          <w:sz w:val="24"/>
          <w:highlight w:val="none"/>
          <w:lang w:eastAsia="zh-CN"/>
        </w:rPr>
        <w:t>）</w:t>
      </w:r>
      <w:r>
        <w:rPr>
          <w:rFonts w:eastAsia="仿宋"/>
          <w:color w:val="auto"/>
          <w:sz w:val="24"/>
          <w:highlight w:val="none"/>
        </w:rPr>
        <w:t xml:space="preserve">：  </w:t>
      </w:r>
    </w:p>
    <w:p w14:paraId="1DC8EA4D">
      <w:pPr>
        <w:tabs>
          <w:tab w:val="left" w:pos="5580"/>
        </w:tabs>
        <w:spacing w:before="120" w:line="360" w:lineRule="auto"/>
        <w:ind w:firstLine="480" w:firstLineChars="200"/>
        <w:rPr>
          <w:rFonts w:hint="eastAsia" w:eastAsia="仿宋"/>
          <w:color w:val="auto"/>
          <w:sz w:val="24"/>
          <w:highlight w:val="none"/>
          <w:lang w:eastAsia="zh-CN"/>
        </w:rPr>
      </w:pPr>
      <w:r>
        <w:rPr>
          <w:rFonts w:hint="eastAsia" w:eastAsia="仿宋"/>
          <w:color w:val="auto"/>
          <w:sz w:val="24"/>
          <w:highlight w:val="none"/>
        </w:rPr>
        <w:t>我公司</w:t>
      </w:r>
      <w:r>
        <w:rPr>
          <w:rFonts w:hint="eastAsia" w:eastAsia="仿宋"/>
          <w:color w:val="auto"/>
          <w:sz w:val="24"/>
          <w:highlight w:val="none"/>
          <w:u w:val="single"/>
          <w:lang w:val="en-US" w:eastAsia="zh-CN"/>
        </w:rPr>
        <w:t xml:space="preserve"> </w:t>
      </w:r>
      <w:r>
        <w:rPr>
          <w:rFonts w:hint="eastAsia" w:eastAsia="仿宋"/>
          <w:color w:val="auto"/>
          <w:sz w:val="24"/>
          <w:highlight w:val="none"/>
          <w:u w:val="single"/>
          <w:lang w:eastAsia="zh-CN"/>
        </w:rPr>
        <w:t>（</w:t>
      </w:r>
      <w:r>
        <w:rPr>
          <w:rFonts w:hint="eastAsia" w:eastAsia="仿宋"/>
          <w:color w:val="auto"/>
          <w:sz w:val="24"/>
          <w:highlight w:val="none"/>
          <w:u w:val="single"/>
        </w:rPr>
        <w:t>投标人名称</w:t>
      </w:r>
      <w:r>
        <w:rPr>
          <w:rFonts w:hint="eastAsia" w:eastAsia="仿宋"/>
          <w:color w:val="auto"/>
          <w:sz w:val="24"/>
          <w:highlight w:val="none"/>
          <w:u w:val="single"/>
          <w:lang w:eastAsia="zh-CN"/>
        </w:rPr>
        <w:t>）</w:t>
      </w:r>
      <w:r>
        <w:rPr>
          <w:rFonts w:hint="eastAsia" w:eastAsia="仿宋"/>
          <w:color w:val="auto"/>
          <w:sz w:val="24"/>
          <w:highlight w:val="none"/>
          <w:u w:val="single"/>
          <w:lang w:val="en-US" w:eastAsia="zh-CN"/>
        </w:rPr>
        <w:t xml:space="preserve"> </w:t>
      </w:r>
      <w:r>
        <w:rPr>
          <w:rFonts w:hint="eastAsia" w:eastAsia="仿宋"/>
          <w:color w:val="auto"/>
          <w:sz w:val="24"/>
          <w:highlight w:val="none"/>
          <w:lang w:val="en-US" w:eastAsia="zh-CN"/>
        </w:rPr>
        <w:t xml:space="preserve"> </w:t>
      </w:r>
      <w:r>
        <w:rPr>
          <w:rFonts w:hint="eastAsia" w:eastAsia="仿宋"/>
          <w:color w:val="auto"/>
          <w:sz w:val="24"/>
          <w:highlight w:val="none"/>
        </w:rPr>
        <w:t>郑重作出如下承诺</w:t>
      </w:r>
      <w:r>
        <w:rPr>
          <w:rFonts w:hint="eastAsia" w:eastAsia="仿宋"/>
          <w:color w:val="auto"/>
          <w:sz w:val="24"/>
          <w:highlight w:val="none"/>
          <w:lang w:eastAsia="zh-CN"/>
        </w:rPr>
        <w:t>：</w:t>
      </w:r>
    </w:p>
    <w:p w14:paraId="2D86BA00">
      <w:pPr>
        <w:tabs>
          <w:tab w:val="left" w:pos="5580"/>
        </w:tabs>
        <w:spacing w:before="120" w:line="360" w:lineRule="auto"/>
        <w:ind w:firstLine="480" w:firstLineChars="200"/>
        <w:rPr>
          <w:rFonts w:eastAsia="仿宋"/>
          <w:color w:val="auto"/>
          <w:sz w:val="24"/>
          <w:highlight w:val="none"/>
        </w:rPr>
      </w:pPr>
      <w:r>
        <w:rPr>
          <w:rFonts w:hint="eastAsia" w:eastAsia="仿宋"/>
          <w:color w:val="auto"/>
          <w:sz w:val="24"/>
          <w:highlight w:val="none"/>
        </w:rPr>
        <w:t>在本项目投标过程中，我公司所提供的全部投标产品，均严格执行制造商原厂质保服务标准，满足招标文件质保期要求，无任何虚假承诺或违规隐瞒。若我公司成功中标，将在与采购人正式签署本项目合同的同时，提供由投标产品制造商出具的原厂质保承诺书原件，确保质保服务可追溯、可落实，切实保障采购人的合法权益。本承诺具备法律效力，若违反上述承诺，我公司自愿承担由此产生的全部责任及相关损失。</w:t>
      </w:r>
    </w:p>
    <w:p w14:paraId="644C06B4">
      <w:pPr>
        <w:tabs>
          <w:tab w:val="left" w:pos="5580"/>
        </w:tabs>
        <w:spacing w:before="120" w:line="360" w:lineRule="auto"/>
        <w:ind w:firstLine="480" w:firstLineChars="200"/>
        <w:rPr>
          <w:rFonts w:eastAsia="仿宋"/>
          <w:color w:val="auto"/>
          <w:sz w:val="24"/>
          <w:highlight w:val="none"/>
        </w:rPr>
      </w:pPr>
      <w:r>
        <w:rPr>
          <w:rFonts w:eastAsia="仿宋"/>
          <w:color w:val="auto"/>
          <w:sz w:val="24"/>
          <w:highlight w:val="none"/>
        </w:rPr>
        <w:t>特此声明。</w:t>
      </w:r>
    </w:p>
    <w:p w14:paraId="37AB7225">
      <w:pPr>
        <w:tabs>
          <w:tab w:val="left" w:pos="5580"/>
        </w:tabs>
        <w:spacing w:before="120" w:line="360" w:lineRule="auto"/>
        <w:ind w:firstLine="480" w:firstLineChars="200"/>
        <w:rPr>
          <w:rFonts w:eastAsia="仿宋"/>
          <w:color w:val="auto"/>
          <w:sz w:val="24"/>
          <w:highlight w:val="none"/>
        </w:rPr>
      </w:pPr>
    </w:p>
    <w:p w14:paraId="248B2D83">
      <w:pPr>
        <w:spacing w:before="120" w:after="120" w:line="360" w:lineRule="auto"/>
        <w:ind w:firstLine="480" w:firstLineChars="200"/>
        <w:rPr>
          <w:rFonts w:eastAsia="仿宋"/>
          <w:color w:val="auto"/>
          <w:sz w:val="24"/>
          <w:highlight w:val="none"/>
          <w:u w:val="single"/>
        </w:rPr>
      </w:pPr>
      <w:r>
        <w:rPr>
          <w:rFonts w:eastAsia="仿宋"/>
          <w:color w:val="auto"/>
          <w:sz w:val="24"/>
          <w:highlight w:val="none"/>
        </w:rPr>
        <w:t xml:space="preserve">投标人（盖公章）： </w:t>
      </w:r>
      <w:r>
        <w:rPr>
          <w:rFonts w:eastAsia="仿宋"/>
          <w:color w:val="auto"/>
          <w:sz w:val="24"/>
          <w:highlight w:val="none"/>
          <w:u w:val="single"/>
        </w:rPr>
        <w:t xml:space="preserve">                                     </w:t>
      </w:r>
    </w:p>
    <w:p w14:paraId="6BEC12FD">
      <w:pPr>
        <w:spacing w:before="120" w:after="120" w:line="360" w:lineRule="auto"/>
        <w:ind w:firstLine="480" w:firstLineChars="200"/>
        <w:rPr>
          <w:rFonts w:eastAsia="仿宋"/>
          <w:color w:val="auto"/>
          <w:sz w:val="24"/>
          <w:highlight w:val="none"/>
          <w:u w:val="single"/>
        </w:rPr>
      </w:pPr>
      <w:r>
        <w:rPr>
          <w:rFonts w:eastAsia="仿宋"/>
          <w:color w:val="auto"/>
          <w:sz w:val="24"/>
          <w:highlight w:val="none"/>
        </w:rPr>
        <w:t>法定代表人或其授权代表（签字或盖章）：</w:t>
      </w:r>
      <w:r>
        <w:rPr>
          <w:rFonts w:eastAsia="仿宋"/>
          <w:color w:val="auto"/>
          <w:sz w:val="24"/>
          <w:highlight w:val="none"/>
          <w:u w:val="single"/>
        </w:rPr>
        <w:t xml:space="preserve">                  </w:t>
      </w:r>
    </w:p>
    <w:p w14:paraId="72B6CD41">
      <w:pPr>
        <w:spacing w:before="120" w:after="120" w:line="360" w:lineRule="auto"/>
        <w:ind w:firstLine="480" w:firstLineChars="200"/>
        <w:rPr>
          <w:rFonts w:ascii="Times New Roman" w:hAnsi="Times New Roman" w:eastAsia="仿宋"/>
          <w:color w:val="auto"/>
          <w:highlight w:val="none"/>
        </w:rPr>
      </w:pPr>
      <w:r>
        <w:rPr>
          <w:rFonts w:eastAsia="仿宋"/>
          <w:color w:val="auto"/>
          <w:sz w:val="24"/>
          <w:highlight w:val="none"/>
        </w:rPr>
        <w:t>日    期：</w:t>
      </w:r>
      <w:r>
        <w:rPr>
          <w:rFonts w:eastAsia="仿宋"/>
          <w:color w:val="auto"/>
          <w:sz w:val="24"/>
          <w:highlight w:val="none"/>
          <w:u w:val="single"/>
        </w:rPr>
        <w:t xml:space="preserve">     </w:t>
      </w:r>
      <w:r>
        <w:rPr>
          <w:rFonts w:eastAsia="仿宋"/>
          <w:color w:val="auto"/>
          <w:sz w:val="24"/>
          <w:highlight w:val="none"/>
        </w:rPr>
        <w:t>年</w:t>
      </w:r>
      <w:r>
        <w:rPr>
          <w:rFonts w:eastAsia="仿宋"/>
          <w:color w:val="auto"/>
          <w:sz w:val="24"/>
          <w:highlight w:val="none"/>
          <w:u w:val="single"/>
        </w:rPr>
        <w:t xml:space="preserve">      </w:t>
      </w:r>
      <w:r>
        <w:rPr>
          <w:rFonts w:eastAsia="仿宋"/>
          <w:color w:val="auto"/>
          <w:sz w:val="24"/>
          <w:highlight w:val="none"/>
        </w:rPr>
        <w:t>月</w:t>
      </w:r>
      <w:r>
        <w:rPr>
          <w:rFonts w:eastAsia="仿宋"/>
          <w:color w:val="auto"/>
          <w:sz w:val="24"/>
          <w:highlight w:val="none"/>
          <w:u w:val="single"/>
        </w:rPr>
        <w:t xml:space="preserve">     </w:t>
      </w:r>
      <w:r>
        <w:rPr>
          <w:rFonts w:eastAsia="仿宋"/>
          <w:color w:val="auto"/>
          <w:sz w:val="24"/>
          <w:highlight w:val="none"/>
        </w:rPr>
        <w:t>日</w:t>
      </w:r>
      <w:r>
        <w:rPr>
          <w:rFonts w:ascii="Times New Roman" w:hAnsi="Times New Roman" w:eastAsia="仿宋"/>
          <w:color w:val="auto"/>
          <w:highlight w:val="none"/>
        </w:rPr>
        <w:br w:type="page"/>
      </w:r>
    </w:p>
    <w:p w14:paraId="5604F531">
      <w:pPr>
        <w:pStyle w:val="5"/>
        <w:shd w:val="clear" w:color="auto" w:fill="auto"/>
        <w:ind w:firstLine="0" w:firstLineChars="0"/>
        <w:jc w:val="center"/>
        <w:rPr>
          <w:rFonts w:ascii="Times New Roman" w:hAnsi="Times New Roman" w:eastAsia="仿宋"/>
          <w:color w:val="auto"/>
          <w:highlight w:val="none"/>
        </w:rPr>
      </w:pPr>
      <w:r>
        <w:rPr>
          <w:rFonts w:ascii="Times New Roman" w:hAnsi="Times New Roman" w:eastAsia="仿宋"/>
          <w:color w:val="auto"/>
          <w:highlight w:val="none"/>
        </w:rPr>
        <w:t>技术偏离表</w:t>
      </w:r>
      <w:bookmarkEnd w:id="2"/>
      <w:bookmarkEnd w:id="3"/>
      <w:bookmarkEnd w:id="4"/>
      <w:bookmarkEnd w:id="5"/>
      <w:bookmarkEnd w:id="6"/>
      <w:bookmarkEnd w:id="7"/>
      <w:bookmarkEnd w:id="8"/>
    </w:p>
    <w:bookmarkEnd w:id="9"/>
    <w:bookmarkEnd w:id="10"/>
    <w:bookmarkEnd w:id="11"/>
    <w:bookmarkEnd w:id="12"/>
    <w:p w14:paraId="742B1A97">
      <w:pPr>
        <w:pStyle w:val="2"/>
        <w:rPr>
          <w:rFonts w:hint="default" w:ascii="Times New Roman" w:hAnsi="Times New Roman" w:eastAsia="仿宋" w:cs="Times New Roman"/>
          <w:color w:val="auto"/>
          <w:highlight w:val="none"/>
          <w:u w:val="single"/>
        </w:rPr>
      </w:pPr>
      <w:r>
        <w:rPr>
          <w:rFonts w:hint="default" w:ascii="Times New Roman" w:hAnsi="Times New Roman" w:eastAsia="仿宋" w:cs="Times New Roman"/>
          <w:color w:val="auto"/>
          <w:highlight w:val="none"/>
        </w:rPr>
        <w:t>项目编号：</w:t>
      </w:r>
    </w:p>
    <w:p w14:paraId="5685BC79">
      <w:pPr>
        <w:pStyle w:val="8"/>
        <w:shd w:val="clear" w:color="auto" w:fill="auto"/>
        <w:wordWrap w:val="0"/>
        <w:spacing w:line="360" w:lineRule="auto"/>
        <w:jc w:val="both"/>
        <w:rPr>
          <w:rFonts w:ascii="Times New Roman" w:hAnsi="Times New Roman" w:eastAsia="仿宋"/>
          <w:color w:val="auto"/>
          <w:sz w:val="24"/>
          <w:highlight w:val="none"/>
        </w:rPr>
      </w:pPr>
      <w:r>
        <w:rPr>
          <w:rFonts w:hint="default" w:ascii="Times New Roman" w:hAnsi="Times New Roman" w:eastAsia="仿宋" w:cs="Times New Roman"/>
          <w:color w:val="auto"/>
          <w:sz w:val="24"/>
          <w:highlight w:val="none"/>
        </w:rPr>
        <w:t>项目名称：</w:t>
      </w:r>
      <w:r>
        <w:rPr>
          <w:rFonts w:ascii="Times New Roman" w:hAnsi="Times New Roman" w:eastAsia="仿宋"/>
          <w:color w:val="auto"/>
          <w:sz w:val="24"/>
          <w:highlight w:val="none"/>
        </w:rPr>
        <w:t xml:space="preserve">      </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3"/>
        <w:gridCol w:w="1663"/>
        <w:gridCol w:w="1966"/>
        <w:gridCol w:w="1665"/>
        <w:gridCol w:w="1207"/>
        <w:gridCol w:w="1184"/>
        <w:gridCol w:w="1184"/>
      </w:tblGrid>
      <w:tr w14:paraId="30F2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center"/>
          </w:tcPr>
          <w:p w14:paraId="700E1128">
            <w:pPr>
              <w:pStyle w:val="8"/>
              <w:shd w:val="clear" w:color="auto" w:fill="auto"/>
              <w:spacing w:line="360" w:lineRule="auto"/>
              <w:ind w:left="-31" w:leftChars="-15"/>
              <w:jc w:val="center"/>
              <w:rPr>
                <w:rFonts w:ascii="Times New Roman" w:hAnsi="Times New Roman" w:eastAsia="仿宋"/>
                <w:color w:val="auto"/>
                <w:sz w:val="24"/>
                <w:highlight w:val="none"/>
              </w:rPr>
            </w:pPr>
            <w:r>
              <w:rPr>
                <w:rFonts w:ascii="Times New Roman" w:hAnsi="Times New Roman" w:eastAsia="仿宋"/>
                <w:color w:val="auto"/>
                <w:sz w:val="24"/>
                <w:highlight w:val="none"/>
              </w:rPr>
              <w:t>序号</w:t>
            </w:r>
          </w:p>
        </w:tc>
        <w:tc>
          <w:tcPr>
            <w:tcW w:w="879" w:type="pct"/>
            <w:noWrap w:val="0"/>
            <w:vAlign w:val="center"/>
          </w:tcPr>
          <w:p w14:paraId="6142C8D3">
            <w:pPr>
              <w:pStyle w:val="8"/>
              <w:shd w:val="clear" w:color="auto" w:fill="auto"/>
              <w:spacing w:line="360" w:lineRule="auto"/>
              <w:ind w:left="-149" w:leftChars="-71"/>
              <w:jc w:val="center"/>
              <w:rPr>
                <w:rFonts w:ascii="Times New Roman" w:hAnsi="Times New Roman" w:eastAsia="仿宋"/>
                <w:color w:val="auto"/>
                <w:sz w:val="24"/>
                <w:highlight w:val="none"/>
              </w:rPr>
            </w:pPr>
            <w:r>
              <w:rPr>
                <w:rFonts w:ascii="Times New Roman" w:hAnsi="Times New Roman" w:eastAsia="仿宋"/>
                <w:color w:val="auto"/>
                <w:sz w:val="24"/>
                <w:highlight w:val="none"/>
              </w:rPr>
              <w:t>产品名称</w:t>
            </w:r>
          </w:p>
        </w:tc>
        <w:tc>
          <w:tcPr>
            <w:tcW w:w="1039" w:type="pct"/>
            <w:noWrap w:val="0"/>
            <w:vAlign w:val="center"/>
          </w:tcPr>
          <w:p w14:paraId="4D2EB2C2">
            <w:pPr>
              <w:pStyle w:val="8"/>
              <w:shd w:val="clear" w:color="auto" w:fill="auto"/>
              <w:spacing w:line="360" w:lineRule="auto"/>
              <w:ind w:left="-206" w:leftChars="-98" w:right="-166" w:rightChars="-79"/>
              <w:jc w:val="center"/>
              <w:rPr>
                <w:rFonts w:ascii="Times New Roman" w:hAnsi="Times New Roman" w:eastAsia="仿宋"/>
                <w:color w:val="auto"/>
                <w:sz w:val="24"/>
                <w:highlight w:val="none"/>
              </w:rPr>
            </w:pPr>
            <w:r>
              <w:rPr>
                <w:rFonts w:ascii="Times New Roman" w:hAnsi="Times New Roman" w:eastAsia="仿宋"/>
                <w:color w:val="auto"/>
                <w:sz w:val="24"/>
                <w:highlight w:val="none"/>
              </w:rPr>
              <w:t>招标要求</w:t>
            </w:r>
          </w:p>
        </w:tc>
        <w:tc>
          <w:tcPr>
            <w:tcW w:w="880" w:type="pct"/>
            <w:noWrap w:val="0"/>
            <w:vAlign w:val="center"/>
          </w:tcPr>
          <w:p w14:paraId="21525168">
            <w:pPr>
              <w:pStyle w:val="8"/>
              <w:shd w:val="clear" w:color="auto" w:fill="auto"/>
              <w:spacing w:line="360" w:lineRule="auto"/>
              <w:ind w:left="-48" w:leftChars="-23"/>
              <w:jc w:val="center"/>
              <w:rPr>
                <w:rFonts w:ascii="Times New Roman" w:hAnsi="Times New Roman" w:eastAsia="仿宋"/>
                <w:color w:val="auto"/>
                <w:sz w:val="24"/>
                <w:highlight w:val="none"/>
              </w:rPr>
            </w:pPr>
            <w:r>
              <w:rPr>
                <w:rFonts w:ascii="Times New Roman" w:hAnsi="Times New Roman" w:eastAsia="仿宋"/>
                <w:color w:val="auto"/>
                <w:sz w:val="24"/>
                <w:highlight w:val="none"/>
              </w:rPr>
              <w:t>投标响应</w:t>
            </w:r>
          </w:p>
        </w:tc>
        <w:tc>
          <w:tcPr>
            <w:tcW w:w="638" w:type="pct"/>
            <w:noWrap w:val="0"/>
            <w:vAlign w:val="center"/>
          </w:tcPr>
          <w:p w14:paraId="7C6A3A3C">
            <w:pPr>
              <w:pStyle w:val="8"/>
              <w:shd w:val="clear" w:color="auto" w:fill="auto"/>
              <w:spacing w:line="360" w:lineRule="auto"/>
              <w:ind w:left="-34" w:leftChars="-16"/>
              <w:jc w:val="center"/>
              <w:rPr>
                <w:rFonts w:ascii="Times New Roman" w:hAnsi="Times New Roman" w:eastAsia="仿宋"/>
                <w:color w:val="auto"/>
                <w:sz w:val="24"/>
                <w:highlight w:val="none"/>
              </w:rPr>
            </w:pPr>
            <w:r>
              <w:rPr>
                <w:rFonts w:ascii="Times New Roman" w:hAnsi="Times New Roman" w:eastAsia="仿宋"/>
                <w:color w:val="auto"/>
                <w:sz w:val="24"/>
                <w:highlight w:val="none"/>
              </w:rPr>
              <w:t>偏离</w:t>
            </w:r>
          </w:p>
        </w:tc>
        <w:tc>
          <w:tcPr>
            <w:tcW w:w="626" w:type="pct"/>
            <w:noWrap w:val="0"/>
            <w:vAlign w:val="center"/>
          </w:tcPr>
          <w:p w14:paraId="6DCF10F0">
            <w:pPr>
              <w:pStyle w:val="8"/>
              <w:shd w:val="clear" w:color="auto" w:fill="auto"/>
              <w:spacing w:line="360" w:lineRule="auto"/>
              <w:ind w:left="-82" w:leftChars="-39"/>
              <w:jc w:val="center"/>
              <w:rPr>
                <w:rFonts w:ascii="Times New Roman" w:hAnsi="Times New Roman" w:eastAsia="仿宋"/>
                <w:color w:val="auto"/>
                <w:sz w:val="24"/>
                <w:highlight w:val="none"/>
              </w:rPr>
            </w:pPr>
            <w:r>
              <w:rPr>
                <w:rFonts w:ascii="Times New Roman" w:hAnsi="Times New Roman" w:eastAsia="仿宋"/>
                <w:color w:val="auto"/>
                <w:sz w:val="24"/>
                <w:highlight w:val="none"/>
              </w:rPr>
              <w:t>说明</w:t>
            </w:r>
          </w:p>
        </w:tc>
        <w:tc>
          <w:tcPr>
            <w:tcW w:w="626" w:type="pct"/>
            <w:noWrap w:val="0"/>
            <w:vAlign w:val="center"/>
          </w:tcPr>
          <w:p w14:paraId="27037497">
            <w:pPr>
              <w:pStyle w:val="8"/>
              <w:shd w:val="clear" w:color="auto" w:fill="auto"/>
              <w:spacing w:line="360" w:lineRule="auto"/>
              <w:ind w:left="-82" w:leftChars="-39"/>
              <w:jc w:val="center"/>
              <w:rPr>
                <w:rFonts w:hint="default" w:ascii="Times New Roman" w:hAnsi="Times New Roman" w:eastAsia="仿宋"/>
                <w:color w:val="auto"/>
                <w:sz w:val="24"/>
                <w:highlight w:val="none"/>
                <w:lang w:val="en-US" w:eastAsia="zh-CN"/>
              </w:rPr>
            </w:pPr>
            <w:r>
              <w:rPr>
                <w:rFonts w:hint="eastAsia" w:ascii="Times New Roman" w:hAnsi="Times New Roman" w:eastAsia="仿宋"/>
                <w:color w:val="auto"/>
                <w:sz w:val="24"/>
                <w:highlight w:val="none"/>
                <w:lang w:val="en-US" w:eastAsia="zh-CN"/>
              </w:rPr>
              <w:t>证明材料对应页码</w:t>
            </w:r>
          </w:p>
        </w:tc>
      </w:tr>
      <w:tr w14:paraId="11097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026DC6F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21A1079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4F2A79B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35C2948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0403BB1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191EE44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045C2910">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BCF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2A0C37A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51452AE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56835D3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02CBD62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1FEA5F9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4D7EE33E">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4FE14B33">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08EF3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04BC2E8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5D2E056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4852D42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2A17B2C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300BA7F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389B6D9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4327FA1D">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50639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1B8672E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3EF01DA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3360450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25CD1DC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37BFE38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04D15E8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07716993">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5D407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78AD382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1F6A0AD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54EF21A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5E7E1E4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0B8120C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0B8595B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1647B208">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5C0E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21E36F5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73402C6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0F5DC76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1E9F901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0FCF256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7E01FF3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3D774DDC">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6D316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3E45298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348EF2D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61CF562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751378B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68D4DF6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289509F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5CAF5499">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26A3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7258A61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0B7E669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14CE866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1807018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29B0029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7B53AB7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7C822A1B">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28817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308" w:type="pct"/>
            <w:noWrap w:val="0"/>
            <w:vAlign w:val="top"/>
          </w:tcPr>
          <w:p w14:paraId="6BC3DA2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4C94937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7FEFA55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7DF4083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2594116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3590673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123A2A87">
            <w:pPr>
              <w:pStyle w:val="8"/>
              <w:shd w:val="clear" w:color="auto" w:fill="auto"/>
              <w:spacing w:line="360" w:lineRule="auto"/>
              <w:ind w:left="1080" w:leftChars="257" w:hanging="540"/>
              <w:rPr>
                <w:rFonts w:ascii="Times New Roman" w:hAnsi="Times New Roman" w:eastAsia="仿宋"/>
                <w:color w:val="auto"/>
                <w:sz w:val="24"/>
                <w:highlight w:val="none"/>
              </w:rPr>
            </w:pPr>
          </w:p>
        </w:tc>
      </w:tr>
    </w:tbl>
    <w:p w14:paraId="68B0DB67">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注：</w:t>
      </w:r>
    </w:p>
    <w:p w14:paraId="6778AF8E">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1.</w:t>
      </w:r>
      <w:r>
        <w:rPr>
          <w:rFonts w:ascii="Times New Roman" w:hAnsi="Times New Roman" w:eastAsia="仿宋"/>
          <w:color w:val="auto"/>
          <w:szCs w:val="21"/>
          <w:highlight w:val="none"/>
        </w:rPr>
        <w:tab/>
      </w:r>
      <w:r>
        <w:rPr>
          <w:rFonts w:ascii="Times New Roman" w:hAnsi="Times New Roman" w:eastAsia="仿宋"/>
          <w:color w:val="auto"/>
          <w:szCs w:val="21"/>
          <w:highlight w:val="none"/>
        </w:rPr>
        <w:t>投标文件技术参数指标响应内容必须按照投标产品实际参数指标填写，与相关证明材料一致，不得直接将采购文件的技术参数指标要求完全复制作为投标文件响应内容，否则将会影响评审得分。须提供所响应产品相关证明材料（提供生产厂家确认的、相应的功能证明材料，包括但不限于技术白皮书或检测报告等）。</w:t>
      </w:r>
    </w:p>
    <w:p w14:paraId="04F1A8D8">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2.</w:t>
      </w:r>
      <w:r>
        <w:rPr>
          <w:rFonts w:ascii="Times New Roman" w:hAnsi="Times New Roman" w:eastAsia="仿宋"/>
          <w:color w:val="auto"/>
          <w:szCs w:val="21"/>
          <w:highlight w:val="none"/>
        </w:rPr>
        <w:tab/>
      </w:r>
      <w:r>
        <w:rPr>
          <w:rFonts w:ascii="Times New Roman" w:hAnsi="Times New Roman" w:eastAsia="仿宋"/>
          <w:color w:val="auto"/>
          <w:szCs w:val="21"/>
          <w:highlight w:val="none"/>
        </w:rPr>
        <w:t>务必完整填写所有指标响应参数；必须在备注栏进行明确说明偏离情况，且偏离情况与实际相符，否则将会影响评审得分。</w:t>
      </w:r>
    </w:p>
    <w:p w14:paraId="1A741C74">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3.</w:t>
      </w:r>
      <w:r>
        <w:rPr>
          <w:rFonts w:ascii="Times New Roman" w:hAnsi="Times New Roman" w:eastAsia="仿宋"/>
          <w:color w:val="auto"/>
          <w:szCs w:val="21"/>
          <w:highlight w:val="none"/>
        </w:rPr>
        <w:tab/>
      </w:r>
      <w:r>
        <w:rPr>
          <w:rFonts w:ascii="Times New Roman" w:hAnsi="Times New Roman" w:eastAsia="仿宋"/>
          <w:color w:val="auto"/>
          <w:szCs w:val="21"/>
          <w:highlight w:val="none"/>
        </w:rPr>
        <w:t>采购文件中约定的每项采购内容的技术偏离情况都必须体现在此技术偏离表中，否则将会影响评审得分。</w:t>
      </w:r>
    </w:p>
    <w:p w14:paraId="182D8060">
      <w:pPr>
        <w:pStyle w:val="8"/>
        <w:shd w:val="clear" w:color="auto" w:fill="auto"/>
        <w:tabs>
          <w:tab w:val="left" w:pos="5370"/>
        </w:tabs>
        <w:spacing w:line="360" w:lineRule="auto"/>
        <w:ind w:left="1080" w:leftChars="257" w:hanging="540"/>
        <w:rPr>
          <w:rFonts w:ascii="Times New Roman" w:hAnsi="Times New Roman" w:eastAsia="仿宋"/>
          <w:color w:val="auto"/>
          <w:sz w:val="24"/>
          <w:highlight w:val="none"/>
        </w:rPr>
      </w:pPr>
    </w:p>
    <w:p w14:paraId="1564AFFA">
      <w:pPr>
        <w:pStyle w:val="8"/>
        <w:shd w:val="clear" w:color="auto" w:fill="auto"/>
        <w:tabs>
          <w:tab w:val="left" w:pos="5370"/>
        </w:tabs>
        <w:spacing w:line="360" w:lineRule="auto"/>
        <w:ind w:left="1080" w:leftChars="257" w:hanging="540"/>
        <w:rPr>
          <w:rFonts w:ascii="Times New Roman" w:hAnsi="Times New Roman" w:eastAsia="仿宋"/>
          <w:color w:val="auto"/>
          <w:sz w:val="24"/>
          <w:highlight w:val="none"/>
        </w:rPr>
      </w:pPr>
    </w:p>
    <w:p w14:paraId="48C5FFBC">
      <w:pPr>
        <w:pStyle w:val="8"/>
        <w:shd w:val="clear" w:color="auto" w:fill="auto"/>
        <w:tabs>
          <w:tab w:val="left" w:pos="5370"/>
        </w:tabs>
        <w:spacing w:line="360" w:lineRule="auto"/>
        <w:ind w:left="1080" w:leftChars="257" w:hanging="540"/>
        <w:rPr>
          <w:rFonts w:ascii="Times New Roman" w:hAnsi="Times New Roman" w:eastAsia="仿宋"/>
          <w:color w:val="auto"/>
          <w:sz w:val="24"/>
          <w:highlight w:val="none"/>
          <w:u w:val="single"/>
        </w:rPr>
      </w:pPr>
      <w:r>
        <w:rPr>
          <w:rFonts w:ascii="Times New Roman" w:hAnsi="Times New Roman" w:eastAsia="仿宋"/>
          <w:color w:val="auto"/>
          <w:sz w:val="24"/>
          <w:highlight w:val="none"/>
        </w:rPr>
        <w:t>投标人(公章):</w:t>
      </w:r>
      <w:r>
        <w:rPr>
          <w:rFonts w:ascii="Times New Roman" w:hAnsi="Times New Roman" w:eastAsia="仿宋"/>
          <w:color w:val="auto"/>
          <w:sz w:val="24"/>
          <w:highlight w:val="none"/>
          <w:u w:val="single"/>
        </w:rPr>
        <w:tab/>
      </w:r>
    </w:p>
    <w:p w14:paraId="0352FCC6">
      <w:pPr>
        <w:pStyle w:val="8"/>
        <w:shd w:val="clear" w:color="auto" w:fill="auto"/>
        <w:spacing w:line="360" w:lineRule="auto"/>
        <w:ind w:left="1080" w:leftChars="257" w:hanging="540"/>
        <w:rPr>
          <w:rFonts w:ascii="Times New Roman" w:hAnsi="Times New Roman" w:eastAsia="仿宋"/>
          <w:color w:val="auto"/>
          <w:sz w:val="24"/>
          <w:highlight w:val="none"/>
          <w:u w:val="single"/>
        </w:rPr>
      </w:pPr>
      <w:r>
        <w:rPr>
          <w:rFonts w:ascii="Times New Roman" w:hAnsi="Times New Roman" w:eastAsia="仿宋"/>
          <w:color w:val="auto"/>
          <w:sz w:val="24"/>
          <w:highlight w:val="none"/>
        </w:rPr>
        <w:t>法定代表人或授权代表（</w:t>
      </w:r>
      <w:r>
        <w:rPr>
          <w:rFonts w:hint="eastAsia" w:ascii="仿宋" w:hAnsi="仿宋" w:eastAsia="仿宋" w:cs="仿宋"/>
          <w:color w:val="auto"/>
          <w:sz w:val="24"/>
          <w:highlight w:val="none"/>
        </w:rPr>
        <w:t>签字或盖章</w:t>
      </w:r>
      <w:r>
        <w:rPr>
          <w:rFonts w:ascii="Times New Roman" w:hAnsi="Times New Roman" w:eastAsia="仿宋"/>
          <w:color w:val="auto"/>
          <w:sz w:val="24"/>
          <w:highlight w:val="none"/>
        </w:rPr>
        <w:t>）:</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u w:val="single"/>
        </w:rPr>
        <w:tab/>
      </w:r>
      <w:r>
        <w:rPr>
          <w:rFonts w:ascii="Times New Roman" w:hAnsi="Times New Roman" w:eastAsia="仿宋"/>
          <w:color w:val="auto"/>
          <w:sz w:val="24"/>
          <w:highlight w:val="none"/>
          <w:u w:val="single"/>
        </w:rPr>
        <w:t xml:space="preserve">                 </w:t>
      </w:r>
    </w:p>
    <w:p w14:paraId="7F5D517E">
      <w:pPr>
        <w:pStyle w:val="8"/>
        <w:shd w:val="clear" w:color="auto" w:fill="auto"/>
        <w:spacing w:line="360" w:lineRule="auto"/>
        <w:ind w:left="1080" w:leftChars="257" w:hanging="540"/>
        <w:rPr>
          <w:rFonts w:ascii="Times New Roman" w:hAnsi="Times New Roman" w:eastAsia="仿宋"/>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339F30C4">
      <w:pPr>
        <w:pStyle w:val="8"/>
        <w:shd w:val="clear" w:color="auto" w:fill="auto"/>
        <w:tabs>
          <w:tab w:val="left" w:pos="5580"/>
        </w:tabs>
        <w:spacing w:line="360" w:lineRule="auto"/>
        <w:rPr>
          <w:rFonts w:ascii="Times New Roman" w:hAnsi="Times New Roman" w:eastAsia="仿宋"/>
          <w:color w:val="auto"/>
          <w:sz w:val="24"/>
          <w:highlight w:val="none"/>
        </w:rPr>
      </w:pPr>
    </w:p>
    <w:p w14:paraId="03A6A643">
      <w:pPr>
        <w:pStyle w:val="5"/>
        <w:shd w:val="clear" w:color="auto" w:fill="auto"/>
        <w:ind w:left="0" w:leftChars="0" w:firstLine="0" w:firstLineChars="0"/>
        <w:jc w:val="center"/>
        <w:rPr>
          <w:rFonts w:hint="eastAsia" w:ascii="仿宋" w:hAnsi="仿宋" w:eastAsia="仿宋" w:cs="仿宋"/>
          <w:color w:val="auto"/>
          <w:highlight w:val="none"/>
          <w:lang w:eastAsia="zh-CN"/>
        </w:rPr>
      </w:pPr>
      <w:bookmarkStart w:id="14" w:name="_Hlt520343000"/>
      <w:bookmarkEnd w:id="14"/>
      <w:bookmarkStart w:id="15" w:name="_Hlt520343392"/>
      <w:bookmarkEnd w:id="15"/>
      <w:bookmarkStart w:id="16" w:name="_Hlt520274393"/>
      <w:bookmarkEnd w:id="16"/>
      <w:bookmarkStart w:id="17" w:name="_Hlt520273973"/>
      <w:bookmarkEnd w:id="17"/>
      <w:bookmarkStart w:id="18" w:name="_Hlt520273711"/>
      <w:bookmarkEnd w:id="18"/>
      <w:bookmarkStart w:id="19" w:name="_Hlt520350918"/>
      <w:bookmarkEnd w:id="19"/>
      <w:bookmarkStart w:id="20" w:name="_Hlt520271212"/>
      <w:bookmarkEnd w:id="20"/>
      <w:bookmarkStart w:id="21" w:name="_Hlt520274911"/>
      <w:bookmarkEnd w:id="21"/>
      <w:bookmarkStart w:id="22" w:name="_Hlt520274407"/>
      <w:bookmarkEnd w:id="22"/>
      <w:bookmarkStart w:id="23" w:name="_Hlt520350957"/>
      <w:bookmarkEnd w:id="23"/>
      <w:bookmarkStart w:id="24" w:name="_Hlt520274065"/>
      <w:bookmarkEnd w:id="24"/>
      <w:r>
        <w:rPr>
          <w:rFonts w:hint="eastAsia" w:ascii="仿宋" w:hAnsi="仿宋" w:eastAsia="仿宋" w:cs="仿宋"/>
          <w:color w:val="auto"/>
          <w:highlight w:val="none"/>
        </w:rPr>
        <w:br w:type="page"/>
      </w:r>
      <w:bookmarkStart w:id="25" w:name="_Toc60929148"/>
      <w:bookmarkStart w:id="26" w:name="_Toc60928916"/>
      <w:r>
        <w:rPr>
          <w:rFonts w:hint="eastAsia" w:ascii="仿宋" w:hAnsi="仿宋" w:eastAsia="仿宋" w:cs="仿宋"/>
          <w:color w:val="auto"/>
          <w:highlight w:val="none"/>
        </w:rPr>
        <w:t>符合评分标准要求的商务文件</w:t>
      </w:r>
      <w:r>
        <w:rPr>
          <w:rFonts w:hint="eastAsia" w:ascii="仿宋" w:hAnsi="仿宋" w:eastAsia="仿宋" w:cs="仿宋"/>
          <w:color w:val="auto"/>
          <w:highlight w:val="none"/>
          <w:lang w:eastAsia="zh-CN"/>
        </w:rPr>
        <w:t>、</w:t>
      </w:r>
      <w:r>
        <w:rPr>
          <w:rFonts w:hint="default" w:ascii="Times New Roman" w:hAnsi="Times New Roman" w:eastAsia="仿宋" w:cs="Times New Roman"/>
          <w:color w:val="auto"/>
          <w:sz w:val="32"/>
          <w:szCs w:val="32"/>
          <w:highlight w:val="none"/>
        </w:rPr>
        <w:t>技术文件</w:t>
      </w:r>
    </w:p>
    <w:p w14:paraId="1D559CDD">
      <w:pPr>
        <w:pStyle w:val="5"/>
        <w:shd w:val="clear" w:color="auto" w:fill="auto"/>
        <w:ind w:left="0" w:leftChars="0" w:firstLine="0" w:firstLineChars="0"/>
        <w:rPr>
          <w:rFonts w:hint="eastAsia" w:ascii="仿宋" w:hAnsi="仿宋" w:eastAsia="仿宋" w:cs="仿宋"/>
          <w:color w:val="auto"/>
          <w:highlight w:val="none"/>
        </w:rPr>
      </w:pPr>
      <w:bookmarkStart w:id="27" w:name="_Toc114840478"/>
      <w:bookmarkStart w:id="28" w:name="_Toc105505643"/>
    </w:p>
    <w:p w14:paraId="6AA4BD01">
      <w:pPr>
        <w:pStyle w:val="5"/>
        <w:shd w:val="clear" w:color="auto" w:fill="auto"/>
        <w:ind w:firstLine="2560" w:firstLineChars="850"/>
        <w:rPr>
          <w:rFonts w:hint="eastAsia" w:ascii="仿宋" w:hAnsi="仿宋" w:eastAsia="仿宋" w:cs="仿宋"/>
          <w:color w:val="auto"/>
          <w:highlight w:val="none"/>
        </w:rPr>
      </w:pPr>
    </w:p>
    <w:p w14:paraId="41A0F3AF">
      <w:pPr>
        <w:pStyle w:val="5"/>
        <w:shd w:val="clear" w:color="auto" w:fill="auto"/>
        <w:ind w:firstLine="2560" w:firstLineChars="850"/>
        <w:rPr>
          <w:rFonts w:hint="eastAsia" w:ascii="仿宋" w:hAnsi="仿宋" w:eastAsia="仿宋" w:cs="仿宋"/>
          <w:color w:val="auto"/>
          <w:highlight w:val="none"/>
        </w:rPr>
      </w:pPr>
    </w:p>
    <w:p w14:paraId="2BE4CC44">
      <w:pPr>
        <w:pStyle w:val="5"/>
        <w:shd w:val="clear" w:color="auto" w:fill="auto"/>
        <w:ind w:firstLine="2560" w:firstLineChars="850"/>
        <w:rPr>
          <w:rFonts w:hint="eastAsia" w:ascii="仿宋" w:hAnsi="仿宋" w:eastAsia="仿宋" w:cs="仿宋"/>
          <w:color w:val="auto"/>
          <w:highlight w:val="none"/>
        </w:rPr>
      </w:pPr>
      <w:bookmarkStart w:id="31" w:name="_GoBack"/>
      <w:bookmarkEnd w:id="31"/>
    </w:p>
    <w:p w14:paraId="1A96567D">
      <w:pPr>
        <w:pStyle w:val="5"/>
        <w:shd w:val="clear" w:color="auto" w:fill="auto"/>
        <w:ind w:firstLine="2560" w:firstLineChars="850"/>
        <w:rPr>
          <w:rFonts w:hint="eastAsia" w:ascii="仿宋" w:hAnsi="仿宋" w:eastAsia="仿宋" w:cs="仿宋"/>
          <w:color w:val="auto"/>
          <w:highlight w:val="none"/>
        </w:rPr>
      </w:pPr>
    </w:p>
    <w:p w14:paraId="4F9B3C3A">
      <w:pPr>
        <w:pStyle w:val="5"/>
        <w:shd w:val="clear" w:color="auto" w:fill="auto"/>
        <w:ind w:firstLine="2560" w:firstLineChars="850"/>
        <w:rPr>
          <w:rFonts w:hint="eastAsia" w:ascii="仿宋" w:hAnsi="仿宋" w:eastAsia="仿宋" w:cs="仿宋"/>
          <w:color w:val="auto"/>
          <w:highlight w:val="none"/>
        </w:rPr>
      </w:pPr>
    </w:p>
    <w:p w14:paraId="79650FBD">
      <w:pPr>
        <w:pStyle w:val="5"/>
        <w:shd w:val="clear" w:color="auto" w:fill="auto"/>
        <w:ind w:firstLine="2560" w:firstLineChars="850"/>
        <w:rPr>
          <w:rFonts w:hint="eastAsia" w:ascii="仿宋" w:hAnsi="仿宋" w:eastAsia="仿宋" w:cs="仿宋"/>
          <w:color w:val="auto"/>
          <w:highlight w:val="none"/>
        </w:rPr>
      </w:pPr>
    </w:p>
    <w:p w14:paraId="04A89EE9">
      <w:pPr>
        <w:pStyle w:val="5"/>
        <w:shd w:val="clear" w:color="auto" w:fill="auto"/>
        <w:ind w:firstLine="2560" w:firstLineChars="850"/>
        <w:rPr>
          <w:rFonts w:hint="eastAsia" w:ascii="仿宋" w:hAnsi="仿宋" w:eastAsia="仿宋" w:cs="仿宋"/>
          <w:color w:val="auto"/>
          <w:highlight w:val="none"/>
        </w:rPr>
      </w:pPr>
    </w:p>
    <w:p w14:paraId="5DDB6AF6">
      <w:pPr>
        <w:pStyle w:val="5"/>
        <w:shd w:val="clear" w:color="auto" w:fill="auto"/>
        <w:ind w:firstLine="2560" w:firstLineChars="850"/>
        <w:rPr>
          <w:rFonts w:hint="eastAsia" w:ascii="仿宋" w:hAnsi="仿宋" w:eastAsia="仿宋" w:cs="仿宋"/>
          <w:color w:val="auto"/>
          <w:highlight w:val="none"/>
        </w:rPr>
      </w:pPr>
    </w:p>
    <w:p w14:paraId="283F3550">
      <w:pPr>
        <w:pStyle w:val="5"/>
        <w:shd w:val="clear" w:color="auto" w:fill="auto"/>
        <w:ind w:firstLine="2560" w:firstLineChars="850"/>
        <w:rPr>
          <w:rFonts w:hint="eastAsia" w:ascii="仿宋" w:hAnsi="仿宋" w:eastAsia="仿宋" w:cs="仿宋"/>
          <w:color w:val="auto"/>
          <w:highlight w:val="none"/>
        </w:rPr>
      </w:pPr>
    </w:p>
    <w:p w14:paraId="46AB2B34">
      <w:pPr>
        <w:pStyle w:val="5"/>
        <w:shd w:val="clear" w:color="auto" w:fill="auto"/>
        <w:ind w:firstLine="2560" w:firstLineChars="850"/>
        <w:rPr>
          <w:rFonts w:hint="eastAsia" w:ascii="仿宋" w:hAnsi="仿宋" w:eastAsia="仿宋" w:cs="仿宋"/>
          <w:color w:val="auto"/>
          <w:highlight w:val="none"/>
        </w:rPr>
      </w:pPr>
    </w:p>
    <w:p w14:paraId="609E3CC2">
      <w:pPr>
        <w:pStyle w:val="5"/>
        <w:shd w:val="clear" w:color="auto" w:fill="auto"/>
        <w:ind w:firstLine="2560" w:firstLineChars="850"/>
        <w:rPr>
          <w:rFonts w:hint="eastAsia" w:ascii="仿宋" w:hAnsi="仿宋" w:eastAsia="仿宋" w:cs="仿宋"/>
          <w:color w:val="auto"/>
          <w:highlight w:val="none"/>
        </w:rPr>
      </w:pPr>
    </w:p>
    <w:p w14:paraId="3926C3C5">
      <w:pPr>
        <w:pStyle w:val="5"/>
        <w:shd w:val="clear" w:color="auto" w:fill="auto"/>
        <w:ind w:firstLine="2560" w:firstLineChars="850"/>
        <w:rPr>
          <w:rFonts w:hint="eastAsia" w:ascii="仿宋" w:hAnsi="仿宋" w:eastAsia="仿宋" w:cs="仿宋"/>
          <w:color w:val="auto"/>
          <w:highlight w:val="none"/>
        </w:rPr>
      </w:pPr>
    </w:p>
    <w:p w14:paraId="5216D67C">
      <w:pPr>
        <w:pStyle w:val="5"/>
        <w:shd w:val="clear" w:color="auto" w:fill="auto"/>
        <w:ind w:firstLine="2560" w:firstLineChars="850"/>
        <w:rPr>
          <w:rFonts w:hint="eastAsia" w:ascii="仿宋" w:hAnsi="仿宋" w:eastAsia="仿宋" w:cs="仿宋"/>
          <w:color w:val="auto"/>
          <w:highlight w:val="none"/>
        </w:rPr>
      </w:pPr>
    </w:p>
    <w:p w14:paraId="0EEF3A43">
      <w:pPr>
        <w:pStyle w:val="5"/>
        <w:shd w:val="clear" w:color="auto" w:fill="auto"/>
        <w:ind w:firstLine="2560" w:firstLineChars="850"/>
        <w:rPr>
          <w:rFonts w:hint="eastAsia" w:ascii="仿宋" w:hAnsi="仿宋" w:eastAsia="仿宋" w:cs="仿宋"/>
          <w:color w:val="auto"/>
          <w:highlight w:val="none"/>
        </w:rPr>
      </w:pPr>
    </w:p>
    <w:p w14:paraId="27EF7AEC">
      <w:pPr>
        <w:pStyle w:val="5"/>
        <w:shd w:val="clear" w:color="auto" w:fill="auto"/>
        <w:ind w:firstLine="2560" w:firstLineChars="850"/>
        <w:rPr>
          <w:rFonts w:hint="eastAsia" w:ascii="仿宋" w:hAnsi="仿宋" w:eastAsia="仿宋" w:cs="仿宋"/>
          <w:color w:val="auto"/>
          <w:highlight w:val="none"/>
        </w:rPr>
      </w:pPr>
    </w:p>
    <w:p w14:paraId="3C737AB4">
      <w:pPr>
        <w:pStyle w:val="5"/>
        <w:shd w:val="clear" w:color="auto" w:fill="auto"/>
        <w:ind w:firstLine="2560" w:firstLineChars="850"/>
        <w:rPr>
          <w:rFonts w:hint="eastAsia" w:ascii="仿宋" w:hAnsi="仿宋" w:eastAsia="仿宋" w:cs="仿宋"/>
          <w:color w:val="auto"/>
          <w:highlight w:val="none"/>
        </w:rPr>
      </w:pPr>
    </w:p>
    <w:p w14:paraId="47C6306F">
      <w:pPr>
        <w:pStyle w:val="5"/>
        <w:shd w:val="clear" w:color="auto" w:fill="auto"/>
        <w:ind w:firstLine="2560" w:firstLineChars="850"/>
        <w:rPr>
          <w:rFonts w:hint="eastAsia" w:ascii="仿宋" w:hAnsi="仿宋" w:eastAsia="仿宋" w:cs="仿宋"/>
          <w:color w:val="auto"/>
          <w:highlight w:val="none"/>
        </w:rPr>
      </w:pPr>
    </w:p>
    <w:p w14:paraId="3E3A9971">
      <w:pPr>
        <w:pStyle w:val="5"/>
        <w:shd w:val="clear" w:color="auto" w:fill="auto"/>
        <w:ind w:firstLine="2560" w:firstLineChars="850"/>
        <w:rPr>
          <w:rFonts w:hint="eastAsia" w:ascii="仿宋" w:hAnsi="仿宋" w:eastAsia="仿宋" w:cs="仿宋"/>
          <w:color w:val="auto"/>
          <w:highlight w:val="none"/>
        </w:rPr>
      </w:pPr>
    </w:p>
    <w:p w14:paraId="673B0FC0">
      <w:pPr>
        <w:pStyle w:val="5"/>
        <w:shd w:val="clear" w:color="auto" w:fill="auto"/>
        <w:ind w:firstLine="2560" w:firstLineChars="850"/>
        <w:rPr>
          <w:rFonts w:hint="eastAsia" w:ascii="仿宋" w:hAnsi="仿宋" w:eastAsia="仿宋" w:cs="仿宋"/>
          <w:color w:val="auto"/>
          <w:highlight w:val="none"/>
        </w:rPr>
      </w:pPr>
    </w:p>
    <w:p w14:paraId="315C3706">
      <w:pPr>
        <w:pStyle w:val="5"/>
        <w:shd w:val="clear" w:color="auto" w:fill="auto"/>
        <w:ind w:firstLine="2560" w:firstLineChars="850"/>
        <w:rPr>
          <w:rFonts w:hint="eastAsia" w:ascii="仿宋" w:hAnsi="仿宋" w:eastAsia="仿宋" w:cs="仿宋"/>
          <w:color w:val="auto"/>
          <w:highlight w:val="none"/>
        </w:rPr>
      </w:pPr>
    </w:p>
    <w:p w14:paraId="48D640A1">
      <w:pPr>
        <w:pStyle w:val="5"/>
        <w:shd w:val="clear" w:color="auto" w:fill="auto"/>
        <w:ind w:firstLine="2560" w:firstLineChars="850"/>
        <w:rPr>
          <w:rFonts w:hint="eastAsia" w:ascii="仿宋" w:hAnsi="仿宋" w:eastAsia="仿宋" w:cs="仿宋"/>
          <w:color w:val="auto"/>
          <w:highlight w:val="none"/>
        </w:rPr>
      </w:pPr>
    </w:p>
    <w:p w14:paraId="117DE53A">
      <w:pPr>
        <w:pStyle w:val="5"/>
        <w:shd w:val="clear" w:color="auto" w:fill="auto"/>
        <w:ind w:left="0" w:leftChars="0" w:firstLine="0" w:firstLineChars="0"/>
        <w:rPr>
          <w:rFonts w:hint="eastAsia" w:ascii="仿宋" w:hAnsi="仿宋" w:eastAsia="仿宋" w:cs="仿宋"/>
          <w:color w:val="auto"/>
          <w:highlight w:val="none"/>
        </w:rPr>
      </w:pPr>
    </w:p>
    <w:p w14:paraId="2C851414">
      <w:pPr>
        <w:pStyle w:val="5"/>
        <w:shd w:val="clear" w:color="auto" w:fill="auto"/>
        <w:ind w:left="0" w:leftChars="0" w:firstLine="0" w:firstLineChars="0"/>
        <w:jc w:val="center"/>
        <w:rPr>
          <w:rFonts w:hint="eastAsia" w:ascii="仿宋" w:hAnsi="仿宋" w:eastAsia="仿宋" w:cs="仿宋"/>
          <w:color w:val="auto"/>
          <w:highlight w:val="none"/>
        </w:rPr>
      </w:pPr>
      <w:r>
        <w:rPr>
          <w:rFonts w:hint="eastAsia" w:ascii="仿宋" w:hAnsi="仿宋" w:eastAsia="仿宋" w:cs="仿宋"/>
          <w:color w:val="auto"/>
          <w:highlight w:val="none"/>
        </w:rPr>
        <w:t>投标方案或技术方案</w:t>
      </w:r>
      <w:bookmarkEnd w:id="25"/>
      <w:bookmarkEnd w:id="26"/>
      <w:bookmarkEnd w:id="27"/>
      <w:bookmarkEnd w:id="28"/>
    </w:p>
    <w:p w14:paraId="15D12BDA">
      <w:pPr>
        <w:shd w:val="clear" w:color="auto" w:fill="auto"/>
        <w:jc w:val="center"/>
        <w:rPr>
          <w:rFonts w:hint="eastAsia" w:ascii="仿宋" w:hAnsi="仿宋" w:eastAsia="仿宋" w:cs="仿宋"/>
          <w:color w:val="auto"/>
          <w:highlight w:val="none"/>
        </w:rPr>
      </w:pPr>
      <w:bookmarkStart w:id="29" w:name="_Toc60929149"/>
      <w:bookmarkStart w:id="30" w:name="_Toc60928917"/>
      <w:r>
        <w:rPr>
          <w:rFonts w:hint="eastAsia" w:ascii="仿宋" w:hAnsi="仿宋" w:eastAsia="仿宋" w:cs="仿宋"/>
          <w:color w:val="auto"/>
          <w:highlight w:val="none"/>
        </w:rPr>
        <w:t>（格式自拟，内容应包含评标办法中要求的</w:t>
      </w:r>
      <w:r>
        <w:rPr>
          <w:rFonts w:hint="eastAsia" w:ascii="仿宋" w:hAnsi="仿宋" w:eastAsia="仿宋" w:cs="仿宋"/>
          <w:color w:val="auto"/>
          <w:highlight w:val="none"/>
          <w:lang w:val="en-US" w:eastAsia="zh-CN"/>
        </w:rPr>
        <w:t>各项</w:t>
      </w:r>
      <w:r>
        <w:rPr>
          <w:rFonts w:hint="eastAsia" w:ascii="仿宋" w:hAnsi="仿宋" w:eastAsia="仿宋" w:cs="仿宋"/>
          <w:color w:val="auto"/>
          <w:highlight w:val="none"/>
        </w:rPr>
        <w:t>内容</w:t>
      </w:r>
      <w:r>
        <w:rPr>
          <w:rFonts w:hint="eastAsia" w:ascii="仿宋" w:hAnsi="仿宋" w:eastAsia="仿宋" w:cs="仿宋"/>
          <w:color w:val="auto"/>
          <w:highlight w:val="none"/>
          <w:lang w:val="en-US" w:eastAsia="zh-CN"/>
        </w:rPr>
        <w:t>并按顺序编制</w:t>
      </w:r>
      <w:r>
        <w:rPr>
          <w:rFonts w:hint="eastAsia" w:ascii="仿宋" w:hAnsi="仿宋" w:eastAsia="仿宋" w:cs="仿宋"/>
          <w:color w:val="auto"/>
          <w:highlight w:val="none"/>
        </w:rPr>
        <w:t>）</w:t>
      </w:r>
      <w:bookmarkEnd w:id="29"/>
      <w:bookmarkEnd w:id="30"/>
    </w:p>
    <w:p w14:paraId="72FA0AD5">
      <w:pPr>
        <w:shd w:val="clear" w:color="auto" w:fill="auto"/>
        <w:rPr>
          <w:rFonts w:hint="eastAsia" w:ascii="仿宋" w:hAnsi="仿宋" w:eastAsia="仿宋" w:cs="仿宋"/>
          <w:color w:val="auto"/>
          <w:highlight w:val="none"/>
        </w:rPr>
      </w:pPr>
    </w:p>
    <w:p w14:paraId="13FF0B8C">
      <w:pPr>
        <w:pStyle w:val="6"/>
        <w:shd w:val="clear" w:color="auto" w:fill="auto"/>
        <w:spacing w:line="360" w:lineRule="auto"/>
        <w:ind w:left="0" w:leftChars="0" w:firstLine="0" w:firstLineChars="0"/>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9"/>
      <w:jc w:val="center"/>
    </w:pPr>
  </w:p>
  <w:p w14:paraId="5EF14786">
    <w:pPr>
      <w:pStyle w:val="9"/>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95C3AB3"/>
    <w:rsid w:val="1A4A157C"/>
    <w:rsid w:val="1BB13D81"/>
    <w:rsid w:val="24FA45C6"/>
    <w:rsid w:val="2960777E"/>
    <w:rsid w:val="453A1849"/>
    <w:rsid w:val="524F1E8F"/>
    <w:rsid w:val="52AB3578"/>
    <w:rsid w:val="649F6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link w:val="12"/>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tabs>
        <w:tab w:val="left" w:pos="567"/>
      </w:tabs>
      <w:spacing w:before="120" w:line="22" w:lineRule="atLeast"/>
    </w:pPr>
    <w:rPr>
      <w:rFonts w:ascii="宋体" w:hAnsi="宋体"/>
      <w:sz w:val="24"/>
    </w:r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next w:val="7"/>
    <w:autoRedefine/>
    <w:qFormat/>
    <w:uiPriority w:val="0"/>
    <w:pPr>
      <w:autoSpaceDE w:val="0"/>
      <w:autoSpaceDN w:val="0"/>
      <w:adjustRightInd w:val="0"/>
      <w:ind w:firstLine="420"/>
      <w:jc w:val="left"/>
    </w:pPr>
    <w:rPr>
      <w:rFonts w:ascii="宋体"/>
      <w:kern w:val="0"/>
      <w:sz w:val="24"/>
      <w:szCs w:val="20"/>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Plain Text"/>
    <w:basedOn w:val="1"/>
    <w:autoRedefine/>
    <w:qFormat/>
    <w:uiPriority w:val="0"/>
    <w:rPr>
      <w:rFonts w:ascii="宋体" w:hAnsi="Courier New"/>
      <w:szCs w:val="20"/>
    </w:rPr>
  </w:style>
  <w:style w:type="paragraph" w:styleId="9">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character" w:customStyle="1" w:styleId="12">
    <w:name w:val="标题 2 Char"/>
    <w:link w:val="3"/>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769</Words>
  <Characters>775</Characters>
  <Lines>0</Lines>
  <Paragraphs>0</Paragraphs>
  <TotalTime>0</TotalTime>
  <ScaleCrop>false</ScaleCrop>
  <LinksUpToDate>false</LinksUpToDate>
  <CharactersWithSpaces>994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wwwy</cp:lastModifiedBy>
  <dcterms:modified xsi:type="dcterms:W3CDTF">2026-07-27T10:43:40Z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eyJoZGlkIjoiYzViYmQzYzM5NzY2OGMzNWE4ODY1MmI3NTFhNjNmY2UiLCJ1c2VySWQiOiIxMzM0OTMyMzk3In0=</vt:lpwstr>
  </property>
</Properties>
</file>