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22C8">
      <w:pPr>
        <w:pageBreakBefore/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cs="仿宋"/>
          <w:b/>
          <w:sz w:val="36"/>
          <w:szCs w:val="36"/>
          <w:lang w:val="zh-CN"/>
        </w:rPr>
      </w:pPr>
      <w:bookmarkStart w:id="0" w:name="_Toc15584"/>
      <w:bookmarkStart w:id="1" w:name="_Toc23020"/>
      <w:bookmarkStart w:id="2" w:name="_Toc28393"/>
      <w:r>
        <w:rPr>
          <w:rFonts w:hint="eastAsia" w:ascii="宋体" w:hAnsi="宋体" w:cs="仿宋"/>
          <w:b/>
          <w:sz w:val="36"/>
          <w:szCs w:val="36"/>
          <w:lang w:val="zh-CN"/>
        </w:rPr>
        <w:t>合同文本</w:t>
      </w:r>
      <w:bookmarkEnd w:id="0"/>
      <w:bookmarkEnd w:id="1"/>
      <w:bookmarkEnd w:id="2"/>
    </w:p>
    <w:p w14:paraId="4B4E17E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sz w:val="24"/>
          <w:szCs w:val="24"/>
          <w:u w:val="single"/>
        </w:rPr>
      </w:pPr>
      <w:r>
        <w:rPr>
          <w:rFonts w:hint="eastAsia" w:ascii="宋体" w:hAnsi="宋体" w:cs="仿宋"/>
          <w:b/>
          <w:sz w:val="24"/>
          <w:szCs w:val="24"/>
        </w:rPr>
        <w:t>甲方（采购人）：</w:t>
      </w:r>
      <w:r>
        <w:rPr>
          <w:rFonts w:hint="eastAsia" w:ascii="宋体" w:hAnsi="宋体" w:cs="仿宋"/>
          <w:b/>
          <w:sz w:val="24"/>
          <w:szCs w:val="24"/>
          <w:u w:val="single"/>
        </w:rPr>
        <w:t xml:space="preserve">             </w:t>
      </w:r>
    </w:p>
    <w:p w14:paraId="0DF75960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 w:cs="仿宋"/>
          <w:b/>
          <w:sz w:val="24"/>
          <w:szCs w:val="24"/>
        </w:rPr>
      </w:pPr>
      <w:r>
        <w:rPr>
          <w:rFonts w:hint="eastAsia" w:ascii="宋体" w:hAnsi="宋体" w:cs="仿宋"/>
          <w:b/>
          <w:sz w:val="24"/>
          <w:szCs w:val="24"/>
        </w:rPr>
        <w:t>乙方（成交供应商）：</w:t>
      </w:r>
      <w:r>
        <w:rPr>
          <w:rFonts w:hint="eastAsia" w:ascii="宋体" w:hAnsi="宋体" w:cs="仿宋"/>
          <w:b/>
          <w:sz w:val="24"/>
          <w:szCs w:val="24"/>
          <w:u w:val="single"/>
        </w:rPr>
        <w:t xml:space="preserve">         </w:t>
      </w:r>
    </w:p>
    <w:p w14:paraId="652C7FA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仿宋"/>
          <w:bCs/>
          <w:color w:val="000000"/>
          <w:sz w:val="24"/>
          <w:szCs w:val="24"/>
          <w:u w:val="single"/>
          <w:lang w:val="zh-CN"/>
        </w:rPr>
      </w:pPr>
    </w:p>
    <w:p w14:paraId="772A2A5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根据《中华人民共和国政府采购法》及实施条例、《中华人民共和国民法典》第三编等有关规定，为确保甲方</w:t>
      </w:r>
      <w:r>
        <w:rPr>
          <w:rFonts w:hint="eastAsia" w:ascii="宋体" w:hAnsi="宋体" w:cs="仿宋"/>
          <w:bCs/>
          <w:sz w:val="24"/>
          <w:szCs w:val="24"/>
          <w:u w:val="single"/>
        </w:rPr>
        <w:t>陕西省民政厅社会组织党校运营管理采购项目</w:t>
      </w:r>
      <w:r>
        <w:rPr>
          <w:rFonts w:hint="eastAsia" w:ascii="宋体" w:hAnsi="宋体" w:cs="仿宋"/>
          <w:bCs/>
          <w:sz w:val="24"/>
          <w:szCs w:val="24"/>
        </w:rPr>
        <w:t>的顺利实施，甲、乙双方在平等自愿原则下签订本合同，并共同遵守如下条款：</w:t>
      </w:r>
    </w:p>
    <w:p w14:paraId="27A660E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仿宋"/>
          <w:bCs/>
          <w:color w:val="000000"/>
          <w:sz w:val="24"/>
          <w:szCs w:val="24"/>
          <w:u w:val="single"/>
          <w:lang w:val="zh-CN"/>
        </w:rPr>
      </w:pPr>
    </w:p>
    <w:p w14:paraId="34E08B4F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一、合同价款</w:t>
      </w:r>
    </w:p>
    <w:p w14:paraId="254D262D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（一）合同总价款为人民币（大写）</w:t>
      </w:r>
      <w:r>
        <w:rPr>
          <w:rFonts w:hint="eastAsia" w:ascii="宋体" w:hAnsi="宋体" w:cs="仿宋"/>
          <w:bCs/>
          <w:sz w:val="24"/>
          <w:szCs w:val="24"/>
          <w:u w:val="single"/>
        </w:rPr>
        <w:t xml:space="preserve"> XXX元整 </w:t>
      </w:r>
      <w:r>
        <w:rPr>
          <w:rFonts w:hint="eastAsia" w:ascii="宋体" w:hAnsi="宋体" w:cs="仿宋"/>
          <w:bCs/>
          <w:sz w:val="24"/>
          <w:szCs w:val="24"/>
        </w:rPr>
        <w:t>（￥</w:t>
      </w:r>
      <w:r>
        <w:rPr>
          <w:rFonts w:hint="eastAsia" w:ascii="宋体" w:hAnsi="宋体" w:cs="仿宋"/>
          <w:bCs/>
          <w:sz w:val="24"/>
          <w:szCs w:val="24"/>
          <w:u w:val="single"/>
        </w:rPr>
        <w:t xml:space="preserve"> XXX </w:t>
      </w:r>
      <w:r>
        <w:rPr>
          <w:rFonts w:hint="eastAsia" w:ascii="宋体" w:hAnsi="宋体" w:cs="仿宋"/>
          <w:bCs/>
          <w:sz w:val="24"/>
          <w:szCs w:val="24"/>
        </w:rPr>
        <w:t>）。</w:t>
      </w:r>
    </w:p>
    <w:p w14:paraId="1BBE42F9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（二）合同总价包括：基本工资、绩效工资、福利、社会保险费用、管理费、利润、税金等为完成项目发生的一切费和税。</w:t>
      </w:r>
    </w:p>
    <w:p w14:paraId="6D1C0DE4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（三）合同总价一次性包死，不受市场价格变化因素的影响。</w:t>
      </w:r>
    </w:p>
    <w:p w14:paraId="684DCFF3">
      <w:pPr>
        <w:spacing w:line="360" w:lineRule="auto"/>
        <w:ind w:firstLine="482" w:firstLineChars="200"/>
        <w:jc w:val="left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二、款项结算</w:t>
      </w:r>
    </w:p>
    <w:p w14:paraId="0C2F7B51">
      <w:pPr>
        <w:spacing w:line="360" w:lineRule="auto"/>
        <w:ind w:firstLine="480" w:firstLineChars="200"/>
        <w:jc w:val="left"/>
        <w:rPr>
          <w:rFonts w:hint="eastAsia" w:ascii="宋体" w:hAnsi="宋体" w:cs="仿宋"/>
          <w:sz w:val="24"/>
          <w:szCs w:val="24"/>
          <w:highlight w:val="green"/>
        </w:rPr>
      </w:pPr>
      <w:r>
        <w:rPr>
          <w:rFonts w:hint="eastAsia" w:ascii="宋体" w:hAnsi="宋体" w:cs="仿宋"/>
          <w:sz w:val="24"/>
          <w:szCs w:val="24"/>
        </w:rPr>
        <w:t>合同签订后 ，达到付款条件起 30 日内，支付合同总金额的 100.00%。</w:t>
      </w:r>
    </w:p>
    <w:p w14:paraId="149A845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发票要求：按照国家相关规定由乙方提供合同价款总额的正式增值税发票。</w:t>
      </w:r>
    </w:p>
    <w:p w14:paraId="06D3634F">
      <w:pPr>
        <w:spacing w:line="360" w:lineRule="auto"/>
        <w:ind w:firstLine="482" w:firstLineChars="200"/>
        <w:jc w:val="left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三、服务期限</w:t>
      </w:r>
    </w:p>
    <w:p w14:paraId="76958A8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服务期限一年。</w:t>
      </w:r>
    </w:p>
    <w:p w14:paraId="61F0BCDA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四、服务范围</w:t>
      </w:r>
    </w:p>
    <w:p w14:paraId="051E100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一）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负责党校日常运营工作及现有的设备的维护、保养，对宣传展示内容更新更换，保证正常高效运转；做好日常维护更新、对外交流展示、参观考察接待等工作。</w:t>
      </w:r>
    </w:p>
    <w:p w14:paraId="5E19CB9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二）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完善工作机制。开展“五支队伍”培训轮训，制定并组织培训计划，培训人员累计1000人次以上。聚焦厅管无党员社会组织党建工作需求，按需开展指导服务工作。</w:t>
      </w:r>
    </w:p>
    <w:p w14:paraId="4736AC3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三）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开展社会组织党建工作宣传，在省部级以上媒体刊物针对性宣传不少于2期次。探索以社会组织观察形式反映工作动态。</w:t>
      </w:r>
    </w:p>
    <w:p w14:paraId="0C3110B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四）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承担社会组织领域主题教育活动培训工作，每季度举办一次党建公开课；围绕“党建引领社会组织高质量发展”、“社会组织党建质量提升”等课题，年内至少开展一次主题调研活动，提交一份调研报告。</w:t>
      </w:r>
    </w:p>
    <w:p w14:paraId="0BF8B4C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五）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协助社会组织党建重大会议活动，配合搞好专项调查统计工作。</w:t>
      </w:r>
    </w:p>
    <w:p w14:paraId="1F02CA3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 w:val="0"/>
          <w:bCs w:val="0"/>
          <w:sz w:val="24"/>
          <w:szCs w:val="24"/>
        </w:rPr>
      </w:pPr>
      <w:r>
        <w:rPr>
          <w:rFonts w:hint="eastAsia" w:ascii="宋体" w:hAnsi="宋体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 w:val="0"/>
          <w:bCs w:val="0"/>
          <w:sz w:val="24"/>
          <w:szCs w:val="24"/>
          <w:lang w:val="en-US" w:eastAsia="zh-CN"/>
        </w:rPr>
        <w:t>六）</w:t>
      </w:r>
      <w:r>
        <w:rPr>
          <w:rFonts w:hint="eastAsia" w:ascii="宋体" w:hAnsi="宋体" w:cs="仿宋"/>
          <w:b w:val="0"/>
          <w:bCs w:val="0"/>
          <w:sz w:val="24"/>
          <w:szCs w:val="24"/>
        </w:rPr>
        <w:t>配备不少于2名工作人员</w:t>
      </w:r>
    </w:p>
    <w:p w14:paraId="70669D58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bookmarkStart w:id="3" w:name="_GoBack"/>
      <w:bookmarkEnd w:id="3"/>
      <w:r>
        <w:rPr>
          <w:rFonts w:hint="eastAsia" w:ascii="宋体" w:hAnsi="宋体" w:cs="仿宋"/>
          <w:b/>
          <w:bCs/>
          <w:sz w:val="24"/>
          <w:szCs w:val="24"/>
        </w:rPr>
        <w:t>五、甲方的权利和义务</w:t>
      </w:r>
    </w:p>
    <w:p w14:paraId="2BAF29E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（一）甲方有权对合同规定范围内乙方的服务行为进行监督和检查，拥有监管权。对甲方认为不合 理的部分有权下达整改通知书，并要求乙方限期整改。</w:t>
      </w:r>
    </w:p>
    <w:p w14:paraId="79E6B91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（二）根据本合同规定，应按时向乙方支付应付服务费用。</w:t>
      </w:r>
    </w:p>
    <w:p w14:paraId="23586A9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（三）国家法律法规所规定由甲方承担的其他责任。</w:t>
      </w:r>
    </w:p>
    <w:p w14:paraId="11FE3A2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六、乙方的权利和义务</w:t>
      </w:r>
    </w:p>
    <w:p w14:paraId="6109204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（一）对本合同规定的委托服务范围内的项目享有管理权及服务义务。</w:t>
      </w:r>
    </w:p>
    <w:p w14:paraId="36288CF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（二）根据本合同的规定向甲方收取相关服务费用，并有权在本项目管理范围内管理及合理使用。</w:t>
      </w:r>
    </w:p>
    <w:p w14:paraId="4CB521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（三）及时向甲方通告本项目服务范围内有关服务的重大事项。</w:t>
      </w:r>
    </w:p>
    <w:p w14:paraId="5BCD149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（四）接受项目行业管理部门及政府有关部门的指导，接受甲方的监督。</w:t>
      </w:r>
    </w:p>
    <w:p w14:paraId="659BED1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（五）国家法律法规所规定由乙方承担的其他责任。</w:t>
      </w:r>
    </w:p>
    <w:p w14:paraId="29E2D449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七、违约责任</w:t>
      </w:r>
    </w:p>
    <w:p w14:paraId="7DF6BAF3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（一）按《中华人民共和国民法典》中的相关条款执行。</w:t>
      </w:r>
    </w:p>
    <w:p w14:paraId="7D6EF296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（二）未按合同要求提供服务或服务质量不能满足采购需求的，采购单位有权终止合同，并对供方违约行为进行追究。</w:t>
      </w:r>
    </w:p>
    <w:p w14:paraId="245D5D8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八、合同争议解决的方式</w:t>
      </w:r>
    </w:p>
    <w:p w14:paraId="2CD8DED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甲乙双方在履行合同中如果发生争议，应协商解决，协商不成的，按下列第</w:t>
      </w:r>
      <w:r>
        <w:rPr>
          <w:rFonts w:hint="eastAsia" w:ascii="宋体" w:hAnsi="宋体" w:cs="仿宋"/>
          <w:bCs/>
          <w:sz w:val="24"/>
          <w:szCs w:val="24"/>
          <w:u w:val="single"/>
        </w:rPr>
        <w:t>（一）</w:t>
      </w:r>
      <w:r>
        <w:rPr>
          <w:rFonts w:hint="eastAsia" w:ascii="宋体" w:hAnsi="宋体" w:cs="仿宋"/>
          <w:bCs/>
          <w:sz w:val="24"/>
          <w:szCs w:val="24"/>
        </w:rPr>
        <w:t>种方式解决：</w:t>
      </w:r>
    </w:p>
    <w:p w14:paraId="16E9310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（一）甲方所在地有管辖权的法院提起诉讼。</w:t>
      </w:r>
    </w:p>
    <w:p w14:paraId="0B09998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九、合同生效</w:t>
      </w:r>
    </w:p>
    <w:p w14:paraId="0A52AEC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（一）本合同经双方签字或盖章后生效。</w:t>
      </w:r>
    </w:p>
    <w:p w14:paraId="2108A62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（二）本合同须经甲、乙双方的法定代表人（授权代理人）在合同书上签字或盖章，并加盖本单位公章后正式生效。</w:t>
      </w:r>
    </w:p>
    <w:p w14:paraId="63DAB1B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57E0458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（四）本合同一式</w:t>
      </w:r>
      <w:r>
        <w:rPr>
          <w:rFonts w:hint="eastAsia" w:ascii="宋体" w:hAnsi="宋体" w:cs="仿宋"/>
          <w:bCs/>
          <w:sz w:val="24"/>
          <w:szCs w:val="24"/>
          <w:u w:val="single"/>
        </w:rPr>
        <w:t xml:space="preserve"> 肆 </w:t>
      </w:r>
      <w:r>
        <w:rPr>
          <w:rFonts w:hint="eastAsia" w:ascii="宋体" w:hAnsi="宋体" w:cs="仿宋"/>
          <w:bCs/>
          <w:sz w:val="24"/>
          <w:szCs w:val="24"/>
        </w:rPr>
        <w:t>份，甲乙双方各执</w:t>
      </w:r>
      <w:r>
        <w:rPr>
          <w:rFonts w:hint="eastAsia" w:ascii="宋体" w:hAnsi="宋体" w:cs="仿宋"/>
          <w:bCs/>
          <w:sz w:val="24"/>
          <w:szCs w:val="24"/>
          <w:u w:val="single"/>
        </w:rPr>
        <w:t xml:space="preserve"> 贰 </w:t>
      </w:r>
      <w:r>
        <w:rPr>
          <w:rFonts w:hint="eastAsia" w:ascii="宋体" w:hAnsi="宋体" w:cs="仿宋"/>
          <w:bCs/>
          <w:sz w:val="24"/>
          <w:szCs w:val="24"/>
        </w:rPr>
        <w:t>份。</w:t>
      </w:r>
    </w:p>
    <w:p w14:paraId="51D8C8B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"/>
          <w:bCs/>
          <w:sz w:val="24"/>
          <w:szCs w:val="24"/>
        </w:rPr>
      </w:pPr>
      <w:r>
        <w:rPr>
          <w:rFonts w:hint="eastAsia" w:ascii="宋体" w:hAnsi="宋体" w:cs="仿宋"/>
          <w:bCs/>
          <w:sz w:val="24"/>
          <w:szCs w:val="24"/>
        </w:rPr>
        <w:t>（五）本合同如有未尽事宜，甲、乙双方协商解决。</w:t>
      </w:r>
    </w:p>
    <w:p w14:paraId="049867C1">
      <w:pPr>
        <w:pStyle w:val="4"/>
        <w:rPr>
          <w:rFonts w:hint="eastAsia" w:ascii="宋体" w:hAnsi="宋体"/>
          <w:sz w:val="16"/>
          <w:szCs w:val="1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098D4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5D0F9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甲方 ：</w:t>
            </w:r>
          </w:p>
        </w:tc>
        <w:tc>
          <w:tcPr>
            <w:tcW w:w="4202" w:type="dxa"/>
            <w:vAlign w:val="center"/>
          </w:tcPr>
          <w:p w14:paraId="1D0951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乙方：</w:t>
            </w:r>
          </w:p>
        </w:tc>
      </w:tr>
      <w:tr w14:paraId="0B6AD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BEAEAEE">
            <w:pPr>
              <w:autoSpaceDE w:val="0"/>
              <w:autoSpaceDN w:val="0"/>
              <w:adjustRightInd w:val="0"/>
              <w:spacing w:line="360" w:lineRule="auto"/>
              <w:ind w:firstLine="700" w:firstLineChars="350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4202" w:type="dxa"/>
            <w:vAlign w:val="center"/>
          </w:tcPr>
          <w:p w14:paraId="4E436AF3">
            <w:pPr>
              <w:autoSpaceDE w:val="0"/>
              <w:autoSpaceDN w:val="0"/>
              <w:adjustRightInd w:val="0"/>
              <w:spacing w:line="360" w:lineRule="auto"/>
              <w:ind w:firstLine="800" w:firstLineChars="400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（盖章）</w:t>
            </w:r>
          </w:p>
        </w:tc>
      </w:tr>
      <w:tr w14:paraId="654AD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1D0DDE3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3813A91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地址：</w:t>
            </w:r>
          </w:p>
        </w:tc>
      </w:tr>
      <w:tr w14:paraId="12126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408717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邮编：</w:t>
            </w:r>
          </w:p>
        </w:tc>
        <w:tc>
          <w:tcPr>
            <w:tcW w:w="4202" w:type="dxa"/>
            <w:vAlign w:val="center"/>
          </w:tcPr>
          <w:p w14:paraId="52F4BD63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邮编：</w:t>
            </w:r>
          </w:p>
        </w:tc>
      </w:tr>
      <w:tr w14:paraId="73529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7248EA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008116C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法定代表人：</w:t>
            </w:r>
          </w:p>
        </w:tc>
      </w:tr>
      <w:tr w14:paraId="4CBEB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171F2A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4B77C49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被授权代表：</w:t>
            </w:r>
          </w:p>
        </w:tc>
      </w:tr>
      <w:tr w14:paraId="36422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CBA3DF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4202" w:type="dxa"/>
            <w:vAlign w:val="center"/>
          </w:tcPr>
          <w:p w14:paraId="1FE884FA">
            <w:pPr>
              <w:autoSpaceDE w:val="0"/>
              <w:autoSpaceDN w:val="0"/>
              <w:adjustRightInd w:val="0"/>
              <w:spacing w:line="360" w:lineRule="auto"/>
              <w:ind w:left="600" w:hanging="600" w:hangingChars="300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电话：</w:t>
            </w:r>
          </w:p>
        </w:tc>
      </w:tr>
      <w:tr w14:paraId="0091A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22CD4D0F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传真：</w:t>
            </w:r>
          </w:p>
        </w:tc>
        <w:tc>
          <w:tcPr>
            <w:tcW w:w="4202" w:type="dxa"/>
            <w:vAlign w:val="center"/>
          </w:tcPr>
          <w:p w14:paraId="3911F28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传真：</w:t>
            </w:r>
          </w:p>
        </w:tc>
      </w:tr>
      <w:tr w14:paraId="614C5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F1C295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266A9113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开户银行：</w:t>
            </w:r>
          </w:p>
        </w:tc>
      </w:tr>
      <w:tr w14:paraId="45025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92D174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4202" w:type="dxa"/>
            <w:vAlign w:val="center"/>
          </w:tcPr>
          <w:p w14:paraId="61E2632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-20"/>
                <w:kern w:val="0"/>
                <w:sz w:val="24"/>
                <w:szCs w:val="24"/>
              </w:rPr>
              <w:t>日期：</w:t>
            </w:r>
          </w:p>
        </w:tc>
      </w:tr>
    </w:tbl>
    <w:p w14:paraId="0675A983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A5"/>
    <w:rsid w:val="001947FA"/>
    <w:rsid w:val="00271152"/>
    <w:rsid w:val="00655B6C"/>
    <w:rsid w:val="00BB1DBD"/>
    <w:rsid w:val="00D208A5"/>
    <w:rsid w:val="220A46E9"/>
    <w:rsid w:val="3675359B"/>
    <w:rsid w:val="64A0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  <w:sz w:val="24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1370</Words>
  <Characters>1384</Characters>
  <Lines>45</Lines>
  <Paragraphs>64</Paragraphs>
  <TotalTime>1</TotalTime>
  <ScaleCrop>false</ScaleCrop>
  <LinksUpToDate>false</LinksUpToDate>
  <CharactersWithSpaces>1422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2025-09-05T03:22:00Z</dcterms:created>
  <dc:creator>Administrator</dc:creator>
  <cp:lastModifiedBy>麦田守望者91</cp:lastModifiedBy>
  <dcterms:modified xsi:type="dcterms:W3CDTF">2026-09-04T03:15:00Z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eyJoZGlkIjoiN2YzNjBkOTgyNWQ1YTMxYzM3MzMwNWFiODNmOWIzYWMiLCJ1c2VySWQiOiIxMTQzMzAwNTc5In0=</vt:lpwstr>
  </property>
  <property fmtid="{D5CDD505-2E9C-101B-9397-08002B2CF9AE}" pid="4" name="ICV">
    <vt:lpwstr>CF131C6DF66D4D4A957E7F5CE369B6E1_12</vt:lpwstr>
  </property>
</Properties>
</file>