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B3C063F">
      <w:pPr>
        <w:pStyle w:val="2"/>
        <w:tabs>
          <w:tab w:val="left" w:pos="0"/>
        </w:tabs>
        <w:autoSpaceDE w:val="0"/>
        <w:autoSpaceDN w:val="0"/>
        <w:adjustRightInd w:val="0"/>
        <w:spacing w:before="0" w:after="0" w:line="560" w:lineRule="exact"/>
        <w:jc w:val="center"/>
        <w:rPr>
          <w:rFonts w:ascii="方正小标宋简体" w:hAnsi="方正小标宋简体" w:eastAsia="方正小标宋简体" w:cs="方正小标宋简体"/>
          <w:b w:val="0"/>
          <w:bCs w:val="0"/>
        </w:rPr>
      </w:pPr>
      <w:bookmarkStart w:id="0" w:name="_Toc35393809"/>
      <w:bookmarkStart w:id="1" w:name="_Toc28359022"/>
      <w:r>
        <w:rPr>
          <w:rFonts w:hint="eastAsia" w:ascii="方正小标宋简体" w:hAnsi="方正小标宋简体" w:eastAsia="方正小标宋简体" w:cs="方正小标宋简体"/>
          <w:b w:val="0"/>
          <w:bCs w:val="0"/>
        </w:rPr>
        <w:t>关于</w:t>
      </w:r>
      <w:r>
        <w:rPr>
          <w:rFonts w:hint="eastAsia" w:ascii="方正小标宋简体" w:hAnsi="方正小标宋简体" w:eastAsia="方正小标宋简体" w:cs="方正小标宋简体"/>
          <w:b w:val="0"/>
          <w:bCs w:val="0"/>
          <w:lang w:eastAsia="zh-CN"/>
        </w:rPr>
        <w:t>西安市林业局视频会议系统建设项目</w:t>
      </w:r>
      <w:r>
        <w:rPr>
          <w:rFonts w:hint="eastAsia" w:ascii="方正小标宋简体" w:hAnsi="方正小标宋简体" w:eastAsia="方正小标宋简体" w:cs="方正小标宋简体"/>
          <w:b w:val="0"/>
          <w:bCs w:val="0"/>
        </w:rPr>
        <w:t>的成交结果公告</w:t>
      </w:r>
      <w:bookmarkEnd w:id="0"/>
      <w:bookmarkEnd w:id="1"/>
    </w:p>
    <w:p w14:paraId="4189111C">
      <w:pPr>
        <w:pStyle w:val="16"/>
        <w:spacing w:line="560" w:lineRule="exact"/>
        <w:ind w:firstLine="0" w:firstLineChars="0"/>
        <w:rPr>
          <w:rFonts w:ascii="黑体" w:hAnsi="黑体" w:eastAsia="黑体"/>
          <w:sz w:val="28"/>
          <w:szCs w:val="28"/>
        </w:rPr>
      </w:pPr>
    </w:p>
    <w:p w14:paraId="1CA9A460">
      <w:pPr>
        <w:pStyle w:val="16"/>
        <w:spacing w:line="560" w:lineRule="exact"/>
        <w:ind w:firstLine="0" w:firstLineChars="0"/>
        <w:rPr>
          <w:rFonts w:hint="eastAsia" w:ascii="黑体" w:hAnsi="黑体" w:eastAsia="黑体"/>
          <w:sz w:val="28"/>
          <w:szCs w:val="28"/>
          <w:lang w:eastAsia="zh-CN"/>
        </w:rPr>
      </w:pPr>
      <w:r>
        <w:rPr>
          <w:rFonts w:hint="eastAsia" w:ascii="黑体" w:hAnsi="黑体" w:eastAsia="黑体"/>
          <w:sz w:val="28"/>
          <w:szCs w:val="28"/>
        </w:rPr>
        <w:t>一、项目编号：</w:t>
      </w:r>
      <w:r>
        <w:rPr>
          <w:rFonts w:hint="eastAsia" w:ascii="仿宋" w:hAnsi="仿宋" w:eastAsia="仿宋"/>
          <w:sz w:val="28"/>
          <w:szCs w:val="28"/>
          <w:lang w:eastAsia="zh-CN"/>
        </w:rPr>
        <w:t>XCZX2026-0048</w:t>
      </w:r>
    </w:p>
    <w:p w14:paraId="5CA948A2">
      <w:pPr>
        <w:pStyle w:val="16"/>
        <w:spacing w:line="560" w:lineRule="exact"/>
        <w:ind w:firstLine="560"/>
        <w:rPr>
          <w:rFonts w:hint="eastAsia" w:ascii="仿宋" w:hAnsi="仿宋" w:eastAsia="仿宋"/>
          <w:sz w:val="28"/>
          <w:szCs w:val="28"/>
          <w:lang w:eastAsia="zh-CN"/>
        </w:rPr>
      </w:pPr>
      <w:r>
        <w:rPr>
          <w:rFonts w:hint="eastAsia" w:ascii="黑体" w:hAnsi="黑体" w:eastAsia="黑体"/>
          <w:sz w:val="28"/>
          <w:szCs w:val="28"/>
        </w:rPr>
        <w:t>备案编号</w:t>
      </w:r>
      <w:r>
        <w:rPr>
          <w:rFonts w:ascii="黑体" w:hAnsi="黑体" w:eastAsia="黑体"/>
          <w:sz w:val="28"/>
          <w:szCs w:val="28"/>
        </w:rPr>
        <w:t>：</w:t>
      </w:r>
      <w:r>
        <w:rPr>
          <w:rFonts w:hint="eastAsia" w:ascii="仿宋" w:hAnsi="仿宋" w:eastAsia="仿宋"/>
          <w:sz w:val="28"/>
          <w:szCs w:val="28"/>
          <w:lang w:eastAsia="zh-CN"/>
        </w:rPr>
        <w:t>ZCBN-西安市-2026-01732</w:t>
      </w:r>
    </w:p>
    <w:p w14:paraId="3DC46495">
      <w:pPr>
        <w:pStyle w:val="16"/>
        <w:spacing w:line="560" w:lineRule="exact"/>
        <w:ind w:firstLine="0" w:firstLineChars="0"/>
        <w:rPr>
          <w:rFonts w:hint="eastAsia" w:ascii="仿宋" w:hAnsi="仿宋" w:eastAsia="黑体"/>
          <w:sz w:val="28"/>
          <w:szCs w:val="28"/>
          <w:lang w:eastAsia="zh-CN"/>
        </w:rPr>
      </w:pPr>
      <w:r>
        <w:rPr>
          <w:rFonts w:hint="eastAsia" w:ascii="黑体" w:hAnsi="黑体" w:eastAsia="黑体"/>
          <w:sz w:val="28"/>
          <w:szCs w:val="28"/>
        </w:rPr>
        <w:t>二、项目名称：</w:t>
      </w:r>
      <w:r>
        <w:rPr>
          <w:rFonts w:hint="eastAsia" w:ascii="仿宋" w:hAnsi="仿宋" w:eastAsia="仿宋"/>
          <w:sz w:val="28"/>
          <w:szCs w:val="28"/>
          <w:lang w:eastAsia="zh-CN"/>
        </w:rPr>
        <w:t>西安市林业局视频会议系统建设项目</w:t>
      </w:r>
    </w:p>
    <w:p w14:paraId="059AD272">
      <w:pPr>
        <w:pStyle w:val="16"/>
        <w:spacing w:line="560" w:lineRule="exact"/>
        <w:ind w:firstLine="0" w:firstLineChars="0"/>
        <w:rPr>
          <w:rFonts w:ascii="黑体" w:hAnsi="黑体" w:eastAsia="黑体"/>
          <w:sz w:val="28"/>
          <w:szCs w:val="28"/>
        </w:rPr>
      </w:pPr>
      <w:r>
        <w:rPr>
          <w:rFonts w:hint="eastAsia" w:ascii="黑体" w:hAnsi="黑体" w:eastAsia="黑体"/>
          <w:sz w:val="28"/>
          <w:szCs w:val="28"/>
        </w:rPr>
        <w:t>三、成交信息</w:t>
      </w:r>
    </w:p>
    <w:p w14:paraId="7288742F">
      <w:pPr>
        <w:spacing w:line="560" w:lineRule="exact"/>
        <w:ind w:firstLine="560" w:firstLineChars="200"/>
        <w:rPr>
          <w:rFonts w:ascii="仿宋" w:hAnsi="仿宋" w:eastAsia="仿宋"/>
          <w:sz w:val="28"/>
          <w:szCs w:val="28"/>
        </w:rPr>
      </w:pPr>
      <w:r>
        <w:rPr>
          <w:rFonts w:hint="eastAsia" w:ascii="仿宋" w:hAnsi="仿宋" w:eastAsia="仿宋"/>
          <w:sz w:val="28"/>
          <w:szCs w:val="28"/>
        </w:rPr>
        <w:t>供应商名称：中软国际科技服务有限公司</w:t>
      </w:r>
    </w:p>
    <w:p w14:paraId="072BBA7F">
      <w:pPr>
        <w:spacing w:line="560" w:lineRule="exact"/>
        <w:ind w:firstLine="560" w:firstLineChars="200"/>
        <w:rPr>
          <w:rFonts w:hint="default" w:ascii="仿宋" w:hAnsi="仿宋" w:eastAsia="仿宋"/>
          <w:sz w:val="28"/>
          <w:szCs w:val="28"/>
          <w:lang w:val="en-US" w:eastAsia="zh-CN"/>
        </w:rPr>
      </w:pPr>
      <w:r>
        <w:rPr>
          <w:rFonts w:hint="eastAsia" w:ascii="仿宋" w:hAnsi="仿宋" w:eastAsia="仿宋"/>
          <w:sz w:val="28"/>
          <w:szCs w:val="28"/>
        </w:rPr>
        <w:t>供应商地址：</w:t>
      </w:r>
      <w:r>
        <w:rPr>
          <w:rFonts w:hint="eastAsia" w:ascii="仿宋" w:hAnsi="仿宋" w:eastAsia="仿宋"/>
          <w:sz w:val="28"/>
          <w:szCs w:val="28"/>
          <w:lang w:val="en-US" w:eastAsia="zh-CN"/>
        </w:rPr>
        <w:t>西安市高新区云水一路3639号中软国际西安科技园F1座</w:t>
      </w:r>
    </w:p>
    <w:p w14:paraId="6393FE14">
      <w:pPr>
        <w:spacing w:line="560" w:lineRule="exact"/>
        <w:ind w:firstLine="560" w:firstLineChars="200"/>
        <w:rPr>
          <w:rFonts w:ascii="仿宋" w:hAnsi="仿宋" w:eastAsia="仿宋"/>
          <w:sz w:val="28"/>
          <w:szCs w:val="28"/>
        </w:rPr>
      </w:pPr>
      <w:r>
        <w:rPr>
          <w:rFonts w:hint="eastAsia" w:ascii="仿宋" w:hAnsi="仿宋" w:eastAsia="仿宋"/>
          <w:sz w:val="28"/>
          <w:szCs w:val="28"/>
        </w:rPr>
        <w:t>成交金额：</w:t>
      </w:r>
      <w:r>
        <w:rPr>
          <w:rFonts w:hint="eastAsia" w:ascii="仿宋" w:hAnsi="仿宋" w:eastAsia="仿宋"/>
          <w:sz w:val="28"/>
          <w:szCs w:val="28"/>
          <w:lang w:val="en-US" w:eastAsia="zh-CN"/>
        </w:rPr>
        <w:t>994900.00</w:t>
      </w:r>
      <w:r>
        <w:rPr>
          <w:rFonts w:hint="eastAsia" w:ascii="仿宋" w:hAnsi="仿宋" w:eastAsia="仿宋"/>
          <w:sz w:val="28"/>
          <w:szCs w:val="28"/>
        </w:rPr>
        <w:t>元</w:t>
      </w:r>
    </w:p>
    <w:p w14:paraId="75CCC102">
      <w:pPr>
        <w:spacing w:line="560" w:lineRule="exact"/>
        <w:ind w:firstLine="560" w:firstLineChars="200"/>
        <w:rPr>
          <w:rFonts w:hint="eastAsia" w:ascii="仿宋" w:hAnsi="仿宋" w:eastAsia="仿宋"/>
          <w:sz w:val="28"/>
          <w:szCs w:val="28"/>
          <w:lang w:val="en-US" w:eastAsia="zh-CN"/>
        </w:rPr>
      </w:pPr>
      <w:r>
        <w:rPr>
          <w:rFonts w:hint="eastAsia" w:ascii="仿宋" w:hAnsi="仿宋" w:eastAsia="仿宋"/>
          <w:sz w:val="28"/>
          <w:szCs w:val="28"/>
        </w:rPr>
        <w:t>联系人：</w:t>
      </w:r>
      <w:r>
        <w:rPr>
          <w:rFonts w:hint="eastAsia" w:ascii="仿宋" w:hAnsi="仿宋" w:eastAsia="仿宋"/>
          <w:sz w:val="28"/>
          <w:szCs w:val="28"/>
          <w:lang w:val="en-US" w:eastAsia="zh-CN"/>
        </w:rPr>
        <w:t>许海海</w:t>
      </w:r>
    </w:p>
    <w:p w14:paraId="4AA4D45A">
      <w:pPr>
        <w:spacing w:line="560" w:lineRule="exact"/>
        <w:ind w:firstLine="560" w:firstLineChars="200"/>
        <w:rPr>
          <w:rFonts w:hint="default" w:ascii="仿宋" w:hAnsi="仿宋" w:eastAsia="仿宋"/>
          <w:sz w:val="28"/>
          <w:szCs w:val="28"/>
          <w:lang w:val="en-US" w:eastAsia="zh-CN"/>
        </w:rPr>
      </w:pPr>
      <w:r>
        <w:rPr>
          <w:rFonts w:hint="eastAsia" w:ascii="仿宋" w:hAnsi="仿宋" w:eastAsia="仿宋"/>
          <w:sz w:val="28"/>
          <w:szCs w:val="28"/>
        </w:rPr>
        <w:t>联系电话：</w:t>
      </w:r>
      <w:r>
        <w:rPr>
          <w:rFonts w:hint="eastAsia" w:ascii="仿宋" w:hAnsi="仿宋" w:eastAsia="仿宋"/>
          <w:sz w:val="28"/>
          <w:szCs w:val="28"/>
          <w:lang w:val="en-US" w:eastAsia="zh-CN"/>
        </w:rPr>
        <w:t>18165395959</w:t>
      </w:r>
    </w:p>
    <w:p w14:paraId="5A2FCD23">
      <w:pPr>
        <w:spacing w:line="560" w:lineRule="exact"/>
        <w:rPr>
          <w:rFonts w:ascii="黑体" w:hAnsi="黑体" w:eastAsia="黑体"/>
          <w:sz w:val="28"/>
          <w:szCs w:val="28"/>
        </w:rPr>
      </w:pPr>
      <w:r>
        <w:rPr>
          <w:rFonts w:hint="eastAsia" w:ascii="黑体" w:hAnsi="黑体" w:eastAsia="黑体"/>
          <w:sz w:val="28"/>
          <w:szCs w:val="28"/>
        </w:rPr>
        <w:t>四、主要标的信息</w:t>
      </w:r>
    </w:p>
    <w:tbl>
      <w:tblPr>
        <w:tblStyle w:val="11"/>
        <w:tblW w:w="818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88"/>
      </w:tblGrid>
      <w:tr w14:paraId="0EFCC1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88" w:type="dxa"/>
          </w:tcPr>
          <w:p w14:paraId="34BAE76F">
            <w:pPr>
              <w:spacing w:line="560" w:lineRule="exact"/>
              <w:jc w:val="center"/>
              <w:rPr>
                <w:rFonts w:ascii="黑体" w:hAnsi="黑体" w:eastAsia="黑体"/>
                <w:kern w:val="0"/>
                <w:sz w:val="28"/>
                <w:szCs w:val="28"/>
              </w:rPr>
            </w:pPr>
            <w:r>
              <w:rPr>
                <w:rFonts w:hint="eastAsia" w:ascii="黑体" w:hAnsi="黑体" w:eastAsia="黑体"/>
                <w:kern w:val="0"/>
                <w:sz w:val="28"/>
                <w:szCs w:val="28"/>
              </w:rPr>
              <w:t>货物类</w:t>
            </w:r>
          </w:p>
        </w:tc>
      </w:tr>
      <w:tr w14:paraId="485A0C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8188" w:type="dxa"/>
          </w:tcPr>
          <w:p w14:paraId="3A476ECD">
            <w:pPr>
              <w:spacing w:line="560" w:lineRule="exact"/>
              <w:rPr>
                <w:rFonts w:ascii="仿宋" w:hAnsi="仿宋" w:eastAsia="仿宋"/>
                <w:kern w:val="0"/>
                <w:sz w:val="28"/>
                <w:szCs w:val="28"/>
              </w:rPr>
            </w:pPr>
            <w:r>
              <w:rPr>
                <w:rFonts w:hint="eastAsia" w:ascii="仿宋" w:hAnsi="仿宋" w:eastAsia="仿宋"/>
                <w:kern w:val="0"/>
                <w:sz w:val="28"/>
                <w:szCs w:val="28"/>
              </w:rPr>
              <w:t>详见</w:t>
            </w:r>
            <w:r>
              <w:rPr>
                <w:rFonts w:ascii="仿宋" w:hAnsi="仿宋" w:eastAsia="仿宋"/>
                <w:kern w:val="0"/>
                <w:sz w:val="28"/>
                <w:szCs w:val="28"/>
              </w:rPr>
              <w:t>附</w:t>
            </w:r>
            <w:r>
              <w:rPr>
                <w:rFonts w:hint="eastAsia" w:ascii="仿宋" w:hAnsi="仿宋" w:eastAsia="仿宋"/>
                <w:kern w:val="0"/>
                <w:sz w:val="28"/>
                <w:szCs w:val="28"/>
              </w:rPr>
              <w:t>件</w:t>
            </w:r>
          </w:p>
        </w:tc>
      </w:tr>
    </w:tbl>
    <w:p w14:paraId="77FDFC79">
      <w:pPr>
        <w:spacing w:line="560" w:lineRule="exact"/>
        <w:rPr>
          <w:rFonts w:ascii="仿宋" w:hAnsi="仿宋" w:eastAsia="仿宋" w:cs="宋体"/>
          <w:kern w:val="0"/>
          <w:sz w:val="28"/>
          <w:szCs w:val="28"/>
        </w:rPr>
      </w:pPr>
      <w:r>
        <w:rPr>
          <w:rFonts w:hint="eastAsia" w:ascii="黑体" w:hAnsi="黑体" w:eastAsia="黑体"/>
          <w:sz w:val="28"/>
          <w:szCs w:val="28"/>
        </w:rPr>
        <w:t>五、评审专家名单：</w:t>
      </w:r>
      <w:r>
        <w:rPr>
          <w:rFonts w:hint="eastAsia" w:ascii="仿宋" w:hAnsi="仿宋" w:eastAsia="仿宋" w:cs="宋体"/>
          <w:kern w:val="0"/>
          <w:sz w:val="28"/>
          <w:szCs w:val="28"/>
        </w:rPr>
        <w:t>张博琳、袁祝芬、贾晓莉。</w:t>
      </w:r>
    </w:p>
    <w:p w14:paraId="58FD2FFD">
      <w:pPr>
        <w:spacing w:line="560" w:lineRule="exact"/>
        <w:rPr>
          <w:rFonts w:ascii="仿宋" w:hAnsi="仿宋" w:eastAsia="仿宋" w:cs="宋体"/>
          <w:kern w:val="0"/>
          <w:sz w:val="28"/>
          <w:szCs w:val="28"/>
        </w:rPr>
      </w:pPr>
      <w:r>
        <w:rPr>
          <w:rFonts w:hint="eastAsia" w:ascii="黑体" w:hAnsi="黑体" w:eastAsia="黑体"/>
          <w:sz w:val="28"/>
          <w:szCs w:val="28"/>
        </w:rPr>
        <w:t>六、公告期限：</w:t>
      </w:r>
      <w:r>
        <w:rPr>
          <w:rFonts w:hint="eastAsia" w:ascii="仿宋" w:hAnsi="仿宋" w:eastAsia="仿宋" w:cs="宋体"/>
          <w:kern w:val="0"/>
          <w:sz w:val="28"/>
          <w:szCs w:val="28"/>
        </w:rPr>
        <w:t>自本公告发布之日起</w:t>
      </w:r>
      <w:r>
        <w:rPr>
          <w:rFonts w:ascii="仿宋" w:hAnsi="仿宋" w:eastAsia="仿宋" w:cs="宋体"/>
          <w:kern w:val="0"/>
          <w:sz w:val="28"/>
          <w:szCs w:val="28"/>
        </w:rPr>
        <w:t>1</w:t>
      </w:r>
      <w:r>
        <w:rPr>
          <w:rFonts w:hint="eastAsia" w:ascii="仿宋" w:hAnsi="仿宋" w:eastAsia="仿宋" w:cs="宋体"/>
          <w:kern w:val="0"/>
          <w:sz w:val="28"/>
          <w:szCs w:val="28"/>
        </w:rPr>
        <w:t>个工作日。</w:t>
      </w:r>
    </w:p>
    <w:p w14:paraId="7DF8B1E2">
      <w:pPr>
        <w:spacing w:line="560" w:lineRule="exact"/>
        <w:rPr>
          <w:rFonts w:ascii="黑体" w:hAnsi="黑体" w:eastAsia="黑体" w:cs="仿宋"/>
          <w:sz w:val="28"/>
          <w:szCs w:val="28"/>
        </w:rPr>
      </w:pPr>
      <w:r>
        <w:rPr>
          <w:rFonts w:hint="eastAsia" w:ascii="黑体" w:hAnsi="黑体" w:eastAsia="黑体" w:cs="仿宋"/>
          <w:sz w:val="28"/>
          <w:szCs w:val="28"/>
        </w:rPr>
        <w:t>七、其他补充事宜</w:t>
      </w:r>
    </w:p>
    <w:p w14:paraId="35265F1A">
      <w:pPr>
        <w:spacing w:line="600" w:lineRule="exact"/>
        <w:ind w:firstLine="560" w:firstLineChars="200"/>
        <w:rPr>
          <w:rFonts w:ascii="仿宋" w:hAnsi="仿宋" w:eastAsia="仿宋" w:cs="宋体"/>
          <w:bCs/>
          <w:color w:val="000000" w:themeColor="text1"/>
          <w:sz w:val="28"/>
          <w:szCs w:val="28"/>
        </w:rPr>
      </w:pPr>
      <w:r>
        <w:rPr>
          <w:rFonts w:hint="eastAsia" w:ascii="仿宋" w:hAnsi="仿宋" w:eastAsia="仿宋" w:cs="宋体"/>
          <w:kern w:val="0"/>
          <w:sz w:val="28"/>
          <w:szCs w:val="28"/>
          <w:lang w:val="en-US" w:eastAsia="zh-CN"/>
        </w:rPr>
        <w:t>1</w:t>
      </w:r>
      <w:r>
        <w:rPr>
          <w:rFonts w:hint="eastAsia" w:ascii="仿宋" w:hAnsi="仿宋" w:eastAsia="仿宋" w:cs="宋体"/>
          <w:kern w:val="0"/>
          <w:sz w:val="28"/>
          <w:szCs w:val="28"/>
        </w:rPr>
        <w:t>、本项目采用</w:t>
      </w:r>
      <w:r>
        <w:rPr>
          <w:rFonts w:hint="eastAsia" w:ascii="仿宋" w:hAnsi="仿宋" w:eastAsia="仿宋" w:cs="宋体"/>
          <w:kern w:val="0"/>
          <w:sz w:val="28"/>
          <w:szCs w:val="28"/>
          <w:lang w:val="en-US" w:eastAsia="zh-CN"/>
        </w:rPr>
        <w:t>最低评价法</w:t>
      </w:r>
      <w:r>
        <w:rPr>
          <w:rFonts w:hint="eastAsia" w:ascii="仿宋" w:hAnsi="仿宋" w:eastAsia="仿宋" w:cs="宋体"/>
          <w:kern w:val="0"/>
          <w:sz w:val="28"/>
          <w:szCs w:val="28"/>
        </w:rPr>
        <w:t>，现依据市财函【2024】817号文件规定，</w:t>
      </w:r>
      <w:r>
        <w:rPr>
          <w:rFonts w:hint="eastAsia" w:ascii="仿宋" w:hAnsi="仿宋" w:eastAsia="仿宋" w:cs="宋体"/>
          <w:bCs/>
          <w:color w:val="000000" w:themeColor="text1"/>
          <w:sz w:val="28"/>
          <w:szCs w:val="28"/>
        </w:rPr>
        <w:t>成交</w:t>
      </w:r>
      <w:r>
        <w:rPr>
          <w:rFonts w:hint="eastAsia" w:ascii="仿宋" w:hAnsi="仿宋" w:eastAsia="仿宋" w:cs="宋体"/>
          <w:bCs/>
          <w:color w:val="000000" w:themeColor="text1"/>
          <w:sz w:val="28"/>
          <w:szCs w:val="28"/>
          <w:lang w:eastAsia="zh-CN"/>
        </w:rPr>
        <w:t>供应商</w:t>
      </w:r>
      <w:r>
        <w:rPr>
          <w:rFonts w:ascii="仿宋" w:hAnsi="仿宋" w:eastAsia="仿宋" w:cs="宋体"/>
          <w:kern w:val="0"/>
          <w:sz w:val="28"/>
          <w:szCs w:val="28"/>
        </w:rPr>
        <w:t>评审价格为</w:t>
      </w:r>
      <w:r>
        <w:rPr>
          <w:rFonts w:hint="eastAsia" w:ascii="仿宋" w:hAnsi="仿宋" w:eastAsia="仿宋" w:cs="宋体"/>
          <w:kern w:val="0"/>
          <w:sz w:val="28"/>
          <w:szCs w:val="28"/>
          <w:lang w:val="en-US" w:eastAsia="zh-CN"/>
        </w:rPr>
        <w:t>994900.00</w:t>
      </w:r>
      <w:r>
        <w:rPr>
          <w:rFonts w:hint="eastAsia" w:ascii="仿宋" w:hAnsi="仿宋" w:eastAsia="仿宋" w:cs="宋体"/>
          <w:kern w:val="0"/>
          <w:sz w:val="28"/>
          <w:szCs w:val="28"/>
        </w:rPr>
        <w:t>元。</w:t>
      </w:r>
    </w:p>
    <w:p w14:paraId="6420E33C">
      <w:pPr>
        <w:spacing w:line="600" w:lineRule="exact"/>
        <w:ind w:firstLine="560" w:firstLineChars="200"/>
        <w:rPr>
          <w:rFonts w:ascii="仿宋" w:hAnsi="仿宋" w:eastAsia="仿宋" w:cs="宋体"/>
          <w:bCs/>
          <w:color w:val="000000" w:themeColor="text1"/>
          <w:sz w:val="28"/>
          <w:szCs w:val="28"/>
        </w:rPr>
      </w:pPr>
      <w:r>
        <w:rPr>
          <w:rFonts w:hint="eastAsia" w:ascii="仿宋" w:hAnsi="仿宋" w:eastAsia="仿宋" w:cs="宋体"/>
          <w:bCs/>
          <w:color w:val="000000" w:themeColor="text1"/>
          <w:sz w:val="28"/>
          <w:szCs w:val="28"/>
          <w:lang w:val="en-US" w:eastAsia="zh-CN"/>
        </w:rPr>
        <w:t>2</w:t>
      </w:r>
      <w:r>
        <w:rPr>
          <w:rFonts w:hint="eastAsia" w:ascii="仿宋" w:hAnsi="仿宋" w:eastAsia="仿宋" w:cs="宋体"/>
          <w:bCs/>
          <w:color w:val="000000" w:themeColor="text1"/>
          <w:sz w:val="28"/>
          <w:szCs w:val="28"/>
        </w:rPr>
        <w:t>、请成交</w:t>
      </w:r>
      <w:r>
        <w:rPr>
          <w:rFonts w:hint="eastAsia" w:ascii="仿宋" w:hAnsi="仿宋" w:eastAsia="仿宋" w:cs="宋体"/>
          <w:bCs/>
          <w:color w:val="000000" w:themeColor="text1"/>
          <w:sz w:val="28"/>
          <w:szCs w:val="28"/>
          <w:lang w:eastAsia="zh-CN"/>
        </w:rPr>
        <w:t>供应商</w:t>
      </w:r>
      <w:r>
        <w:rPr>
          <w:rFonts w:hint="eastAsia" w:ascii="仿宋" w:hAnsi="仿宋" w:eastAsia="仿宋" w:cs="宋体"/>
          <w:bCs/>
          <w:color w:val="000000" w:themeColor="text1"/>
          <w:sz w:val="28"/>
          <w:szCs w:val="28"/>
        </w:rPr>
        <w:t>于本项目公告期届满之日起，在西安市公共资源交易中心网站——企业端下载该项目电子版成交通知书，同时须前往西安市公共资源交易中心八楼提交纸质响应文件一正两副，内容与电子响应文件完全一致。</w:t>
      </w:r>
    </w:p>
    <w:p w14:paraId="37BC47EE">
      <w:pPr>
        <w:spacing w:line="560" w:lineRule="exact"/>
        <w:rPr>
          <w:rFonts w:ascii="黑体" w:hAnsi="黑体" w:eastAsia="黑体" w:cs="宋体"/>
          <w:kern w:val="0"/>
          <w:sz w:val="28"/>
          <w:szCs w:val="28"/>
        </w:rPr>
      </w:pPr>
      <w:r>
        <w:rPr>
          <w:rFonts w:hint="eastAsia" w:ascii="黑体" w:hAnsi="黑体" w:eastAsia="黑体" w:cs="宋体"/>
          <w:kern w:val="0"/>
          <w:sz w:val="28"/>
          <w:szCs w:val="28"/>
        </w:rPr>
        <w:t>八、凡对本次公告内容提出询问，请按以下方式联系。</w:t>
      </w:r>
    </w:p>
    <w:p w14:paraId="689DF5F2">
      <w:pPr>
        <w:pStyle w:val="3"/>
        <w:spacing w:before="0" w:after="0" w:line="560" w:lineRule="exact"/>
        <w:ind w:firstLine="700" w:firstLineChars="250"/>
        <w:rPr>
          <w:rFonts w:ascii="仿宋" w:hAnsi="仿宋" w:eastAsia="仿宋" w:cs="宋体"/>
          <w:b w:val="0"/>
          <w:sz w:val="28"/>
          <w:szCs w:val="28"/>
        </w:rPr>
      </w:pPr>
      <w:bookmarkStart w:id="2" w:name="_Toc35393810"/>
      <w:bookmarkStart w:id="3" w:name="_Toc35393641"/>
      <w:bookmarkStart w:id="4" w:name="_Toc28359023"/>
      <w:bookmarkStart w:id="5" w:name="_Toc28359100"/>
      <w:r>
        <w:rPr>
          <w:rFonts w:hint="eastAsia" w:ascii="仿宋" w:hAnsi="仿宋" w:eastAsia="仿宋" w:cs="宋体"/>
          <w:b w:val="0"/>
          <w:sz w:val="28"/>
          <w:szCs w:val="28"/>
        </w:rPr>
        <w:t>1、采购人信息</w:t>
      </w:r>
      <w:bookmarkEnd w:id="2"/>
      <w:bookmarkEnd w:id="3"/>
      <w:bookmarkEnd w:id="4"/>
      <w:bookmarkEnd w:id="5"/>
    </w:p>
    <w:p w14:paraId="11D6751B">
      <w:pPr>
        <w:spacing w:line="560" w:lineRule="exact"/>
        <w:ind w:left="989" w:leftChars="471" w:firstLine="140" w:firstLineChars="50"/>
        <w:jc w:val="left"/>
        <w:rPr>
          <w:rFonts w:hint="eastAsia" w:ascii="仿宋" w:hAnsi="仿宋" w:eastAsia="仿宋"/>
          <w:sz w:val="28"/>
          <w:szCs w:val="28"/>
          <w:lang w:eastAsia="zh-CN"/>
        </w:rPr>
      </w:pPr>
      <w:r>
        <w:rPr>
          <w:rFonts w:hint="eastAsia" w:ascii="仿宋" w:hAnsi="仿宋" w:eastAsia="仿宋"/>
          <w:sz w:val="28"/>
          <w:szCs w:val="28"/>
        </w:rPr>
        <w:t>名称：</w:t>
      </w:r>
      <w:r>
        <w:rPr>
          <w:rFonts w:hint="eastAsia" w:ascii="仿宋" w:hAnsi="仿宋" w:eastAsia="仿宋"/>
          <w:sz w:val="28"/>
          <w:szCs w:val="28"/>
          <w:lang w:eastAsia="zh-CN"/>
        </w:rPr>
        <w:t>西安市秦岭生态环境保护管理局</w:t>
      </w:r>
    </w:p>
    <w:p w14:paraId="01A3CE26">
      <w:pPr>
        <w:spacing w:line="560" w:lineRule="exact"/>
        <w:ind w:left="989" w:leftChars="471" w:firstLine="140" w:firstLineChars="50"/>
        <w:jc w:val="left"/>
        <w:rPr>
          <w:rFonts w:hint="eastAsia" w:ascii="仿宋" w:hAnsi="仿宋" w:eastAsia="仿宋"/>
          <w:sz w:val="28"/>
          <w:szCs w:val="28"/>
          <w:lang w:eastAsia="zh-CN"/>
        </w:rPr>
      </w:pPr>
      <w:r>
        <w:rPr>
          <w:rFonts w:hint="eastAsia" w:ascii="仿宋" w:hAnsi="仿宋" w:eastAsia="仿宋"/>
          <w:sz w:val="28"/>
          <w:szCs w:val="28"/>
        </w:rPr>
        <w:t>地址：西安市长安区关中环线子午段2345号</w:t>
      </w:r>
    </w:p>
    <w:p w14:paraId="4E8D9192">
      <w:pPr>
        <w:spacing w:line="560" w:lineRule="exact"/>
        <w:ind w:left="1058" w:leftChars="504" w:firstLine="140" w:firstLineChars="50"/>
        <w:jc w:val="left"/>
        <w:rPr>
          <w:rFonts w:hint="eastAsia" w:ascii="仿宋" w:hAnsi="仿宋" w:eastAsia="仿宋"/>
          <w:sz w:val="28"/>
          <w:szCs w:val="28"/>
        </w:rPr>
      </w:pPr>
      <w:r>
        <w:rPr>
          <w:rFonts w:hint="eastAsia" w:ascii="仿宋" w:hAnsi="仿宋" w:eastAsia="仿宋"/>
          <w:sz w:val="28"/>
          <w:szCs w:val="28"/>
        </w:rPr>
        <w:t>联系方式：18229068262</w:t>
      </w:r>
    </w:p>
    <w:p w14:paraId="693B554E">
      <w:pPr>
        <w:pStyle w:val="3"/>
        <w:spacing w:before="0" w:after="0" w:line="560" w:lineRule="exact"/>
        <w:ind w:firstLine="700" w:firstLineChars="250"/>
        <w:rPr>
          <w:rFonts w:ascii="仿宋" w:hAnsi="仿宋" w:eastAsia="仿宋" w:cs="宋体"/>
          <w:b w:val="0"/>
          <w:sz w:val="28"/>
          <w:szCs w:val="28"/>
        </w:rPr>
      </w:pPr>
      <w:bookmarkStart w:id="6" w:name="_Toc35393642"/>
      <w:bookmarkStart w:id="7" w:name="_Toc28359024"/>
      <w:bookmarkStart w:id="8" w:name="_Toc35393811"/>
      <w:bookmarkStart w:id="9" w:name="_Toc28359101"/>
      <w:r>
        <w:rPr>
          <w:rFonts w:hint="eastAsia" w:ascii="仿宋" w:hAnsi="仿宋" w:eastAsia="仿宋" w:cs="宋体"/>
          <w:b w:val="0"/>
          <w:sz w:val="28"/>
          <w:szCs w:val="28"/>
        </w:rPr>
        <w:t>2</w:t>
      </w:r>
      <w:bookmarkEnd w:id="6"/>
      <w:bookmarkEnd w:id="7"/>
      <w:bookmarkEnd w:id="8"/>
      <w:bookmarkEnd w:id="9"/>
      <w:bookmarkStart w:id="10" w:name="_Toc35393812"/>
      <w:bookmarkStart w:id="11" w:name="_Toc28359025"/>
      <w:bookmarkStart w:id="12" w:name="_Toc28359102"/>
      <w:bookmarkStart w:id="13" w:name="_Toc35393643"/>
      <w:r>
        <w:rPr>
          <w:rFonts w:hint="eastAsia" w:ascii="仿宋" w:hAnsi="仿宋" w:eastAsia="仿宋" w:cs="宋体"/>
          <w:b w:val="0"/>
          <w:sz w:val="28"/>
          <w:szCs w:val="28"/>
        </w:rPr>
        <w:t>、项目联系方式</w:t>
      </w:r>
      <w:bookmarkEnd w:id="10"/>
      <w:bookmarkEnd w:id="11"/>
      <w:bookmarkEnd w:id="12"/>
      <w:bookmarkEnd w:id="13"/>
    </w:p>
    <w:p w14:paraId="4448677C">
      <w:pPr>
        <w:pStyle w:val="6"/>
        <w:spacing w:line="560" w:lineRule="exact"/>
        <w:ind w:firstLine="1260" w:firstLineChars="450"/>
        <w:rPr>
          <w:rFonts w:ascii="仿宋" w:hAnsi="仿宋" w:eastAsia="仿宋"/>
          <w:sz w:val="28"/>
          <w:szCs w:val="28"/>
        </w:rPr>
      </w:pPr>
      <w:r>
        <w:rPr>
          <w:rFonts w:hint="eastAsia" w:ascii="仿宋" w:hAnsi="仿宋" w:eastAsia="仿宋"/>
          <w:sz w:val="28"/>
          <w:szCs w:val="28"/>
        </w:rPr>
        <w:t>项目联系人：</w:t>
      </w:r>
      <w:r>
        <w:rPr>
          <w:rFonts w:hint="eastAsia" w:ascii="仿宋" w:hAnsi="仿宋" w:eastAsia="仿宋"/>
          <w:sz w:val="28"/>
          <w:szCs w:val="28"/>
          <w:lang w:val="en-US" w:eastAsia="zh-CN"/>
        </w:rPr>
        <w:t>张</w:t>
      </w:r>
      <w:r>
        <w:rPr>
          <w:rFonts w:hint="eastAsia" w:ascii="仿宋" w:hAnsi="仿宋" w:eastAsia="仿宋"/>
          <w:sz w:val="28"/>
          <w:szCs w:val="28"/>
        </w:rPr>
        <w:t>老师</w:t>
      </w:r>
    </w:p>
    <w:p w14:paraId="48319238">
      <w:pPr>
        <w:spacing w:line="560" w:lineRule="exact"/>
        <w:ind w:firstLine="1260" w:firstLineChars="450"/>
        <w:rPr>
          <w:rFonts w:hint="default" w:ascii="黑体" w:hAnsi="黑体" w:eastAsia="仿宋"/>
          <w:sz w:val="28"/>
          <w:szCs w:val="28"/>
          <w:lang w:val="en-US" w:eastAsia="zh-CN"/>
        </w:rPr>
      </w:pPr>
      <w:r>
        <w:rPr>
          <w:rFonts w:ascii="仿宋" w:hAnsi="仿宋" w:eastAsia="仿宋"/>
          <w:sz w:val="28"/>
          <w:szCs w:val="28"/>
        </w:rPr>
        <w:t>电</w:t>
      </w:r>
      <w:r>
        <w:rPr>
          <w:rFonts w:hint="eastAsia" w:ascii="仿宋" w:hAnsi="仿宋" w:eastAsia="仿宋"/>
          <w:sz w:val="28"/>
          <w:szCs w:val="28"/>
        </w:rPr>
        <w:t>话：029</w:t>
      </w:r>
      <w:r>
        <w:rPr>
          <w:rFonts w:ascii="仿宋" w:hAnsi="仿宋" w:eastAsia="仿宋"/>
          <w:sz w:val="28"/>
          <w:szCs w:val="28"/>
        </w:rPr>
        <w:t>-86510029  86510365</w:t>
      </w:r>
      <w:r>
        <w:rPr>
          <w:rFonts w:hint="eastAsia" w:ascii="仿宋" w:hAnsi="仿宋" w:eastAsia="仿宋"/>
          <w:sz w:val="28"/>
          <w:szCs w:val="28"/>
        </w:rPr>
        <w:t>转</w:t>
      </w:r>
      <w:r>
        <w:rPr>
          <w:rFonts w:ascii="仿宋" w:hAnsi="仿宋" w:eastAsia="仿宋"/>
          <w:sz w:val="28"/>
          <w:szCs w:val="28"/>
        </w:rPr>
        <w:t>分机</w:t>
      </w:r>
      <w:r>
        <w:rPr>
          <w:rFonts w:hint="eastAsia" w:ascii="仿宋" w:hAnsi="仿宋" w:eastAsia="仿宋"/>
          <w:sz w:val="28"/>
          <w:szCs w:val="28"/>
        </w:rPr>
        <w:t>808</w:t>
      </w:r>
      <w:r>
        <w:rPr>
          <w:rFonts w:hint="eastAsia" w:ascii="仿宋" w:hAnsi="仿宋" w:eastAsia="仿宋"/>
          <w:sz w:val="28"/>
          <w:szCs w:val="28"/>
          <w:lang w:val="en-US" w:eastAsia="zh-CN"/>
        </w:rPr>
        <w:t>35</w:t>
      </w:r>
    </w:p>
    <w:p w14:paraId="74BC978B">
      <w:pPr>
        <w:widowControl w:val="0"/>
        <w:numPr>
          <w:ilvl w:val="0"/>
          <w:numId w:val="0"/>
        </w:numPr>
        <w:spacing w:line="560" w:lineRule="exact"/>
        <w:jc w:val="both"/>
        <w:rPr>
          <w:rFonts w:hint="eastAsia" w:ascii="黑体" w:hAnsi="黑体" w:eastAsia="黑体"/>
          <w:sz w:val="28"/>
          <w:szCs w:val="28"/>
        </w:rPr>
      </w:pPr>
    </w:p>
    <w:p w14:paraId="175EE855">
      <w:pPr>
        <w:spacing w:line="560" w:lineRule="exact"/>
        <w:rPr>
          <w:rFonts w:ascii="仿宋" w:hAnsi="仿宋" w:eastAsia="仿宋" w:cs="宋体"/>
          <w:bCs/>
          <w:sz w:val="28"/>
          <w:szCs w:val="28"/>
        </w:rPr>
      </w:pPr>
    </w:p>
    <w:p w14:paraId="616244DE">
      <w:pPr>
        <w:spacing w:line="560" w:lineRule="exact"/>
        <w:ind w:firstLine="3920" w:firstLineChars="1400"/>
        <w:rPr>
          <w:rFonts w:ascii="仿宋" w:hAnsi="仿宋" w:eastAsia="仿宋" w:cs="宋体"/>
          <w:bCs/>
          <w:sz w:val="28"/>
          <w:szCs w:val="28"/>
        </w:rPr>
      </w:pPr>
      <w:r>
        <w:rPr>
          <w:rFonts w:ascii="仿宋" w:hAnsi="仿宋" w:eastAsia="仿宋" w:cs="宋体"/>
          <w:bCs/>
          <w:sz w:val="28"/>
          <w:szCs w:val="28"/>
        </w:rPr>
        <w:t>西安市市级单位政府采购中心</w:t>
      </w:r>
    </w:p>
    <w:p w14:paraId="6255A01B">
      <w:pPr>
        <w:spacing w:line="560" w:lineRule="exact"/>
        <w:ind w:firstLine="4760" w:firstLineChars="1700"/>
        <w:rPr>
          <w:rFonts w:hint="eastAsia" w:ascii="仿宋" w:hAnsi="仿宋" w:eastAsia="仿宋" w:cs="宋体"/>
          <w:bCs/>
          <w:sz w:val="28"/>
          <w:szCs w:val="28"/>
          <w:lang w:eastAsia="zh-CN"/>
        </w:rPr>
      </w:pPr>
      <w:r>
        <w:rPr>
          <w:rFonts w:hint="eastAsia" w:ascii="仿宋" w:hAnsi="仿宋" w:eastAsia="仿宋" w:cs="宋体"/>
          <w:bCs/>
          <w:sz w:val="28"/>
          <w:szCs w:val="28"/>
          <w:lang w:eastAsia="zh-CN"/>
        </w:rPr>
        <w:t>2026年</w:t>
      </w:r>
      <w:r>
        <w:rPr>
          <w:rFonts w:hint="eastAsia" w:ascii="仿宋" w:hAnsi="仿宋" w:eastAsia="仿宋" w:cs="宋体"/>
          <w:bCs/>
          <w:sz w:val="28"/>
          <w:szCs w:val="28"/>
          <w:lang w:val="en-US" w:eastAsia="zh-CN"/>
        </w:rPr>
        <w:t>8</w:t>
      </w:r>
      <w:r>
        <w:rPr>
          <w:rFonts w:hint="eastAsia" w:ascii="仿宋" w:hAnsi="仿宋" w:eastAsia="仿宋" w:cs="宋体"/>
          <w:bCs/>
          <w:sz w:val="28"/>
          <w:szCs w:val="28"/>
          <w:lang w:eastAsia="zh-CN"/>
        </w:rPr>
        <w:t>月</w:t>
      </w:r>
      <w:r>
        <w:rPr>
          <w:rFonts w:hint="eastAsia" w:ascii="仿宋" w:hAnsi="仿宋" w:eastAsia="仿宋" w:cs="宋体"/>
          <w:bCs/>
          <w:sz w:val="28"/>
          <w:szCs w:val="28"/>
          <w:lang w:val="en-US" w:eastAsia="zh-CN"/>
        </w:rPr>
        <w:t>4</w:t>
      </w:r>
      <w:bookmarkStart w:id="14" w:name="_GoBack"/>
      <w:bookmarkEnd w:id="14"/>
      <w:r>
        <w:rPr>
          <w:rFonts w:hint="eastAsia" w:ascii="仿宋" w:hAnsi="仿宋" w:eastAsia="仿宋" w:cs="宋体"/>
          <w:bCs/>
          <w:sz w:val="28"/>
          <w:szCs w:val="28"/>
          <w:lang w:eastAsia="zh-CN"/>
        </w:rPr>
        <w:t>日</w:t>
      </w:r>
    </w:p>
    <w:p w14:paraId="3ACD48A9">
      <w:pPr>
        <w:spacing w:line="560" w:lineRule="exact"/>
        <w:rPr>
          <w:rFonts w:hint="default" w:ascii="仿宋" w:hAnsi="仿宋" w:eastAsia="仿宋" w:cs="宋体"/>
          <w:bCs/>
          <w:sz w:val="28"/>
          <w:szCs w:val="28"/>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8B0EE935-75C1-4AFC-809D-1B96CA751372}"/>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 w:name="华文仿宋">
    <w:altName w:val="仿宋"/>
    <w:panose1 w:val="02010600040101010101"/>
    <w:charset w:val="86"/>
    <w:family w:val="auto"/>
    <w:pitch w:val="default"/>
    <w:sig w:usb0="00000000" w:usb1="00000000" w:usb2="00000000" w:usb3="00000000" w:csb0="0004009F" w:csb1="DFD70000"/>
  </w:font>
  <w:font w:name="微软雅黑">
    <w:panose1 w:val="020B0503020204020204"/>
    <w:charset w:val="86"/>
    <w:family w:val="swiss"/>
    <w:pitch w:val="default"/>
    <w:sig w:usb0="80000287" w:usb1="280F3C52" w:usb2="00000016" w:usb3="00000000" w:csb0="0004001F" w:csb1="00000000"/>
  </w:font>
  <w:font w:name="Calibri Light">
    <w:panose1 w:val="020F0302020204030204"/>
    <w:charset w:val="00"/>
    <w:family w:val="swiss"/>
    <w:pitch w:val="default"/>
    <w:sig w:usb0="A00002EF" w:usb1="4000207B" w:usb2="00000000" w:usb3="00000000" w:csb0="2000019F" w:csb1="00000000"/>
  </w:font>
  <w:font w:name="方正小标宋简体">
    <w:panose1 w:val="02000000000000000000"/>
    <w:charset w:val="86"/>
    <w:family w:val="auto"/>
    <w:pitch w:val="default"/>
    <w:sig w:usb0="00000001" w:usb1="08000000" w:usb2="00000000" w:usb3="00000000" w:csb0="00040000" w:csb1="00000000"/>
    <w:embedRegular r:id="rId2" w:fontKey="{5E5A7B2D-89D0-44E7-81C0-4B82690816B8}"/>
  </w:font>
  <w:font w:name="仿宋">
    <w:panose1 w:val="02010609060101010101"/>
    <w:charset w:val="86"/>
    <w:family w:val="modern"/>
    <w:pitch w:val="default"/>
    <w:sig w:usb0="800002BF" w:usb1="38CF7CFA" w:usb2="00000016" w:usb3="00000000" w:csb0="00040001" w:csb1="00000000"/>
    <w:embedRegular r:id="rId3" w:fontKey="{85D506E7-AB99-4C45-AC1E-5A276F9AF95D}"/>
  </w:font>
  <w:font w:name="WPSEMBED1">
    <w:panose1 w:val="02000000000000000000"/>
    <w:charset w:val="86"/>
    <w:family w:val="auto"/>
    <w:pitch w:val="default"/>
    <w:sig w:usb0="00000001" w:usb1="0800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saveSubset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2"/>
  </w:compat>
  <w:docVars>
    <w:docVar w:name="commondata" w:val="eyJoZGlkIjoiMDQzMDEwOTg4Yzg2N2I3MTUwMGM4MzkyNzM0YWQ2M2IifQ=="/>
  </w:docVars>
  <w:rsids>
    <w:rsidRoot w:val="51AD40E1"/>
    <w:rsid w:val="0002278E"/>
    <w:rsid w:val="000853ED"/>
    <w:rsid w:val="000A2F2C"/>
    <w:rsid w:val="000B623F"/>
    <w:rsid w:val="00126CB5"/>
    <w:rsid w:val="00155F16"/>
    <w:rsid w:val="001651CB"/>
    <w:rsid w:val="001703BB"/>
    <w:rsid w:val="001934ED"/>
    <w:rsid w:val="001C5AAD"/>
    <w:rsid w:val="001D394A"/>
    <w:rsid w:val="00226C66"/>
    <w:rsid w:val="00256426"/>
    <w:rsid w:val="002845ED"/>
    <w:rsid w:val="002B2993"/>
    <w:rsid w:val="002C42AD"/>
    <w:rsid w:val="002E022C"/>
    <w:rsid w:val="002E5156"/>
    <w:rsid w:val="00315B30"/>
    <w:rsid w:val="00320011"/>
    <w:rsid w:val="00320199"/>
    <w:rsid w:val="00345C19"/>
    <w:rsid w:val="0034641B"/>
    <w:rsid w:val="0034769F"/>
    <w:rsid w:val="00361D61"/>
    <w:rsid w:val="00380224"/>
    <w:rsid w:val="00401950"/>
    <w:rsid w:val="00417D8B"/>
    <w:rsid w:val="00437E09"/>
    <w:rsid w:val="00456682"/>
    <w:rsid w:val="004A57EC"/>
    <w:rsid w:val="004E342D"/>
    <w:rsid w:val="00542404"/>
    <w:rsid w:val="0056631F"/>
    <w:rsid w:val="00573713"/>
    <w:rsid w:val="005861C9"/>
    <w:rsid w:val="0059678E"/>
    <w:rsid w:val="005972C7"/>
    <w:rsid w:val="006725FD"/>
    <w:rsid w:val="006D550B"/>
    <w:rsid w:val="00705304"/>
    <w:rsid w:val="007175C9"/>
    <w:rsid w:val="0073527D"/>
    <w:rsid w:val="00756A59"/>
    <w:rsid w:val="007C2C56"/>
    <w:rsid w:val="00951614"/>
    <w:rsid w:val="00963F7B"/>
    <w:rsid w:val="009F4FD5"/>
    <w:rsid w:val="00A20271"/>
    <w:rsid w:val="00A230E7"/>
    <w:rsid w:val="00A27C31"/>
    <w:rsid w:val="00A52D31"/>
    <w:rsid w:val="00AB1E1F"/>
    <w:rsid w:val="00AD644C"/>
    <w:rsid w:val="00AF27D6"/>
    <w:rsid w:val="00B10DE4"/>
    <w:rsid w:val="00B25FD8"/>
    <w:rsid w:val="00B604EF"/>
    <w:rsid w:val="00B61B62"/>
    <w:rsid w:val="00B95BD1"/>
    <w:rsid w:val="00C47260"/>
    <w:rsid w:val="00C50EE7"/>
    <w:rsid w:val="00C53A8A"/>
    <w:rsid w:val="00C6331E"/>
    <w:rsid w:val="00C74260"/>
    <w:rsid w:val="00CA203C"/>
    <w:rsid w:val="00CB50FD"/>
    <w:rsid w:val="00CD52E2"/>
    <w:rsid w:val="00CF0BAC"/>
    <w:rsid w:val="00D0735B"/>
    <w:rsid w:val="00D76E95"/>
    <w:rsid w:val="00DA3968"/>
    <w:rsid w:val="00DA6520"/>
    <w:rsid w:val="00E06575"/>
    <w:rsid w:val="00EC2952"/>
    <w:rsid w:val="00EE7BD8"/>
    <w:rsid w:val="00F010A8"/>
    <w:rsid w:val="00F05261"/>
    <w:rsid w:val="00F22DAF"/>
    <w:rsid w:val="00F4333F"/>
    <w:rsid w:val="00F62C2B"/>
    <w:rsid w:val="00F823FE"/>
    <w:rsid w:val="00FA1A0D"/>
    <w:rsid w:val="00FC1266"/>
    <w:rsid w:val="0149727D"/>
    <w:rsid w:val="02586B09"/>
    <w:rsid w:val="028B36A9"/>
    <w:rsid w:val="06A16B76"/>
    <w:rsid w:val="07813E56"/>
    <w:rsid w:val="0FFC3C66"/>
    <w:rsid w:val="167C182F"/>
    <w:rsid w:val="1A0F2D6F"/>
    <w:rsid w:val="1B163EC2"/>
    <w:rsid w:val="1C4526C3"/>
    <w:rsid w:val="1C537F12"/>
    <w:rsid w:val="1D4D7A81"/>
    <w:rsid w:val="1E485BF6"/>
    <w:rsid w:val="204A64FA"/>
    <w:rsid w:val="204C4020"/>
    <w:rsid w:val="20FE30F5"/>
    <w:rsid w:val="21110DED"/>
    <w:rsid w:val="23BB66F3"/>
    <w:rsid w:val="24D475BB"/>
    <w:rsid w:val="25536F6F"/>
    <w:rsid w:val="25C81B43"/>
    <w:rsid w:val="281177B6"/>
    <w:rsid w:val="2C8D0061"/>
    <w:rsid w:val="2EEA68FA"/>
    <w:rsid w:val="2FCC0CD9"/>
    <w:rsid w:val="2FF7387C"/>
    <w:rsid w:val="31781EBD"/>
    <w:rsid w:val="323D694A"/>
    <w:rsid w:val="33141CB1"/>
    <w:rsid w:val="342866FA"/>
    <w:rsid w:val="344B25F3"/>
    <w:rsid w:val="345943DB"/>
    <w:rsid w:val="35541E42"/>
    <w:rsid w:val="36A24B2C"/>
    <w:rsid w:val="3773009D"/>
    <w:rsid w:val="37800848"/>
    <w:rsid w:val="39AD0ABC"/>
    <w:rsid w:val="3AD3795F"/>
    <w:rsid w:val="3B044705"/>
    <w:rsid w:val="3FBF6165"/>
    <w:rsid w:val="40892604"/>
    <w:rsid w:val="44085231"/>
    <w:rsid w:val="4AD554FD"/>
    <w:rsid w:val="4C27788D"/>
    <w:rsid w:val="4D8B3B2A"/>
    <w:rsid w:val="51AD40E1"/>
    <w:rsid w:val="54347C74"/>
    <w:rsid w:val="56FE711B"/>
    <w:rsid w:val="58426A9D"/>
    <w:rsid w:val="59CC13FA"/>
    <w:rsid w:val="5D976916"/>
    <w:rsid w:val="65F651F0"/>
    <w:rsid w:val="6864074B"/>
    <w:rsid w:val="69F10CFD"/>
    <w:rsid w:val="6B011DD2"/>
    <w:rsid w:val="6E3C25B5"/>
    <w:rsid w:val="6E41689C"/>
    <w:rsid w:val="6EBD7464"/>
    <w:rsid w:val="6EE67BF2"/>
    <w:rsid w:val="6FC4454B"/>
    <w:rsid w:val="6FC84312"/>
    <w:rsid w:val="70D016D0"/>
    <w:rsid w:val="7141437C"/>
    <w:rsid w:val="739E6D1E"/>
    <w:rsid w:val="79430C8C"/>
    <w:rsid w:val="79D933BC"/>
    <w:rsid w:val="7A222590"/>
    <w:rsid w:val="7B156BA3"/>
    <w:rsid w:val="7CBB1D0B"/>
    <w:rsid w:val="7E1705E2"/>
    <w:rsid w:val="7E4827DB"/>
    <w:rsid w:val="7E516EE5"/>
    <w:rsid w:val="7ECD54A1"/>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iPriority="0" w:name="heading 3"/>
    <w:lsdException w:qFormat="1" w:unhideWhenUsed="0" w:uiPriority="99"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uiPriority="0" w:name="footnote text"/>
    <w:lsdException w:uiPriority="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uiPriority="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uiPriority="0" w:name="Body Text"/>
    <w:lsdException w:uiPriority="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uiPriority="0" w:name="Hyperlink"/>
    <w:lsdException w:uiPriority="0" w:name="FollowedHyperlink"/>
    <w:lsdException w:qFormat="1" w:unhideWhenUsed="0" w:uiPriority="0" w:semiHidden="0" w:name="Strong"/>
    <w:lsdException w:qFormat="1" w:unhideWhenUsed="0" w:uiPriority="0" w:semiHidden="0" w:name="Emphasis"/>
    <w:lsdException w:qFormat="1" w:uiPriority="0" w:name="Document Map"/>
    <w:lsdException w:qFormat="1" w:unhideWhenUsed="0" w:uiPriority="0" w:semiHidden="0" w:name="Plain Text"/>
    <w:lsdException w:uiPriority="0" w:name="E-mail Signature"/>
    <w:lsdException w:uiPriority="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iPriority="0" w:name="Balloon Text"/>
    <w:lsdException w:qFormat="1" w:unhideWhenUsed="0" w:uiPriority="39"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link w:val="13"/>
    <w:qFormat/>
    <w:uiPriority w:val="9"/>
    <w:pPr>
      <w:keepNext/>
      <w:keepLines/>
      <w:spacing w:before="340" w:after="330" w:line="578" w:lineRule="auto"/>
      <w:outlineLvl w:val="0"/>
    </w:pPr>
    <w:rPr>
      <w:rFonts w:ascii="Times New Roman" w:hAnsi="Times New Roman" w:eastAsia="宋体" w:cs="Times New Roman"/>
      <w:b/>
      <w:bCs/>
      <w:kern w:val="44"/>
      <w:sz w:val="44"/>
      <w:szCs w:val="44"/>
    </w:rPr>
  </w:style>
  <w:style w:type="paragraph" w:styleId="3">
    <w:name w:val="heading 2"/>
    <w:basedOn w:val="1"/>
    <w:next w:val="1"/>
    <w:link w:val="14"/>
    <w:qFormat/>
    <w:uiPriority w:val="0"/>
    <w:pPr>
      <w:keepNext/>
      <w:keepLines/>
      <w:spacing w:before="260" w:after="260" w:line="415" w:lineRule="auto"/>
      <w:outlineLvl w:val="1"/>
    </w:pPr>
    <w:rPr>
      <w:rFonts w:ascii="Arial" w:hAnsi="Arial" w:eastAsia="黑体" w:cs="Arial"/>
      <w:b/>
      <w:bCs/>
      <w:sz w:val="32"/>
      <w:szCs w:val="32"/>
    </w:rPr>
  </w:style>
  <w:style w:type="paragraph" w:styleId="4">
    <w:name w:val="heading 4"/>
    <w:basedOn w:val="1"/>
    <w:next w:val="1"/>
    <w:qFormat/>
    <w:uiPriority w:val="99"/>
    <w:pPr>
      <w:keepNext/>
      <w:keepLines/>
      <w:spacing w:before="280" w:after="290" w:line="374" w:lineRule="auto"/>
      <w:outlineLvl w:val="3"/>
    </w:pPr>
    <w:rPr>
      <w:rFonts w:ascii="Cambria" w:hAnsi="Cambria" w:cs="Times New Roman"/>
      <w:b/>
      <w:bCs/>
      <w:kern w:val="0"/>
      <w:sz w:val="28"/>
      <w:szCs w:val="28"/>
    </w:rPr>
  </w:style>
  <w:style w:type="character" w:default="1" w:styleId="12">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5">
    <w:name w:val="Document Map"/>
    <w:basedOn w:val="1"/>
    <w:link w:val="25"/>
    <w:semiHidden/>
    <w:unhideWhenUsed/>
    <w:qFormat/>
    <w:uiPriority w:val="0"/>
    <w:rPr>
      <w:rFonts w:ascii="宋体" w:eastAsia="宋体"/>
      <w:sz w:val="18"/>
      <w:szCs w:val="18"/>
    </w:rPr>
  </w:style>
  <w:style w:type="paragraph" w:styleId="6">
    <w:name w:val="Plain Text"/>
    <w:basedOn w:val="1"/>
    <w:link w:val="15"/>
    <w:qFormat/>
    <w:uiPriority w:val="0"/>
    <w:rPr>
      <w:rFonts w:ascii="宋体" w:hAnsi="Courier New"/>
      <w:szCs w:val="22"/>
    </w:rPr>
  </w:style>
  <w:style w:type="paragraph" w:styleId="7">
    <w:name w:val="Balloon Text"/>
    <w:basedOn w:val="1"/>
    <w:link w:val="24"/>
    <w:semiHidden/>
    <w:unhideWhenUsed/>
    <w:qFormat/>
    <w:uiPriority w:val="0"/>
    <w:rPr>
      <w:sz w:val="18"/>
      <w:szCs w:val="18"/>
    </w:rPr>
  </w:style>
  <w:style w:type="paragraph" w:styleId="8">
    <w:name w:val="footer"/>
    <w:basedOn w:val="1"/>
    <w:link w:val="18"/>
    <w:qFormat/>
    <w:uiPriority w:val="0"/>
    <w:pPr>
      <w:tabs>
        <w:tab w:val="center" w:pos="4153"/>
        <w:tab w:val="right" w:pos="8306"/>
      </w:tabs>
      <w:snapToGrid w:val="0"/>
      <w:jc w:val="left"/>
    </w:pPr>
    <w:rPr>
      <w:sz w:val="18"/>
      <w:szCs w:val="18"/>
    </w:rPr>
  </w:style>
  <w:style w:type="paragraph" w:styleId="9">
    <w:name w:val="header"/>
    <w:basedOn w:val="1"/>
    <w:link w:val="17"/>
    <w:qFormat/>
    <w:uiPriority w:val="0"/>
    <w:pPr>
      <w:pBdr>
        <w:bottom w:val="single" w:color="auto" w:sz="6" w:space="1"/>
      </w:pBdr>
      <w:tabs>
        <w:tab w:val="center" w:pos="4153"/>
        <w:tab w:val="right" w:pos="8306"/>
      </w:tabs>
      <w:snapToGrid w:val="0"/>
      <w:jc w:val="center"/>
    </w:pPr>
    <w:rPr>
      <w:sz w:val="18"/>
      <w:szCs w:val="18"/>
    </w:rPr>
  </w:style>
  <w:style w:type="table" w:styleId="11">
    <w:name w:val="Table Grid"/>
    <w:basedOn w:val="10"/>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13">
    <w:name w:val="标题 1 Char"/>
    <w:basedOn w:val="12"/>
    <w:link w:val="2"/>
    <w:qFormat/>
    <w:uiPriority w:val="9"/>
    <w:rPr>
      <w:rFonts w:ascii="Times New Roman" w:hAnsi="Times New Roman" w:eastAsia="宋体" w:cs="Times New Roman"/>
      <w:b/>
      <w:bCs/>
      <w:kern w:val="44"/>
      <w:sz w:val="44"/>
      <w:szCs w:val="44"/>
    </w:rPr>
  </w:style>
  <w:style w:type="character" w:customStyle="1" w:styleId="14">
    <w:name w:val="标题 2 Char"/>
    <w:basedOn w:val="12"/>
    <w:link w:val="3"/>
    <w:qFormat/>
    <w:uiPriority w:val="0"/>
    <w:rPr>
      <w:rFonts w:ascii="Arial" w:hAnsi="Arial" w:eastAsia="黑体" w:cs="Arial"/>
      <w:b/>
      <w:bCs/>
      <w:kern w:val="2"/>
      <w:sz w:val="32"/>
      <w:szCs w:val="32"/>
    </w:rPr>
  </w:style>
  <w:style w:type="character" w:customStyle="1" w:styleId="15">
    <w:name w:val="纯文本 Char"/>
    <w:basedOn w:val="12"/>
    <w:link w:val="6"/>
    <w:qFormat/>
    <w:uiPriority w:val="0"/>
    <w:rPr>
      <w:rFonts w:ascii="宋体" w:hAnsi="Courier New"/>
      <w:kern w:val="2"/>
      <w:sz w:val="21"/>
      <w:szCs w:val="22"/>
    </w:rPr>
  </w:style>
  <w:style w:type="paragraph" w:styleId="16">
    <w:name w:val="List Paragraph"/>
    <w:basedOn w:val="1"/>
    <w:qFormat/>
    <w:uiPriority w:val="99"/>
    <w:pPr>
      <w:ind w:firstLine="420" w:firstLineChars="200"/>
    </w:pPr>
  </w:style>
  <w:style w:type="character" w:customStyle="1" w:styleId="17">
    <w:name w:val="页眉 Char"/>
    <w:basedOn w:val="12"/>
    <w:link w:val="9"/>
    <w:qFormat/>
    <w:uiPriority w:val="0"/>
    <w:rPr>
      <w:kern w:val="2"/>
      <w:sz w:val="18"/>
      <w:szCs w:val="18"/>
    </w:rPr>
  </w:style>
  <w:style w:type="character" w:customStyle="1" w:styleId="18">
    <w:name w:val="页脚 Char"/>
    <w:basedOn w:val="12"/>
    <w:link w:val="8"/>
    <w:qFormat/>
    <w:uiPriority w:val="0"/>
    <w:rPr>
      <w:kern w:val="2"/>
      <w:sz w:val="18"/>
      <w:szCs w:val="18"/>
    </w:rPr>
  </w:style>
  <w:style w:type="paragraph" w:customStyle="1" w:styleId="19">
    <w:name w:val="Default"/>
    <w:qFormat/>
    <w:uiPriority w:val="0"/>
    <w:pPr>
      <w:widowControl w:val="0"/>
      <w:autoSpaceDE w:val="0"/>
      <w:autoSpaceDN w:val="0"/>
      <w:adjustRightInd w:val="0"/>
    </w:pPr>
    <w:rPr>
      <w:rFonts w:ascii="华文仿宋" w:hAnsi="华文仿宋" w:eastAsia="微软雅黑" w:cs="华文仿宋"/>
      <w:color w:val="000000"/>
      <w:sz w:val="24"/>
      <w:szCs w:val="24"/>
      <w:lang w:val="en-US" w:eastAsia="zh-CN" w:bidi="ar-SA"/>
    </w:rPr>
  </w:style>
  <w:style w:type="paragraph" w:customStyle="1" w:styleId="20">
    <w:name w:val="Heading #3|1"/>
    <w:basedOn w:val="1"/>
    <w:qFormat/>
    <w:uiPriority w:val="0"/>
    <w:pPr>
      <w:spacing w:after="180"/>
      <w:outlineLvl w:val="2"/>
    </w:pPr>
    <w:rPr>
      <w:rFonts w:ascii="宋体" w:hAnsi="宋体" w:eastAsia="宋体" w:cs="宋体"/>
      <w:sz w:val="32"/>
      <w:szCs w:val="32"/>
      <w:lang w:val="zh-TW" w:eastAsia="zh-TW" w:bidi="zh-TW"/>
    </w:rPr>
  </w:style>
  <w:style w:type="paragraph" w:customStyle="1" w:styleId="21">
    <w:name w:val="Other|1"/>
    <w:basedOn w:val="1"/>
    <w:qFormat/>
    <w:uiPriority w:val="0"/>
    <w:pPr>
      <w:spacing w:line="324" w:lineRule="auto"/>
      <w:ind w:firstLine="400"/>
    </w:pPr>
    <w:rPr>
      <w:rFonts w:ascii="宋体" w:hAnsi="宋体" w:eastAsia="宋体" w:cs="宋体"/>
      <w:sz w:val="26"/>
      <w:szCs w:val="26"/>
      <w:lang w:val="zh-TW" w:eastAsia="zh-TW" w:bidi="zh-TW"/>
    </w:rPr>
  </w:style>
  <w:style w:type="paragraph" w:customStyle="1" w:styleId="22">
    <w:name w:val="Body text|1"/>
    <w:basedOn w:val="1"/>
    <w:qFormat/>
    <w:uiPriority w:val="0"/>
    <w:pPr>
      <w:spacing w:line="324" w:lineRule="auto"/>
      <w:ind w:firstLine="400"/>
    </w:pPr>
    <w:rPr>
      <w:rFonts w:ascii="宋体" w:hAnsi="宋体" w:eastAsia="宋体" w:cs="宋体"/>
      <w:sz w:val="26"/>
      <w:szCs w:val="26"/>
      <w:lang w:val="zh-TW" w:eastAsia="zh-TW" w:bidi="zh-TW"/>
    </w:rPr>
  </w:style>
  <w:style w:type="paragraph" w:customStyle="1" w:styleId="23">
    <w:name w:val="Table caption|1"/>
    <w:basedOn w:val="1"/>
    <w:qFormat/>
    <w:uiPriority w:val="0"/>
    <w:rPr>
      <w:rFonts w:ascii="宋体" w:hAnsi="宋体" w:eastAsia="宋体" w:cs="宋体"/>
      <w:sz w:val="26"/>
      <w:szCs w:val="26"/>
      <w:lang w:val="zh-TW" w:eastAsia="zh-TW" w:bidi="zh-TW"/>
    </w:rPr>
  </w:style>
  <w:style w:type="character" w:customStyle="1" w:styleId="24">
    <w:name w:val="批注框文本 Char"/>
    <w:basedOn w:val="12"/>
    <w:link w:val="7"/>
    <w:semiHidden/>
    <w:qFormat/>
    <w:uiPriority w:val="0"/>
    <w:rPr>
      <w:rFonts w:asciiTheme="minorHAnsi" w:hAnsiTheme="minorHAnsi" w:eastAsiaTheme="minorEastAsia" w:cstheme="minorBidi"/>
      <w:kern w:val="2"/>
      <w:sz w:val="18"/>
      <w:szCs w:val="18"/>
    </w:rPr>
  </w:style>
  <w:style w:type="character" w:customStyle="1" w:styleId="25">
    <w:name w:val="文档结构图 Char"/>
    <w:basedOn w:val="12"/>
    <w:link w:val="5"/>
    <w:semiHidden/>
    <w:qFormat/>
    <w:uiPriority w:val="0"/>
    <w:rPr>
      <w:rFonts w:ascii="宋体" w:hAnsiTheme="minorHAnsi" w:cstheme="minorBidi"/>
      <w:kern w:val="2"/>
      <w:sz w:val="18"/>
      <w:szCs w:val="18"/>
    </w:rPr>
  </w:style>
  <w:style w:type="character" w:customStyle="1" w:styleId="26">
    <w:name w:val="无间隔 Char"/>
    <w:link w:val="27"/>
    <w:qFormat/>
    <w:locked/>
    <w:uiPriority w:val="0"/>
    <w:rPr>
      <w:sz w:val="24"/>
    </w:rPr>
  </w:style>
  <w:style w:type="paragraph" w:styleId="27">
    <w:name w:val="No Spacing"/>
    <w:basedOn w:val="1"/>
    <w:next w:val="1"/>
    <w:link w:val="26"/>
    <w:qFormat/>
    <w:uiPriority w:val="0"/>
    <w:pPr>
      <w:ind w:firstLine="200" w:firstLineChars="200"/>
    </w:pPr>
    <w:rPr>
      <w:rFonts w:ascii="Times New Roman" w:hAnsi="Times New Roman" w:eastAsia="宋体" w:cs="Times New Roman"/>
      <w:kern w:val="0"/>
      <w:sz w:val="24"/>
      <w:szCs w:val="20"/>
    </w:rPr>
  </w:style>
  <w:style w:type="paragraph" w:customStyle="1" w:styleId="28">
    <w:name w:val="标准图片"/>
    <w:basedOn w:val="1"/>
    <w:qFormat/>
    <w:uiPriority w:val="0"/>
    <w:pPr>
      <w:widowControl/>
      <w:jc w:val="center"/>
    </w:pPr>
    <w:rPr>
      <w:rFonts w:ascii="宋体" w:hAnsi="宋体" w:eastAsia="宋体" w:cs="宋体"/>
      <w:kern w:val="0"/>
      <w:sz w:val="24"/>
    </w:rPr>
  </w:style>
  <w:style w:type="table" w:customStyle="1" w:styleId="29">
    <w:name w:val="Table Normal1"/>
    <w:semiHidden/>
    <w:qFormat/>
    <w:uiPriority w:val="2"/>
    <w:pPr>
      <w:widowControl w:val="0"/>
    </w:pPr>
    <w:rPr>
      <w:rFonts w:eastAsia="Times New Roman" w:asciiTheme="minorHAnsi" w:hAnsiTheme="minorHAnsi" w:cstheme="minorBidi"/>
      <w:sz w:val="22"/>
      <w:szCs w:val="22"/>
      <w:lang w:eastAsia="en-US"/>
    </w:rPr>
    <w:tblPr>
      <w:tblCellMar>
        <w:top w:w="0" w:type="dxa"/>
        <w:left w:w="0" w:type="dxa"/>
        <w:bottom w:w="0" w:type="dxa"/>
        <w:right w:w="0" w:type="dxa"/>
      </w:tblCellMar>
    </w:tblPr>
  </w:style>
  <w:style w:type="paragraph" w:customStyle="1" w:styleId="30">
    <w:name w:val="※章节标题（第Z部分分项）"/>
    <w:basedOn w:val="1"/>
    <w:qFormat/>
    <w:uiPriority w:val="0"/>
    <w:pPr>
      <w:widowControl/>
      <w:jc w:val="center"/>
      <w:outlineLvl w:val="2"/>
    </w:pPr>
    <w:rPr>
      <w:rFonts w:ascii="Calibri Light" w:hAnsi="Calibri Light" w:eastAsia="黑体"/>
      <w:color w:val="1F4E79" w:themeColor="accent1" w:themeShade="80"/>
      <w:sz w:val="32"/>
      <w:szCs w:val="36"/>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Lenovo</Company>
  <Pages>2</Pages>
  <Words>463</Words>
  <Characters>562</Characters>
  <Lines>1</Lines>
  <Paragraphs>1</Paragraphs>
  <TotalTime>39</TotalTime>
  <ScaleCrop>false</ScaleCrop>
  <LinksUpToDate>false</LinksUpToDate>
  <CharactersWithSpaces>564</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2020-03-26T02:26:00Z</dcterms:created>
  <dc:creator>趋之若鹜</dc:creator>
  <cp:lastModifiedBy>常巧利</cp:lastModifiedBy>
  <cp:lastPrinted>2025-06-26T07:52:00Z</cp:lastPrinted>
  <dcterms:modified xsi:type="dcterms:W3CDTF">2026-08-03T09:44:53Z</dcterms:modified>
  <cp:revision>68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43BBA6C3EAFA448E8C979179F2654AC9</vt:lpwstr>
  </property>
  <property fmtid="{D5CDD505-2E9C-101B-9397-08002B2CF9AE}" pid="4" name="commondata">
    <vt:lpwstr>eyJoZGlkIjoiYjNkYTM0ZmRjZTEzYjczZGQ3ODYxMDcxYzU1Y2RlZGQifQ==</vt:lpwstr>
  </property>
  <property fmtid="{D5CDD505-2E9C-101B-9397-08002B2CF9AE}" pid="5" name="KSOTemplateDocerSaveRecord">
    <vt:lpwstr>eyJoZGlkIjoiMTliYWY0YjYyOWFiNTkyZGY5OTE1MjkyMjg0ZmM2Y2IiLCJ1c2VySWQiOiI3NjIzMDM5NjIifQ==</vt:lpwstr>
  </property>
</Properties>
</file>