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DC98D">
      <w:pPr>
        <w:pStyle w:val="10"/>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资格证明文件</w:t>
      </w:r>
    </w:p>
    <w:p w14:paraId="17950C31">
      <w:pPr>
        <w:pStyle w:val="10"/>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基本资格条件</w:t>
      </w:r>
    </w:p>
    <w:p w14:paraId="20C88A5E">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供应商需在项目电子化交易系统中按要求填写并进行电子签章。（格式详见附件）。</w:t>
      </w:r>
    </w:p>
    <w:p w14:paraId="7ADF4E06">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①提供合格有效的法人或者其他组织的营业执照等证明文件，自然人的身份证明；供应商是法人或其他组织的应提供营业执照等证明文件，供应商是自然人的应提供有效的自然人身份证明。</w:t>
      </w:r>
      <w:r>
        <w:rPr>
          <w:rFonts w:hint="eastAsia" w:ascii="仿宋_GB2312" w:hAnsi="仿宋_GB2312" w:eastAsia="仿宋_GB2312" w:cs="仿宋_GB2312"/>
          <w:color w:val="auto"/>
          <w:highlight w:val="none"/>
          <w:lang w:val="en-US" w:eastAsia="zh-CN"/>
        </w:rPr>
        <w:t>（联合体成员均需提供）</w:t>
      </w:r>
    </w:p>
    <w:p w14:paraId="0CE74F03">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A651313">
      <w:pPr>
        <w:rPr>
          <w:rFonts w:ascii="仿宋_GB2312" w:hAnsi="仿宋_GB2312" w:eastAsia="仿宋_GB2312" w:cs="仿宋_GB2312"/>
          <w:color w:val="auto"/>
          <w:highlight w:val="none"/>
        </w:rPr>
      </w:pPr>
    </w:p>
    <w:p w14:paraId="485C8628">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②财务状况报告：提供具有审计资质单位出具的2024年度或2025年度财务报告（包括“ 四表一注” 即《资产负债表》《利润表》《现金流量表》《所有者权益变动表》及其附注），成立时间至提交</w:t>
      </w:r>
      <w:r>
        <w:rPr>
          <w:rFonts w:hint="eastAsia" w:ascii="仿宋_GB2312" w:hAnsi="仿宋_GB2312" w:eastAsia="仿宋_GB2312" w:cs="仿宋_GB2312"/>
          <w:color w:val="auto"/>
          <w:highlight w:val="none"/>
          <w:lang w:eastAsia="zh-CN"/>
        </w:rPr>
        <w:t>投标文件</w:t>
      </w:r>
      <w:r>
        <w:rPr>
          <w:rFonts w:ascii="仿宋_GB2312" w:hAnsi="仿宋_GB2312" w:eastAsia="仿宋_GB2312" w:cs="仿宋_GB2312"/>
          <w:color w:val="auto"/>
          <w:highlight w:val="none"/>
        </w:rPr>
        <w:t>截止时间不足一年的可提供成立后任意时段的资产负债表；或提交</w:t>
      </w:r>
      <w:r>
        <w:rPr>
          <w:rFonts w:hint="eastAsia" w:ascii="仿宋_GB2312" w:hAnsi="仿宋_GB2312" w:eastAsia="仿宋_GB2312" w:cs="仿宋_GB2312"/>
          <w:color w:val="auto"/>
          <w:highlight w:val="none"/>
          <w:lang w:eastAsia="zh-CN"/>
        </w:rPr>
        <w:t>投标文件</w:t>
      </w:r>
      <w:r>
        <w:rPr>
          <w:rFonts w:ascii="仿宋_GB2312" w:hAnsi="仿宋_GB2312" w:eastAsia="仿宋_GB2312" w:cs="仿宋_GB2312"/>
          <w:color w:val="auto"/>
          <w:highlight w:val="none"/>
        </w:rPr>
        <w:t>截止时间前三个月内其基本存款账户开户银行出具的资信证明及基本存款账户信息。（以上两种形式的资料提供任何一种即可）；</w:t>
      </w:r>
      <w:r>
        <w:rPr>
          <w:rFonts w:hint="eastAsia" w:ascii="仿宋_GB2312" w:hAnsi="仿宋_GB2312" w:eastAsia="仿宋_GB2312" w:cs="仿宋_GB2312"/>
          <w:color w:val="auto"/>
          <w:highlight w:val="none"/>
        </w:rPr>
        <w:t>（联合体成员均需提供）</w:t>
      </w:r>
    </w:p>
    <w:p w14:paraId="26AFE38B">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0F7B919B">
      <w:pPr>
        <w:rPr>
          <w:rFonts w:ascii="仿宋_GB2312" w:hAnsi="仿宋_GB2312" w:eastAsia="仿宋_GB2312" w:cs="仿宋_GB2312"/>
          <w:color w:val="auto"/>
          <w:highlight w:val="none"/>
        </w:rPr>
      </w:pPr>
    </w:p>
    <w:p w14:paraId="198B777F">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③提供具有履行合同所必需的设备和专业技术能力的承诺； </w:t>
      </w:r>
      <w:r>
        <w:rPr>
          <w:rFonts w:hint="eastAsia" w:ascii="仿宋_GB2312" w:hAnsi="仿宋_GB2312" w:eastAsia="仿宋_GB2312" w:cs="仿宋_GB2312"/>
          <w:color w:val="auto"/>
          <w:highlight w:val="none"/>
        </w:rPr>
        <w:t>（联合体成员均需提供）</w:t>
      </w:r>
    </w:p>
    <w:p w14:paraId="2E7D77A4">
      <w:pPr>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具备履行合同所必需的设备和专业技术能力承诺函</w:t>
      </w:r>
    </w:p>
    <w:p w14:paraId="348E405F">
      <w:pPr>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6B356858">
      <w:pPr>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 xml:space="preserve">项目名称 </w:t>
      </w:r>
      <w:r>
        <w:rPr>
          <w:rFonts w:hint="eastAsia" w:ascii="仿宋" w:hAnsi="仿宋" w:eastAsia="仿宋" w:cs="仿宋"/>
          <w:b/>
          <w:color w:val="auto"/>
          <w:szCs w:val="24"/>
          <w:highlight w:val="none"/>
        </w:rPr>
        <w:t>（项目编号</w:t>
      </w:r>
      <w:r>
        <w:rPr>
          <w:rFonts w:hint="eastAsia" w:ascii="仿宋" w:hAnsi="仿宋" w:eastAsia="仿宋" w:cs="仿宋"/>
          <w:b/>
          <w:color w:val="auto"/>
          <w:szCs w:val="24"/>
          <w:highlight w:val="none"/>
          <w:lang w:val="en-US" w:eastAsia="zh-CN"/>
        </w:rPr>
        <w:t>及包号</w:t>
      </w:r>
      <w:r>
        <w:rPr>
          <w:rFonts w:hint="eastAsia" w:ascii="仿宋" w:hAnsi="仿宋" w:eastAsia="仿宋" w:cs="仿宋"/>
          <w:b/>
          <w:color w:val="auto"/>
          <w:szCs w:val="24"/>
          <w:highlight w:val="none"/>
        </w:rPr>
        <w:t>：</w:t>
      </w:r>
      <w:r>
        <w:rPr>
          <w:rFonts w:hint="eastAsia" w:ascii="仿宋" w:hAnsi="仿宋" w:eastAsia="仿宋" w:cs="仿宋"/>
          <w:b/>
          <w:color w:val="auto"/>
          <w:szCs w:val="24"/>
          <w:highlight w:val="none"/>
          <w:u w:val="single"/>
        </w:rPr>
        <w:t xml:space="preserve">     </w:t>
      </w:r>
      <w:r>
        <w:rPr>
          <w:rFonts w:hint="eastAsia" w:ascii="仿宋" w:hAnsi="仿宋" w:eastAsia="仿宋" w:cs="仿宋"/>
          <w:b/>
          <w:color w:val="auto"/>
          <w:szCs w:val="24"/>
          <w:highlight w:val="none"/>
        </w:rPr>
        <w:t>）的投标供应商，在此郑重承诺：</w:t>
      </w:r>
    </w:p>
    <w:p w14:paraId="3B036F02">
      <w:pPr>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7B604C26">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45A9B4A0">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6B44D9FE">
      <w:pPr>
        <w:spacing w:line="360" w:lineRule="auto"/>
        <w:ind w:firstLine="480"/>
        <w:rPr>
          <w:rFonts w:hint="eastAsia" w:ascii="仿宋" w:hAnsi="仿宋" w:eastAsia="仿宋" w:cs="仿宋"/>
          <w:b/>
          <w:color w:val="auto"/>
          <w:szCs w:val="24"/>
          <w:highlight w:val="none"/>
        </w:rPr>
      </w:pPr>
    </w:p>
    <w:p w14:paraId="1A15AD6E">
      <w:pPr>
        <w:spacing w:line="360" w:lineRule="auto"/>
        <w:ind w:firstLine="420" w:firstLineChars="200"/>
        <w:jc w:val="center"/>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2F1030C8">
      <w:pPr>
        <w:spacing w:line="360" w:lineRule="auto"/>
        <w:ind w:firstLine="420" w:firstLineChars="20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19D0FE05">
      <w:pPr>
        <w:pStyle w:val="2"/>
        <w:spacing w:line="360" w:lineRule="auto"/>
        <w:rPr>
          <w:rFonts w:hint="eastAsia" w:ascii="仿宋" w:hAnsi="仿宋" w:eastAsia="仿宋" w:cs="仿宋"/>
          <w:color w:val="auto"/>
          <w:szCs w:val="24"/>
          <w:highlight w:val="none"/>
        </w:rPr>
      </w:pPr>
    </w:p>
    <w:p w14:paraId="33980DBD">
      <w:pPr>
        <w:rPr>
          <w:rFonts w:ascii="仿宋_GB2312" w:hAnsi="仿宋_GB2312" w:eastAsia="仿宋_GB2312" w:cs="仿宋_GB2312"/>
          <w:color w:val="auto"/>
          <w:highlight w:val="none"/>
        </w:rPr>
      </w:pPr>
    </w:p>
    <w:p w14:paraId="7180C489">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23E14B90">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④提供开标时间前6个月内任意时段的纳税证明或完税证明（除印花税外任意税种），纳税证明或完税证明上应有代收机构或税务机关的公章或业务专用章。依法免税的供应商应提供相关文件证明；</w:t>
      </w:r>
      <w:r>
        <w:rPr>
          <w:rFonts w:hint="eastAsia" w:ascii="仿宋_GB2312" w:hAnsi="仿宋_GB2312" w:eastAsia="仿宋_GB2312" w:cs="仿宋_GB2312"/>
          <w:color w:val="auto"/>
          <w:highlight w:val="none"/>
        </w:rPr>
        <w:t>（联合体成员均需提供）</w:t>
      </w:r>
    </w:p>
    <w:p w14:paraId="01021825">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CA0B4F2">
      <w:pPr>
        <w:rPr>
          <w:rFonts w:ascii="仿宋_GB2312" w:hAnsi="仿宋_GB2312" w:eastAsia="仿宋_GB2312" w:cs="仿宋_GB2312"/>
          <w:color w:val="auto"/>
          <w:highlight w:val="none"/>
        </w:rPr>
      </w:pPr>
    </w:p>
    <w:p w14:paraId="0AAF86D9">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⑤提供开标时间前6个月内任意时段的社会保障资金缴存单据或社保机构开具的社会保险参保缴费情况证明，依法不需要缴纳社会保障资金的单位应提供相关证明材料； </w:t>
      </w:r>
      <w:r>
        <w:rPr>
          <w:rFonts w:hint="eastAsia" w:ascii="仿宋_GB2312" w:hAnsi="仿宋_GB2312" w:eastAsia="仿宋_GB2312" w:cs="仿宋_GB2312"/>
          <w:color w:val="auto"/>
          <w:highlight w:val="none"/>
        </w:rPr>
        <w:t>（联合体成员均需提供）</w:t>
      </w:r>
    </w:p>
    <w:p w14:paraId="40C6A65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7A858A44">
      <w:pPr>
        <w:rPr>
          <w:rFonts w:hint="eastAsia" w:ascii="仿宋_GB2312" w:hAnsi="仿宋_GB2312" w:eastAsia="仿宋_GB2312" w:cs="仿宋_GB2312"/>
          <w:color w:val="auto"/>
          <w:highlight w:val="none"/>
          <w:lang w:val="en-US" w:eastAsia="zh-CN"/>
        </w:rPr>
      </w:pPr>
      <w:r>
        <w:rPr>
          <w:rFonts w:ascii="仿宋_GB2312" w:hAnsi="仿宋_GB2312" w:eastAsia="仿宋_GB2312" w:cs="仿宋_GB2312"/>
          <w:color w:val="auto"/>
          <w:highlight w:val="none"/>
        </w:rPr>
        <w:t>⑥参加政府采购活动前3年内，在经营活动中没有重大违法记录的书面声明。</w:t>
      </w:r>
      <w:r>
        <w:rPr>
          <w:rFonts w:hint="eastAsia" w:ascii="仿宋_GB2312" w:hAnsi="仿宋_GB2312" w:eastAsia="仿宋_GB2312" w:cs="仿宋_GB2312"/>
          <w:color w:val="auto"/>
          <w:highlight w:val="none"/>
          <w:lang w:val="en-US" w:eastAsia="zh-CN"/>
        </w:rPr>
        <w:t>（联合体成员均需提供）</w:t>
      </w:r>
    </w:p>
    <w:p w14:paraId="5480AF0D">
      <w:pPr>
        <w:bidi w:val="0"/>
        <w:spacing w:line="360" w:lineRule="auto"/>
        <w:jc w:val="center"/>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无重大违法记录书面声明</w:t>
      </w:r>
    </w:p>
    <w:p w14:paraId="136D0CC9">
      <w:pPr>
        <w:tabs>
          <w:tab w:val="left" w:pos="5580"/>
        </w:tabs>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5CE84252">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0C3AFEAD">
      <w:pPr>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如有不实，我方将无条件地退出本项目的采购活动，并遵照《中华人民共和国政府采购法》有关“提供虚假材料的规定”接受处罚。</w:t>
      </w:r>
    </w:p>
    <w:p w14:paraId="7737EF66">
      <w:pPr>
        <w:tabs>
          <w:tab w:val="left" w:pos="5580"/>
        </w:tabs>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4944248A">
      <w:pPr>
        <w:spacing w:before="120" w:after="120"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供应商名称：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（公章）</w:t>
      </w:r>
    </w:p>
    <w:p w14:paraId="5F9D405C">
      <w:pPr>
        <w:spacing w:line="360" w:lineRule="auto"/>
        <w:ind w:firstLine="3150" w:firstLineChars="15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p>
    <w:p w14:paraId="0532CE90">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47F27C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联合体成员均需提供）</w:t>
      </w:r>
    </w:p>
    <w:p w14:paraId="184C2947">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2-1关系关联承诺书</w:t>
      </w:r>
    </w:p>
    <w:p w14:paraId="5CAF96D5">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467FA7F9">
      <w:pPr>
        <w:keepNext/>
        <w:keepLines/>
        <w:spacing w:line="377" w:lineRule="auto"/>
        <w:rPr>
          <w:rFonts w:hint="eastAsia" w:ascii="仿宋" w:hAnsi="仿宋" w:eastAsia="仿宋" w:cs="仿宋"/>
          <w:color w:val="auto"/>
          <w:highlight w:val="none"/>
          <w:lang w:val="zh-CN"/>
        </w:rPr>
      </w:pPr>
    </w:p>
    <w:p w14:paraId="42E80B6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在本项目投标中，不存在与其他</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负责人为同一人，有直接控股、管理关系的承诺。</w:t>
      </w:r>
    </w:p>
    <w:p w14:paraId="6708019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管理关系说明：</w:t>
      </w:r>
    </w:p>
    <w:p w14:paraId="4C344F8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A26A67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462734E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股权关系说明：</w:t>
      </w:r>
    </w:p>
    <w:p w14:paraId="1183E79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568D1905">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单位控股。</w:t>
      </w:r>
    </w:p>
    <w:p w14:paraId="1416D3B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单位负责人：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6C1CA5B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5D027094">
      <w:pPr>
        <w:kinsoku w:val="0"/>
        <w:spacing w:line="336" w:lineRule="auto"/>
        <w:ind w:firstLine="402" w:firstLineChars="200"/>
        <w:jc w:val="left"/>
        <w:rPr>
          <w:rFonts w:hint="eastAsia" w:ascii="仿宋" w:hAnsi="仿宋" w:eastAsia="仿宋" w:cs="仿宋"/>
          <w:b/>
          <w:color w:val="auto"/>
          <w:kern w:val="0"/>
          <w:sz w:val="20"/>
          <w:szCs w:val="20"/>
          <w:highlight w:val="none"/>
          <w:lang w:val="zh-CN"/>
        </w:rPr>
      </w:pPr>
    </w:p>
    <w:p w14:paraId="58D3D24C">
      <w:pPr>
        <w:spacing w:line="360" w:lineRule="auto"/>
        <w:ind w:firstLine="402" w:firstLineChars="200"/>
        <w:rPr>
          <w:rFonts w:hint="eastAsia" w:ascii="仿宋" w:hAnsi="仿宋" w:eastAsia="仿宋" w:cs="仿宋"/>
          <w:color w:val="auto"/>
          <w:sz w:val="20"/>
          <w:szCs w:val="20"/>
          <w:highlight w:val="none"/>
          <w:lang w:val="zh-CN"/>
        </w:rPr>
      </w:pPr>
      <w:r>
        <w:rPr>
          <w:rFonts w:hint="eastAsia" w:ascii="仿宋" w:hAnsi="仿宋" w:eastAsia="仿宋" w:cs="仿宋"/>
          <w:b/>
          <w:bCs/>
          <w:color w:val="auto"/>
          <w:sz w:val="20"/>
          <w:szCs w:val="20"/>
          <w:highlight w:val="none"/>
          <w:lang w:val="zh-CN"/>
        </w:rPr>
        <w:t>备注：如果被举报经查实出具虚假承诺函的，将被取消投标资格，并按有关规定予以处理。</w:t>
      </w:r>
    </w:p>
    <w:p w14:paraId="40F89568">
      <w:pPr>
        <w:spacing w:line="360" w:lineRule="auto"/>
        <w:ind w:firstLine="2800" w:firstLineChars="1400"/>
        <w:rPr>
          <w:rFonts w:hint="eastAsia" w:ascii="仿宋" w:hAnsi="仿宋" w:eastAsia="仿宋" w:cs="仿宋"/>
          <w:color w:val="auto"/>
          <w:sz w:val="20"/>
          <w:szCs w:val="20"/>
          <w:highlight w:val="none"/>
        </w:rPr>
      </w:pPr>
    </w:p>
    <w:p w14:paraId="7AA6FC96">
      <w:pPr>
        <w:spacing w:line="360" w:lineRule="auto"/>
        <w:ind w:firstLine="2800" w:firstLineChars="1400"/>
        <w:rPr>
          <w:rFonts w:hint="eastAsia" w:ascii="仿宋" w:hAnsi="仿宋" w:eastAsia="仿宋" w:cs="仿宋"/>
          <w:color w:val="auto"/>
          <w:sz w:val="20"/>
          <w:szCs w:val="20"/>
          <w:highlight w:val="none"/>
        </w:rPr>
      </w:pPr>
    </w:p>
    <w:p w14:paraId="4F22F5D5">
      <w:pPr>
        <w:spacing w:line="360" w:lineRule="auto"/>
        <w:ind w:firstLine="2800" w:firstLineChars="1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160F3B73">
      <w:pPr>
        <w:spacing w:line="360" w:lineRule="auto"/>
        <w:ind w:firstLine="2800" w:firstLineChars="14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0E41AB99">
      <w:pPr>
        <w:pStyle w:val="2"/>
        <w:ind w:firstLine="2800" w:firstLineChars="1400"/>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rPr>
        <w:t>日    期：</w:t>
      </w:r>
      <w:r>
        <w:rPr>
          <w:rFonts w:hint="eastAsia" w:ascii="仿宋" w:hAnsi="仿宋" w:eastAsia="仿宋" w:cs="仿宋"/>
          <w:b w:val="0"/>
          <w:bCs/>
          <w:color w:val="auto"/>
          <w:sz w:val="20"/>
          <w:szCs w:val="20"/>
          <w:highlight w:val="none"/>
          <w:u w:val="single"/>
        </w:rPr>
        <w:t xml:space="preserve">                               </w:t>
      </w:r>
    </w:p>
    <w:p w14:paraId="006C8764">
      <w:pPr>
        <w:rPr>
          <w:rFonts w:hint="eastAsia" w:ascii="仿宋" w:hAnsi="仿宋" w:eastAsia="仿宋" w:cs="仿宋"/>
          <w:b w:val="0"/>
          <w:bCs/>
          <w:color w:val="auto"/>
          <w:sz w:val="20"/>
          <w:szCs w:val="20"/>
          <w:highlight w:val="none"/>
          <w:u w:val="single"/>
        </w:rPr>
      </w:pPr>
      <w:r>
        <w:rPr>
          <w:rFonts w:hint="eastAsia" w:ascii="仿宋" w:hAnsi="仿宋" w:eastAsia="仿宋" w:cs="仿宋"/>
          <w:b w:val="0"/>
          <w:bCs/>
          <w:color w:val="auto"/>
          <w:sz w:val="20"/>
          <w:szCs w:val="20"/>
          <w:highlight w:val="none"/>
          <w:u w:val="single"/>
        </w:rPr>
        <w:br w:type="page"/>
      </w:r>
    </w:p>
    <w:p w14:paraId="7231623C">
      <w:pPr>
        <w:spacing w:line="360" w:lineRule="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en-US" w:eastAsia="zh-CN"/>
        </w:rPr>
        <w:t>2-2供应商</w:t>
      </w:r>
      <w:r>
        <w:rPr>
          <w:rFonts w:hint="eastAsia" w:ascii="仿宋" w:hAnsi="仿宋" w:eastAsia="仿宋" w:cs="仿宋"/>
          <w:b/>
          <w:bCs/>
          <w:color w:val="auto"/>
          <w:sz w:val="24"/>
          <w:szCs w:val="24"/>
          <w:highlight w:val="none"/>
          <w:lang w:val="zh-CN" w:eastAsia="zh-CN"/>
        </w:rPr>
        <w:t>书面声明</w:t>
      </w:r>
    </w:p>
    <w:p w14:paraId="4BFCCF49">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zh-CN" w:eastAsia="zh-CN"/>
        </w:rPr>
        <w:t>书面声明</w:t>
      </w:r>
    </w:p>
    <w:p w14:paraId="4CA50898">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（填“有”或“没有”） 为本采购项目提供过整体设计、规范编制或者项目管理、监理、检测等服务的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w:t>
      </w:r>
    </w:p>
    <w:p w14:paraId="32510BE0">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其他与本项目有关的利害关系说明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(没有填“无”) 。</w:t>
      </w:r>
    </w:p>
    <w:p w14:paraId="1F318F3F">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p>
    <w:p w14:paraId="46AC832C">
      <w:pPr>
        <w:autoSpaceDE w:val="0"/>
        <w:autoSpaceDN w:val="0"/>
        <w:adjustRightInd w:val="0"/>
        <w:spacing w:line="60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6890F833">
      <w:pPr>
        <w:spacing w:line="360" w:lineRule="auto"/>
        <w:ind w:firstLine="1600" w:firstLineChars="800"/>
        <w:rPr>
          <w:rFonts w:hint="eastAsia" w:ascii="仿宋" w:hAnsi="仿宋" w:eastAsia="仿宋" w:cs="仿宋"/>
          <w:color w:val="auto"/>
          <w:sz w:val="20"/>
          <w:szCs w:val="20"/>
          <w:highlight w:val="none"/>
        </w:rPr>
      </w:pPr>
    </w:p>
    <w:p w14:paraId="7470A3DA">
      <w:pPr>
        <w:keepNext/>
        <w:keepLines/>
        <w:spacing w:line="377" w:lineRule="auto"/>
        <w:rPr>
          <w:rFonts w:hint="eastAsia" w:ascii="仿宋" w:hAnsi="仿宋" w:eastAsia="仿宋" w:cs="仿宋"/>
          <w:color w:val="auto"/>
          <w:sz w:val="20"/>
          <w:szCs w:val="20"/>
          <w:highlight w:val="none"/>
        </w:rPr>
      </w:pPr>
    </w:p>
    <w:p w14:paraId="43A3EC3E">
      <w:pPr>
        <w:spacing w:line="360" w:lineRule="auto"/>
        <w:ind w:firstLine="3000" w:firstLineChars="15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名称（盖章）：</w:t>
      </w:r>
      <w:r>
        <w:rPr>
          <w:rFonts w:hint="eastAsia" w:ascii="仿宋" w:hAnsi="仿宋" w:eastAsia="仿宋" w:cs="仿宋"/>
          <w:color w:val="auto"/>
          <w:sz w:val="20"/>
          <w:szCs w:val="20"/>
          <w:highlight w:val="none"/>
          <w:u w:val="single"/>
        </w:rPr>
        <w:t xml:space="preserve">                         </w:t>
      </w:r>
    </w:p>
    <w:p w14:paraId="2AFE1852">
      <w:pPr>
        <w:spacing w:line="360" w:lineRule="auto"/>
        <w:ind w:firstLine="3000" w:firstLineChars="15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法定代表人或授权代表（签字或盖章）：</w:t>
      </w:r>
      <w:r>
        <w:rPr>
          <w:rFonts w:hint="eastAsia" w:ascii="仿宋" w:hAnsi="仿宋" w:eastAsia="仿宋" w:cs="仿宋"/>
          <w:color w:val="auto"/>
          <w:sz w:val="20"/>
          <w:szCs w:val="20"/>
          <w:highlight w:val="none"/>
          <w:u w:val="single"/>
        </w:rPr>
        <w:t xml:space="preserve">              </w:t>
      </w:r>
    </w:p>
    <w:p w14:paraId="6371D927">
      <w:pPr>
        <w:spacing w:line="360" w:lineRule="auto"/>
        <w:ind w:firstLine="3000" w:firstLineChars="1500"/>
        <w:rPr>
          <w:rFonts w:hint="eastAsia" w:ascii="仿宋" w:hAnsi="仿宋" w:eastAsia="仿宋" w:cs="仿宋"/>
          <w:b/>
          <w:bCs/>
          <w:color w:val="auto"/>
          <w:sz w:val="20"/>
          <w:szCs w:val="20"/>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23C82105">
      <w:pPr>
        <w:spacing w:line="360" w:lineRule="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（二）落实政府采购政策需满足的资格要求：/</w:t>
      </w:r>
    </w:p>
    <w:p w14:paraId="0F9BA722">
      <w:pPr>
        <w:autoSpaceDE w:val="0"/>
        <w:autoSpaceDN w:val="0"/>
        <w:adjustRightInd w:val="0"/>
        <w:spacing w:line="600" w:lineRule="exact"/>
        <w:jc w:val="center"/>
        <w:rPr>
          <w:rFonts w:hint="eastAsia" w:ascii="仿宋" w:hAnsi="仿宋" w:eastAsia="仿宋" w:cs="仿宋"/>
          <w:color w:val="auto"/>
          <w:sz w:val="24"/>
          <w:highlight w:val="none"/>
          <w:lang w:val="en-US" w:eastAsia="zh-CN"/>
        </w:rPr>
      </w:pPr>
      <w:r>
        <w:rPr>
          <w:rFonts w:hint="eastAsia"/>
          <w:color w:val="auto"/>
          <w:highlight w:val="none"/>
          <w:lang w:val="en-US" w:eastAsia="zh-CN"/>
        </w:rPr>
        <w:t xml:space="preserve"> </w:t>
      </w:r>
      <w:r>
        <w:rPr>
          <w:rFonts w:hint="eastAsia" w:ascii="仿宋" w:hAnsi="仿宋" w:eastAsia="仿宋" w:cs="仿宋"/>
          <w:color w:val="auto"/>
          <w:sz w:val="24"/>
          <w:highlight w:val="none"/>
          <w:lang w:val="en-US" w:eastAsia="zh-CN"/>
        </w:rPr>
        <w:t>（若供应商为中小企业，可在电子化交易系统填写中小企业声明函）</w:t>
      </w:r>
    </w:p>
    <w:p w14:paraId="02EC9DD0">
      <w:pPr>
        <w:rPr>
          <w:rFonts w:hint="eastAsia" w:eastAsia="宋体"/>
          <w:color w:val="auto"/>
          <w:highlight w:val="none"/>
          <w:lang w:eastAsia="zh-CN"/>
        </w:rPr>
      </w:pPr>
    </w:p>
    <w:p w14:paraId="4E9164B1">
      <w:pPr>
        <w:rPr>
          <w:rFonts w:hint="eastAsia"/>
          <w:color w:val="auto"/>
          <w:highlight w:val="none"/>
          <w:lang w:val="en-US" w:eastAsia="zh-CN"/>
        </w:rPr>
      </w:pPr>
      <w:r>
        <w:rPr>
          <w:color w:val="auto"/>
          <w:highlight w:val="none"/>
        </w:rPr>
        <w:br w:type="page"/>
      </w:r>
    </w:p>
    <w:p w14:paraId="4A5CE193">
      <w:pPr>
        <w:pStyle w:val="10"/>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（三）</w:t>
      </w:r>
      <w:r>
        <w:rPr>
          <w:rFonts w:hint="default" w:ascii="仿宋" w:hAnsi="仿宋" w:eastAsia="仿宋" w:cs="仿宋"/>
          <w:b/>
          <w:bCs/>
          <w:color w:val="auto"/>
          <w:kern w:val="2"/>
          <w:sz w:val="24"/>
          <w:szCs w:val="24"/>
          <w:highlight w:val="none"/>
          <w:lang w:val="en-US" w:eastAsia="zh-CN" w:bidi="ar-SA"/>
        </w:rPr>
        <w:t>特殊资格</w:t>
      </w:r>
      <w:r>
        <w:rPr>
          <w:rFonts w:hint="eastAsia" w:ascii="仿宋" w:hAnsi="仿宋" w:eastAsia="仿宋" w:cs="仿宋"/>
          <w:b/>
          <w:bCs/>
          <w:color w:val="auto"/>
          <w:kern w:val="2"/>
          <w:sz w:val="24"/>
          <w:szCs w:val="24"/>
          <w:highlight w:val="none"/>
          <w:lang w:val="en-US" w:eastAsia="zh-CN" w:bidi="ar-SA"/>
        </w:rPr>
        <w:t>要求</w:t>
      </w:r>
    </w:p>
    <w:p w14:paraId="3237226A">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①</w:t>
      </w:r>
      <w:r>
        <w:rPr>
          <w:rFonts w:ascii="仿宋_GB2312" w:hAnsi="仿宋_GB2312" w:eastAsia="仿宋_GB2312" w:cs="仿宋_GB2312"/>
          <w:color w:val="auto"/>
          <w:highlight w:val="none"/>
        </w:rPr>
        <w:t>法定代表人直接参加</w:t>
      </w:r>
      <w:r>
        <w:rPr>
          <w:rFonts w:hint="eastAsia" w:ascii="仿宋_GB2312" w:hAnsi="仿宋_GB2312" w:eastAsia="仿宋_GB2312" w:cs="仿宋_GB2312"/>
          <w:color w:val="auto"/>
          <w:highlight w:val="none"/>
          <w:lang w:eastAsia="zh-CN"/>
        </w:rPr>
        <w:t>投标</w:t>
      </w:r>
      <w:r>
        <w:rPr>
          <w:rFonts w:ascii="仿宋_GB2312" w:hAnsi="仿宋_GB2312" w:eastAsia="仿宋_GB2312" w:cs="仿宋_GB2312"/>
          <w:color w:val="auto"/>
          <w:highlight w:val="none"/>
        </w:rPr>
        <w:t>的，须出具法定代表人身份证明及其身份证扫描件。法定代表人授权他人参加</w:t>
      </w:r>
      <w:r>
        <w:rPr>
          <w:rFonts w:hint="eastAsia" w:ascii="仿宋_GB2312" w:hAnsi="仿宋_GB2312" w:eastAsia="仿宋_GB2312" w:cs="仿宋_GB2312"/>
          <w:color w:val="auto"/>
          <w:highlight w:val="none"/>
          <w:lang w:eastAsia="zh-CN"/>
        </w:rPr>
        <w:t>投标</w:t>
      </w:r>
      <w:r>
        <w:rPr>
          <w:rFonts w:ascii="仿宋_GB2312" w:hAnsi="仿宋_GB2312" w:eastAsia="仿宋_GB2312" w:cs="仿宋_GB2312"/>
          <w:color w:val="auto"/>
          <w:highlight w:val="none"/>
        </w:rPr>
        <w:t>的</w:t>
      </w:r>
      <w:r>
        <w:rPr>
          <w:rFonts w:hint="eastAsia" w:ascii="仿宋_GB2312" w:hAnsi="仿宋_GB2312" w:eastAsia="仿宋_GB2312" w:cs="仿宋_GB2312"/>
          <w:color w:val="auto"/>
          <w:highlight w:val="none"/>
          <w:lang w:eastAsia="zh-CN"/>
        </w:rPr>
        <w:t>，须出具法定代表人授权书（附法定代表人、被授权人身份证扫描件）（牵头人提供）；</w:t>
      </w:r>
    </w:p>
    <w:p w14:paraId="72B4CEAB">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②供应商须具有交通运输部质量监督机构颁发的公路水运工程质量检测机构公路工程甲级资质（公路工程试验检测综合甲级资质）或桥梁隧道工程专项资质，且同时持有交通工程试验检测专项资质或试验检测综合甲级资质中包含有隧道机电参数试验检测项目；证书均须在有效期内；（采购包1）</w:t>
      </w:r>
    </w:p>
    <w:p w14:paraId="41AEAE50">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③</w:t>
      </w:r>
      <w:r>
        <w:rPr>
          <w:rFonts w:hint="eastAsia" w:ascii="仿宋_GB2312" w:hAnsi="仿宋_GB2312" w:eastAsia="仿宋_GB2312" w:cs="仿宋_GB2312"/>
          <w:color w:val="auto"/>
          <w:highlight w:val="none"/>
        </w:rPr>
        <w:t>供应商未被交通运输主管部门限制进入公路建养市场，且不在处罚有效期内。（提供承诺函）</w:t>
      </w:r>
    </w:p>
    <w:p w14:paraId="58E9119E">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④本采购包1接受联合体投标，组成联合体成员家数不得超过2个。若联合体投标时须明确牵头单位，联合体牵头单位代表联合体各方办理本项目招投标活动过程中的一切事务，联合体应满足资格审查条件中规定的相应资质。牵头单位和其法定代表人或其委托代理人的印章或签字代表联合体各成员单位相应的印章或签字（联合体协议书除外）。联合体各方不得再以自己的名义单独或参加其他联合体在同一包投标，否则其投标和与此相关的联合体投标将被拒绝。联合体各方须无不良行为记录。</w:t>
      </w:r>
    </w:p>
    <w:p w14:paraId="1FB2AFC3">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br w:type="page"/>
      </w:r>
    </w:p>
    <w:p w14:paraId="6A3D031F">
      <w:pPr>
        <w:pStyle w:val="2"/>
        <w:keepLines w:val="0"/>
        <w:pageBreakBefore w:val="0"/>
        <w:widowControl w:val="0"/>
        <w:kinsoku/>
        <w:wordWrap/>
        <w:overflowPunct/>
        <w:topLinePunct w:val="0"/>
        <w:bidi w:val="0"/>
        <w:jc w:val="left"/>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附件1：</w:t>
      </w:r>
    </w:p>
    <w:p w14:paraId="40A8F36A">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法定代表人身份证明</w:t>
      </w:r>
    </w:p>
    <w:p w14:paraId="293B4A8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2AE0358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64BDE82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2946BE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22DD803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p>
    <w:p w14:paraId="3B2F9C5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名称）的</w:t>
      </w:r>
      <w:r>
        <w:rPr>
          <w:rFonts w:hint="eastAsia" w:ascii="仿宋" w:hAnsi="仿宋" w:eastAsia="仿宋" w:cs="仿宋"/>
          <w:color w:val="auto"/>
          <w:kern w:val="0"/>
          <w:sz w:val="24"/>
          <w:szCs w:val="24"/>
          <w:highlight w:val="none"/>
          <w:lang w:eastAsia="zh-CN"/>
        </w:rPr>
        <w:t>法定代表人</w:t>
      </w:r>
      <w:r>
        <w:rPr>
          <w:rFonts w:hint="eastAsia" w:ascii="仿宋" w:hAnsi="仿宋" w:eastAsia="仿宋" w:cs="仿宋"/>
          <w:color w:val="auto"/>
          <w:kern w:val="0"/>
          <w:sz w:val="24"/>
          <w:szCs w:val="24"/>
          <w:highlight w:val="none"/>
        </w:rPr>
        <w:t>。</w:t>
      </w:r>
    </w:p>
    <w:p w14:paraId="30931E6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457EE18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25E4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5800" w:type="dxa"/>
            <w:noWrap w:val="0"/>
            <w:vAlign w:val="center"/>
          </w:tcPr>
          <w:p w14:paraId="5DDB7B6A">
            <w:pPr>
              <w:snapToGrid w:val="0"/>
              <w:spacing w:line="480" w:lineRule="auto"/>
              <w:jc w:val="center"/>
              <w:rPr>
                <w:rFonts w:hint="eastAsia" w:ascii="仿宋" w:hAnsi="仿宋" w:eastAsia="仿宋" w:cs="仿宋"/>
                <w:color w:val="auto"/>
                <w:sz w:val="20"/>
                <w:szCs w:val="20"/>
                <w:highlight w:val="none"/>
              </w:rPr>
            </w:pPr>
          </w:p>
          <w:p w14:paraId="326145E9">
            <w:pPr>
              <w:snapToGrid w:val="0"/>
              <w:spacing w:line="480" w:lineRule="auto"/>
              <w:jc w:val="center"/>
              <w:rPr>
                <w:rFonts w:hint="eastAsia" w:ascii="仿宋" w:hAnsi="仿宋" w:eastAsia="仿宋" w:cs="仿宋"/>
                <w:color w:val="auto"/>
                <w:sz w:val="20"/>
                <w:szCs w:val="20"/>
                <w:highlight w:val="none"/>
              </w:rPr>
            </w:pPr>
          </w:p>
          <w:p w14:paraId="1FCC7113">
            <w:pPr>
              <w:autoSpaceDE w:val="0"/>
              <w:autoSpaceDN w:val="0"/>
              <w:adjustRightInd w:val="0"/>
              <w:snapToGrid w:val="0"/>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r>
              <w:rPr>
                <w:rFonts w:hint="eastAsia" w:ascii="仿宋" w:hAnsi="仿宋" w:eastAsia="仿宋" w:cs="仿宋"/>
                <w:color w:val="auto"/>
                <w:sz w:val="24"/>
                <w:szCs w:val="24"/>
                <w:highlight w:val="none"/>
                <w:lang w:eastAsia="zh-CN"/>
              </w:rPr>
              <w:t>粘</w:t>
            </w:r>
            <w:r>
              <w:rPr>
                <w:rFonts w:hint="eastAsia" w:ascii="仿宋" w:hAnsi="仿宋" w:eastAsia="仿宋" w:cs="仿宋"/>
                <w:color w:val="auto"/>
                <w:sz w:val="24"/>
                <w:szCs w:val="24"/>
                <w:highlight w:val="none"/>
              </w:rPr>
              <w:t>贴处</w:t>
            </w:r>
          </w:p>
          <w:p w14:paraId="3AAE260F">
            <w:pPr>
              <w:pStyle w:val="2"/>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（正反面）</w:t>
            </w:r>
          </w:p>
          <w:p w14:paraId="03B33C29">
            <w:pPr>
              <w:snapToGrid w:val="0"/>
              <w:spacing w:line="480" w:lineRule="auto"/>
              <w:jc w:val="center"/>
              <w:rPr>
                <w:rFonts w:hint="eastAsia" w:ascii="仿宋" w:hAnsi="仿宋" w:eastAsia="仿宋" w:cs="仿宋"/>
                <w:color w:val="auto"/>
                <w:sz w:val="20"/>
                <w:szCs w:val="20"/>
                <w:highlight w:val="none"/>
              </w:rPr>
            </w:pPr>
          </w:p>
          <w:p w14:paraId="51A70FC0">
            <w:pPr>
              <w:snapToGrid w:val="0"/>
              <w:spacing w:line="480" w:lineRule="auto"/>
              <w:jc w:val="center"/>
              <w:rPr>
                <w:rFonts w:hint="eastAsia" w:ascii="仿宋" w:hAnsi="仿宋" w:eastAsia="仿宋" w:cs="仿宋"/>
                <w:color w:val="auto"/>
                <w:sz w:val="20"/>
                <w:szCs w:val="20"/>
                <w:highlight w:val="none"/>
              </w:rPr>
            </w:pPr>
          </w:p>
        </w:tc>
      </w:tr>
    </w:tbl>
    <w:p w14:paraId="7AA1F80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514C26A8">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                 （公章）</w:t>
      </w:r>
    </w:p>
    <w:p w14:paraId="2DD54FF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13748F81">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    年  月  日</w:t>
      </w:r>
    </w:p>
    <w:p w14:paraId="3BEEA243">
      <w:pPr>
        <w:pStyle w:val="2"/>
        <w:keepNext w:val="0"/>
        <w:keepLines w:val="0"/>
        <w:pageBreakBefore w:val="0"/>
        <w:widowControl w:val="0"/>
        <w:numPr>
          <w:ilvl w:val="0"/>
          <w:numId w:val="0"/>
        </w:numPr>
        <w:kinsoku/>
        <w:wordWrap/>
        <w:overflowPunct/>
        <w:topLinePunct w:val="0"/>
        <w:autoSpaceDE/>
        <w:autoSpaceDN/>
        <w:bidi w:val="0"/>
        <w:spacing w:after="120" w:afterLines="0"/>
        <w:ind w:firstLine="482" w:firstLineChars="200"/>
        <w:jc w:val="left"/>
        <w:textAlignment w:val="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29C9A67E">
      <w:pP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br w:type="page"/>
      </w:r>
    </w:p>
    <w:p w14:paraId="730A3017">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法定代表人授权书</w:t>
      </w:r>
    </w:p>
    <w:p w14:paraId="186DAEB0">
      <w:pP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       </w:t>
      </w:r>
    </w:p>
    <w:p w14:paraId="6F4FBFCE">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采购人名称</w:t>
      </w:r>
    </w:p>
    <w:p w14:paraId="62409E3E">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 ）</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highlight w:val="none"/>
        </w:rPr>
        <w:t>的</w:t>
      </w:r>
      <w:r>
        <w:rPr>
          <w:rFonts w:hint="eastAsia" w:ascii="仿宋" w:hAnsi="仿宋" w:eastAsia="仿宋" w:cs="仿宋"/>
          <w:color w:val="auto"/>
          <w:spacing w:val="4"/>
          <w:sz w:val="24"/>
          <w:szCs w:val="24"/>
          <w:highlight w:val="none"/>
          <w:lang w:eastAsia="zh-CN"/>
        </w:rPr>
        <w:t>投标</w:t>
      </w:r>
      <w:r>
        <w:rPr>
          <w:rFonts w:hint="eastAsia" w:ascii="仿宋" w:hAnsi="仿宋" w:eastAsia="仿宋" w:cs="仿宋"/>
          <w:color w:val="auto"/>
          <w:spacing w:val="4"/>
          <w:sz w:val="24"/>
          <w:szCs w:val="24"/>
          <w:highlight w:val="none"/>
        </w:rPr>
        <w:t>、签约等具体工作，并签署全部有关的文件</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rPr>
        <w:t>协议及合同。</w:t>
      </w:r>
    </w:p>
    <w:p w14:paraId="282F235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我公司对被授权人的签名负全部责任。</w:t>
      </w:r>
    </w:p>
    <w:p w14:paraId="3A278C4F">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本授权有效期与</w:t>
      </w:r>
      <w:r>
        <w:rPr>
          <w:rFonts w:hint="eastAsia" w:ascii="仿宋" w:hAnsi="仿宋" w:eastAsia="仿宋" w:cs="仿宋"/>
          <w:color w:val="auto"/>
          <w:spacing w:val="4"/>
          <w:sz w:val="24"/>
          <w:szCs w:val="24"/>
          <w:highlight w:val="none"/>
          <w:lang w:eastAsia="zh-CN"/>
        </w:rPr>
        <w:t>投标</w:t>
      </w:r>
      <w:r>
        <w:rPr>
          <w:rFonts w:hint="eastAsia" w:ascii="仿宋" w:hAnsi="仿宋" w:eastAsia="仿宋" w:cs="仿宋"/>
          <w:color w:val="auto"/>
          <w:spacing w:val="4"/>
          <w:sz w:val="24"/>
          <w:szCs w:val="24"/>
          <w:highlight w:val="none"/>
        </w:rPr>
        <w:t>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4FA53EE2">
        <w:tblPrEx>
          <w:tblCellMar>
            <w:top w:w="0" w:type="dxa"/>
            <w:left w:w="108" w:type="dxa"/>
            <w:bottom w:w="0" w:type="dxa"/>
            <w:right w:w="108" w:type="dxa"/>
          </w:tblCellMar>
        </w:tblPrEx>
        <w:trPr>
          <w:trHeight w:val="600" w:hRule="atLeast"/>
        </w:trPr>
        <w:tc>
          <w:tcPr>
            <w:tcW w:w="4200" w:type="dxa"/>
            <w:noWrap w:val="0"/>
            <w:vAlign w:val="center"/>
          </w:tcPr>
          <w:p w14:paraId="73DC4596">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rPr>
              <w:t>：</w:t>
            </w:r>
          </w:p>
        </w:tc>
        <w:tc>
          <w:tcPr>
            <w:tcW w:w="3990" w:type="dxa"/>
            <w:noWrap w:val="0"/>
            <w:vAlign w:val="center"/>
          </w:tcPr>
          <w:p w14:paraId="38B8F218">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lang w:eastAsia="zh-CN"/>
              </w:rPr>
              <w:t>法定代表人签字或盖章</w:t>
            </w:r>
            <w:r>
              <w:rPr>
                <w:rFonts w:hint="eastAsia" w:ascii="仿宋" w:hAnsi="仿宋" w:eastAsia="仿宋" w:cs="仿宋"/>
                <w:color w:val="auto"/>
                <w:spacing w:val="4"/>
                <w:sz w:val="24"/>
                <w:szCs w:val="24"/>
                <w:highlight w:val="none"/>
              </w:rPr>
              <w:t>：</w:t>
            </w:r>
          </w:p>
        </w:tc>
      </w:tr>
      <w:tr w14:paraId="26765749">
        <w:tblPrEx>
          <w:tblCellMar>
            <w:top w:w="0" w:type="dxa"/>
            <w:left w:w="108" w:type="dxa"/>
            <w:bottom w:w="0" w:type="dxa"/>
            <w:right w:w="108" w:type="dxa"/>
          </w:tblCellMar>
        </w:tblPrEx>
        <w:trPr>
          <w:trHeight w:val="600" w:hRule="atLeast"/>
        </w:trPr>
        <w:tc>
          <w:tcPr>
            <w:tcW w:w="4200" w:type="dxa"/>
            <w:noWrap w:val="0"/>
            <w:vAlign w:val="center"/>
          </w:tcPr>
          <w:p w14:paraId="3862DBA4">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center"/>
          </w:tcPr>
          <w:p w14:paraId="0C6A19D1">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27991208">
        <w:tblPrEx>
          <w:tblCellMar>
            <w:top w:w="0" w:type="dxa"/>
            <w:left w:w="108" w:type="dxa"/>
            <w:bottom w:w="0" w:type="dxa"/>
            <w:right w:w="108" w:type="dxa"/>
          </w:tblCellMar>
        </w:tblPrEx>
        <w:trPr>
          <w:trHeight w:val="600" w:hRule="atLeast"/>
        </w:trPr>
        <w:tc>
          <w:tcPr>
            <w:tcW w:w="4200" w:type="dxa"/>
            <w:noWrap w:val="0"/>
            <w:vAlign w:val="center"/>
          </w:tcPr>
          <w:p w14:paraId="0E86B807">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3990" w:type="dxa"/>
            <w:noWrap w:val="0"/>
            <w:vAlign w:val="center"/>
          </w:tcPr>
          <w:p w14:paraId="299315F8">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4E6187FB">
        <w:tblPrEx>
          <w:tblCellMar>
            <w:top w:w="0" w:type="dxa"/>
            <w:left w:w="108" w:type="dxa"/>
            <w:bottom w:w="0" w:type="dxa"/>
            <w:right w:w="108" w:type="dxa"/>
          </w:tblCellMar>
        </w:tblPrEx>
        <w:trPr>
          <w:trHeight w:val="600" w:hRule="atLeast"/>
        </w:trPr>
        <w:tc>
          <w:tcPr>
            <w:tcW w:w="4200" w:type="dxa"/>
            <w:noWrap w:val="0"/>
            <w:vAlign w:val="center"/>
          </w:tcPr>
          <w:p w14:paraId="300DF5B9">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3990" w:type="dxa"/>
            <w:noWrap w:val="0"/>
            <w:vAlign w:val="center"/>
          </w:tcPr>
          <w:p w14:paraId="5F959F9F">
            <w:pPr>
              <w:spacing w:line="360" w:lineRule="auto"/>
              <w:rPr>
                <w:rFonts w:hint="eastAsia" w:ascii="仿宋" w:hAnsi="仿宋" w:eastAsia="仿宋" w:cs="仿宋"/>
                <w:color w:val="auto"/>
                <w:spacing w:val="4"/>
                <w:sz w:val="24"/>
                <w:szCs w:val="24"/>
                <w:highlight w:val="none"/>
              </w:rPr>
            </w:pPr>
          </w:p>
        </w:tc>
      </w:tr>
    </w:tbl>
    <w:p w14:paraId="33D84F34">
      <w:pPr>
        <w:spacing w:line="36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w:t>
      </w: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rPr>
        <w:t>、被授权人身份证复印件</w:t>
      </w:r>
      <w:r>
        <w:rPr>
          <w:rFonts w:hint="eastAsia" w:ascii="仿宋" w:hAnsi="仿宋" w:eastAsia="仿宋" w:cs="仿宋"/>
          <w:color w:val="auto"/>
          <w:sz w:val="24"/>
          <w:szCs w:val="24"/>
          <w:highlight w:val="none"/>
          <w:lang w:val="zh-CN"/>
        </w:rPr>
        <w:t>（正反面）</w:t>
      </w:r>
    </w:p>
    <w:p w14:paraId="0962F362">
      <w:pPr>
        <w:spacing w:line="360" w:lineRule="auto"/>
        <w:rPr>
          <w:rFonts w:hint="eastAsia" w:ascii="仿宋" w:hAnsi="仿宋" w:eastAsia="仿宋" w:cs="仿宋"/>
          <w:color w:val="auto"/>
          <w:spacing w:val="4"/>
          <w:sz w:val="24"/>
          <w:szCs w:val="24"/>
          <w:highlight w:val="none"/>
        </w:rPr>
      </w:pPr>
    </w:p>
    <w:p w14:paraId="3B8DAC28">
      <w:pPr>
        <w:spacing w:line="360" w:lineRule="auto"/>
        <w:ind w:firstLine="510"/>
        <w:rPr>
          <w:rFonts w:hint="eastAsia" w:ascii="仿宋" w:hAnsi="仿宋" w:eastAsia="仿宋" w:cs="仿宋"/>
          <w:color w:val="auto"/>
          <w:spacing w:val="4"/>
          <w:sz w:val="24"/>
          <w:szCs w:val="24"/>
          <w:highlight w:val="none"/>
        </w:rPr>
      </w:pPr>
    </w:p>
    <w:p w14:paraId="21AB8B7E">
      <w:pPr>
        <w:pStyle w:val="2"/>
        <w:rPr>
          <w:rFonts w:hint="eastAsia" w:ascii="仿宋" w:hAnsi="仿宋" w:eastAsia="仿宋" w:cs="仿宋"/>
          <w:color w:val="auto"/>
          <w:spacing w:val="4"/>
          <w:sz w:val="24"/>
          <w:szCs w:val="24"/>
          <w:highlight w:val="none"/>
        </w:rPr>
      </w:pPr>
    </w:p>
    <w:p w14:paraId="65E3B22F">
      <w:pPr>
        <w:rPr>
          <w:rFonts w:hint="eastAsia" w:ascii="仿宋" w:hAnsi="仿宋" w:eastAsia="仿宋" w:cs="仿宋"/>
          <w:color w:val="auto"/>
          <w:highlight w:val="none"/>
        </w:rPr>
      </w:pPr>
    </w:p>
    <w:p w14:paraId="2FA24915">
      <w:pPr>
        <w:pStyle w:val="2"/>
        <w:rPr>
          <w:rFonts w:hint="eastAsia" w:ascii="仿宋" w:hAnsi="仿宋" w:eastAsia="仿宋" w:cs="仿宋"/>
          <w:color w:val="auto"/>
          <w:spacing w:val="4"/>
          <w:sz w:val="24"/>
          <w:szCs w:val="24"/>
          <w:highlight w:val="none"/>
        </w:rPr>
      </w:pPr>
    </w:p>
    <w:p w14:paraId="698B2350">
      <w:pPr>
        <w:pStyle w:val="2"/>
        <w:jc w:val="right"/>
        <w:rPr>
          <w:rFonts w:hint="eastAsia" w:ascii="仿宋" w:hAnsi="仿宋" w:eastAsia="仿宋" w:cs="仿宋"/>
          <w:color w:val="auto"/>
          <w:sz w:val="24"/>
          <w:szCs w:val="24"/>
          <w:highlight w:val="none"/>
        </w:rPr>
      </w:pPr>
    </w:p>
    <w:p w14:paraId="19121D06">
      <w:pPr>
        <w:spacing w:line="360" w:lineRule="auto"/>
        <w:jc w:val="righ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pacing w:val="4"/>
          <w:sz w:val="24"/>
          <w:szCs w:val="24"/>
          <w:highlight w:val="none"/>
          <w:lang w:eastAsia="zh-CN"/>
        </w:rPr>
        <w:t>：</w:t>
      </w:r>
      <w:r>
        <w:rPr>
          <w:rFonts w:hint="eastAsia" w:ascii="仿宋" w:hAnsi="仿宋" w:eastAsia="仿宋" w:cs="仿宋"/>
          <w:i w:val="0"/>
          <w:iCs w:val="0"/>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（公章）</w:t>
      </w:r>
    </w:p>
    <w:p w14:paraId="76C6F124">
      <w:pPr>
        <w:spacing w:line="360" w:lineRule="auto"/>
        <w:rPr>
          <w:rFonts w:hint="eastAsia" w:ascii="仿宋" w:hAnsi="仿宋" w:eastAsia="仿宋" w:cs="仿宋"/>
          <w:color w:val="auto"/>
          <w:spacing w:val="4"/>
          <w:sz w:val="24"/>
          <w:szCs w:val="24"/>
          <w:highlight w:val="none"/>
        </w:rPr>
      </w:pPr>
    </w:p>
    <w:p w14:paraId="5CA6D476">
      <w:pPr>
        <w:spacing w:line="360" w:lineRule="auto"/>
        <w:ind w:firstLine="4216" w:firstLineChars="17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日期：    年  月  日</w:t>
      </w:r>
    </w:p>
    <w:p w14:paraId="05AB251E">
      <w:pPr>
        <w:pStyle w:val="5"/>
        <w:rPr>
          <w:rFonts w:hint="eastAsia" w:ascii="仿宋" w:hAnsi="仿宋" w:eastAsia="仿宋" w:cs="仿宋"/>
          <w:color w:val="auto"/>
          <w:spacing w:val="4"/>
          <w:sz w:val="20"/>
          <w:szCs w:val="20"/>
          <w:highlight w:val="none"/>
        </w:rPr>
      </w:pPr>
    </w:p>
    <w:p w14:paraId="4F86C7A4">
      <w:pPr>
        <w:pStyle w:val="6"/>
        <w:rPr>
          <w:rFonts w:hint="eastAsia" w:ascii="仿宋" w:hAnsi="仿宋" w:eastAsia="仿宋" w:cs="仿宋"/>
          <w:color w:val="auto"/>
          <w:spacing w:val="4"/>
          <w:sz w:val="20"/>
          <w:szCs w:val="20"/>
          <w:highlight w:val="none"/>
        </w:rPr>
      </w:pPr>
    </w:p>
    <w:p w14:paraId="1503B06C">
      <w:pPr>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说明：法定代表人直接</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时无需提供。</w:t>
      </w:r>
    </w:p>
    <w:p w14:paraId="286F09BB">
      <w:pPr>
        <w:rPr>
          <w:rFonts w:hint="eastAsia" w:ascii="仿宋" w:hAnsi="仿宋" w:eastAsia="仿宋" w:cs="仿宋"/>
          <w:b/>
          <w:bCs/>
          <w:color w:val="auto"/>
          <w:sz w:val="24"/>
          <w:szCs w:val="24"/>
          <w:highlight w:val="none"/>
          <w:lang w:val="zh-CN"/>
        </w:rPr>
      </w:pPr>
    </w:p>
    <w:p w14:paraId="33EA8E74">
      <w:pPr>
        <w:rPr>
          <w:rFonts w:hint="eastAsia" w:ascii="仿宋" w:hAnsi="仿宋" w:eastAsia="仿宋" w:cs="仿宋"/>
          <w:b/>
          <w:bCs/>
          <w:color w:val="auto"/>
          <w:sz w:val="24"/>
          <w:szCs w:val="24"/>
          <w:highlight w:val="none"/>
          <w:lang w:val="zh-CN"/>
        </w:rPr>
      </w:pPr>
    </w:p>
    <w:p w14:paraId="6D3482F7">
      <w:pPr>
        <w:rPr>
          <w:rFonts w:hint="eastAsia" w:ascii="仿宋" w:hAnsi="仿宋" w:eastAsia="仿宋" w:cs="仿宋"/>
          <w:b/>
          <w:bCs/>
          <w:color w:val="auto"/>
          <w:sz w:val="24"/>
          <w:szCs w:val="24"/>
          <w:highlight w:val="none"/>
          <w:lang w:val="zh-CN"/>
        </w:rPr>
      </w:pPr>
    </w:p>
    <w:p w14:paraId="33152D74">
      <w:pPr>
        <w:pStyle w:val="2"/>
        <w:tabs>
          <w:tab w:val="left" w:pos="5325"/>
          <w:tab w:val="left" w:pos="6165"/>
          <w:tab w:val="left" w:pos="6739"/>
        </w:tabs>
        <w:spacing w:before="7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附件2：（适用于联合体投标） </w:t>
      </w:r>
    </w:p>
    <w:p w14:paraId="519F3567">
      <w:pPr>
        <w:pStyle w:val="2"/>
        <w:tabs>
          <w:tab w:val="left" w:pos="5325"/>
          <w:tab w:val="left" w:pos="6165"/>
          <w:tab w:val="left" w:pos="6739"/>
        </w:tabs>
        <w:spacing w:before="70"/>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注：若为联合体投标的单位附联合体协议书扫描件。</w:t>
      </w:r>
    </w:p>
    <w:p w14:paraId="0953DD62">
      <w:pPr>
        <w:pStyle w:val="2"/>
        <w:tabs>
          <w:tab w:val="left" w:pos="5325"/>
          <w:tab w:val="left" w:pos="6165"/>
          <w:tab w:val="left" w:pos="6739"/>
        </w:tabs>
        <w:spacing w:before="70"/>
        <w:jc w:val="cente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联合体协议书</w:t>
      </w:r>
    </w:p>
    <w:p w14:paraId="2BDB51AF">
      <w:pPr>
        <w:spacing w:line="48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牵头人名称：</w:t>
      </w:r>
      <w:r>
        <w:rPr>
          <w:rFonts w:hint="eastAsia" w:ascii="仿宋" w:hAnsi="仿宋" w:eastAsia="仿宋" w:cs="仿宋"/>
          <w:color w:val="auto"/>
          <w:sz w:val="22"/>
          <w:szCs w:val="22"/>
          <w:highlight w:val="none"/>
          <w:u w:val="single"/>
        </w:rPr>
        <w:t xml:space="preserve">                                                        </w:t>
      </w:r>
    </w:p>
    <w:p w14:paraId="59E9A8F3">
      <w:pPr>
        <w:spacing w:line="48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r>
        <w:rPr>
          <w:rFonts w:hint="eastAsia" w:ascii="仿宋" w:hAnsi="仿宋" w:eastAsia="仿宋" w:cs="仿宋"/>
          <w:color w:val="auto"/>
          <w:sz w:val="22"/>
          <w:szCs w:val="22"/>
          <w:highlight w:val="none"/>
          <w:u w:val="single"/>
        </w:rPr>
        <w:t xml:space="preserve">                                                        </w:t>
      </w:r>
    </w:p>
    <w:p w14:paraId="66252F8F">
      <w:pPr>
        <w:spacing w:line="48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pacing w:val="30"/>
          <w:kern w:val="0"/>
          <w:sz w:val="22"/>
          <w:szCs w:val="22"/>
          <w:highlight w:val="none"/>
        </w:rPr>
        <w:t>法定住</w:t>
      </w:r>
      <w:r>
        <w:rPr>
          <w:rFonts w:hint="eastAsia" w:ascii="仿宋" w:hAnsi="仿宋" w:eastAsia="仿宋" w:cs="仿宋"/>
          <w:color w:val="auto"/>
          <w:spacing w:val="15"/>
          <w:kern w:val="0"/>
          <w:sz w:val="22"/>
          <w:szCs w:val="22"/>
          <w:highlight w:val="none"/>
        </w:rPr>
        <w:t>所</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p>
    <w:p w14:paraId="112E25C8">
      <w:pPr>
        <w:spacing w:line="48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成员名称：</w:t>
      </w:r>
      <w:r>
        <w:rPr>
          <w:rFonts w:hint="eastAsia" w:ascii="仿宋" w:hAnsi="仿宋" w:eastAsia="仿宋" w:cs="仿宋"/>
          <w:color w:val="auto"/>
          <w:sz w:val="22"/>
          <w:szCs w:val="22"/>
          <w:highlight w:val="none"/>
          <w:u w:val="single"/>
        </w:rPr>
        <w:t xml:space="preserve">                                                        </w:t>
      </w:r>
    </w:p>
    <w:p w14:paraId="52F16B69">
      <w:pPr>
        <w:spacing w:line="48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r>
        <w:rPr>
          <w:rFonts w:hint="eastAsia" w:ascii="仿宋" w:hAnsi="仿宋" w:eastAsia="仿宋" w:cs="仿宋"/>
          <w:color w:val="auto"/>
          <w:sz w:val="22"/>
          <w:szCs w:val="22"/>
          <w:highlight w:val="none"/>
          <w:u w:val="single"/>
        </w:rPr>
        <w:t xml:space="preserve">                                                        </w:t>
      </w:r>
    </w:p>
    <w:p w14:paraId="1203E394">
      <w:pPr>
        <w:spacing w:line="48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pacing w:val="30"/>
          <w:kern w:val="0"/>
          <w:sz w:val="22"/>
          <w:szCs w:val="22"/>
          <w:highlight w:val="none"/>
        </w:rPr>
        <w:t>法定住</w:t>
      </w:r>
      <w:r>
        <w:rPr>
          <w:rFonts w:hint="eastAsia" w:ascii="仿宋" w:hAnsi="仿宋" w:eastAsia="仿宋" w:cs="仿宋"/>
          <w:color w:val="auto"/>
          <w:spacing w:val="15"/>
          <w:kern w:val="0"/>
          <w:sz w:val="22"/>
          <w:szCs w:val="22"/>
          <w:highlight w:val="none"/>
        </w:rPr>
        <w:t>所</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p>
    <w:p w14:paraId="7F6A2DA0">
      <w:pPr>
        <w:spacing w:line="48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鉴于上述成员单位经过友好协商，自愿组成以一个投标人身份共同参加</w:t>
      </w:r>
      <w:r>
        <w:rPr>
          <w:rFonts w:hint="eastAsia" w:ascii="仿宋" w:hAnsi="仿宋" w:eastAsia="仿宋" w:cs="仿宋"/>
          <w:color w:val="auto"/>
          <w:sz w:val="22"/>
          <w:szCs w:val="22"/>
          <w:highlight w:val="none"/>
          <w:u w:val="single"/>
        </w:rPr>
        <w:t xml:space="preserve"> （项目名称）（项目编号及包号：           ）                   </w:t>
      </w:r>
      <w:r>
        <w:rPr>
          <w:rFonts w:hint="eastAsia" w:ascii="仿宋" w:hAnsi="仿宋" w:eastAsia="仿宋" w:cs="仿宋"/>
          <w:color w:val="auto"/>
          <w:sz w:val="22"/>
          <w:szCs w:val="22"/>
          <w:highlight w:val="none"/>
        </w:rPr>
        <w:t>投标。现就联合体投标事宜订立如下协议：</w:t>
      </w:r>
    </w:p>
    <w:p w14:paraId="6BFEE8E4">
      <w:pPr>
        <w:spacing w:line="480" w:lineRule="auto"/>
        <w:ind w:firstLine="376" w:firstLineChars="171"/>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r>
        <w:rPr>
          <w:rFonts w:hint="eastAsia" w:ascii="仿宋" w:hAnsi="仿宋" w:eastAsia="仿宋" w:cs="仿宋"/>
          <w:color w:val="auto"/>
          <w:sz w:val="22"/>
          <w:szCs w:val="22"/>
          <w:highlight w:val="none"/>
          <w:u w:val="single"/>
        </w:rPr>
        <w:t xml:space="preserve">        （某成员单位名称）               </w:t>
      </w:r>
      <w:r>
        <w:rPr>
          <w:rFonts w:hint="eastAsia" w:ascii="仿宋" w:hAnsi="仿宋" w:eastAsia="仿宋" w:cs="仿宋"/>
          <w:color w:val="auto"/>
          <w:sz w:val="22"/>
          <w:szCs w:val="22"/>
          <w:highlight w:val="none"/>
        </w:rPr>
        <w:t>为本联合体牵头单位。</w:t>
      </w:r>
    </w:p>
    <w:p w14:paraId="7AE60E33">
      <w:pPr>
        <w:spacing w:line="480" w:lineRule="auto"/>
        <w:ind w:firstLine="376" w:firstLineChars="171"/>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2、在本</w:t>
      </w:r>
      <w:r>
        <w:rPr>
          <w:rFonts w:hint="eastAsia" w:ascii="仿宋" w:hAnsi="仿宋" w:eastAsia="仿宋" w:cs="仿宋"/>
          <w:color w:val="auto"/>
          <w:sz w:val="22"/>
          <w:szCs w:val="22"/>
          <w:highlight w:val="none"/>
          <w:lang w:eastAsia="zh-CN"/>
        </w:rPr>
        <w:t>项目</w:t>
      </w:r>
      <w:r>
        <w:rPr>
          <w:rFonts w:hint="eastAsia" w:ascii="仿宋" w:hAnsi="仿宋" w:eastAsia="仿宋" w:cs="仿宋"/>
          <w:color w:val="auto"/>
          <w:sz w:val="22"/>
          <w:szCs w:val="22"/>
          <w:highlight w:val="none"/>
        </w:rPr>
        <w:t>投标阶段，联合体牵头人合法代表联合体各成员负责本</w:t>
      </w:r>
      <w:r>
        <w:rPr>
          <w:rFonts w:hint="eastAsia" w:ascii="仿宋" w:hAnsi="仿宋" w:eastAsia="仿宋" w:cs="仿宋"/>
          <w:color w:val="auto"/>
          <w:sz w:val="22"/>
          <w:szCs w:val="22"/>
          <w:highlight w:val="none"/>
          <w:lang w:eastAsia="zh-CN"/>
        </w:rPr>
        <w:t>项目</w:t>
      </w:r>
      <w:r>
        <w:rPr>
          <w:rFonts w:hint="eastAsia" w:ascii="仿宋" w:hAnsi="仿宋" w:eastAsia="仿宋" w:cs="仿宋"/>
          <w:color w:val="auto"/>
          <w:sz w:val="22"/>
          <w:szCs w:val="22"/>
          <w:highlight w:val="none"/>
        </w:rPr>
        <w:t>投标文件编制活动，代表联合体提交和接收相关的资料、信息及指示，并处理与投标和中标有关的一切事务；联合体中标后，联合体牵头人负责合同订立和合同实施阶段的主办、组织和协调工作。</w:t>
      </w:r>
    </w:p>
    <w:p w14:paraId="10023D34">
      <w:pPr>
        <w:spacing w:line="480" w:lineRule="auto"/>
        <w:ind w:firstLine="376" w:firstLineChars="171"/>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3、在本项目招投标活动全过程中，牵头单位和其法定代表人或其委托代理人盖章或签字代表联合体各成员单位相应的盖章或签字。</w:t>
      </w:r>
    </w:p>
    <w:p w14:paraId="3F267D16">
      <w:pPr>
        <w:spacing w:line="480" w:lineRule="auto"/>
        <w:ind w:firstLine="376" w:firstLineChars="171"/>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联合体将严格按照招标文件的各项要求，递交投标文件，履行投标义务和中标后的合同，共同承担合同规定的一切义务和责任，联合体各成员单位按照内部职责的划分，承担各自所负的责任和风险，并向招标人承担连带责任。</w:t>
      </w:r>
    </w:p>
    <w:p w14:paraId="307E828E">
      <w:pPr>
        <w:spacing w:line="480" w:lineRule="auto"/>
        <w:ind w:firstLine="376" w:firstLineChars="171"/>
        <w:outlineLvl w:val="9"/>
        <w:rPr>
          <w:rFonts w:hint="default"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lang w:val="en-US" w:eastAsia="zh-CN"/>
        </w:rPr>
        <w:t>5</w:t>
      </w:r>
      <w:r>
        <w:rPr>
          <w:rFonts w:hint="eastAsia" w:ascii="仿宋" w:hAnsi="仿宋" w:eastAsia="仿宋" w:cs="仿宋"/>
          <w:color w:val="auto"/>
          <w:sz w:val="22"/>
          <w:szCs w:val="22"/>
          <w:highlight w:val="none"/>
        </w:rPr>
        <w:t>、联合体各成员单位内部的职责分工如下：</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none"/>
          <w:lang w:val="en-US" w:eastAsia="zh-CN"/>
        </w:rPr>
        <w:t>其中，牵头人分工占合同总金额的</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w:t>
      </w:r>
      <w:r>
        <w:rPr>
          <w:rFonts w:hint="eastAsia" w:ascii="仿宋" w:hAnsi="仿宋" w:eastAsia="仿宋" w:cs="仿宋"/>
          <w:color w:val="auto"/>
          <w:sz w:val="22"/>
          <w:szCs w:val="22"/>
          <w:highlight w:val="none"/>
          <w:u w:val="none"/>
          <w:lang w:val="en-US" w:eastAsia="zh-CN"/>
        </w:rPr>
        <w:t>成员分工占合同总金额的</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w:t>
      </w:r>
    </w:p>
    <w:p w14:paraId="2D5B979F">
      <w:pPr>
        <w:spacing w:line="480" w:lineRule="auto"/>
        <w:ind w:firstLine="376" w:firstLineChars="171"/>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6</w:t>
      </w:r>
      <w:r>
        <w:rPr>
          <w:rFonts w:hint="eastAsia" w:ascii="仿宋" w:hAnsi="仿宋" w:eastAsia="仿宋" w:cs="仿宋"/>
          <w:color w:val="auto"/>
          <w:sz w:val="22"/>
          <w:szCs w:val="22"/>
          <w:highlight w:val="none"/>
        </w:rPr>
        <w:t>、投标工作以及联合体在中标后</w:t>
      </w:r>
      <w:r>
        <w:rPr>
          <w:rFonts w:hint="eastAsia" w:ascii="仿宋" w:hAnsi="仿宋" w:eastAsia="仿宋" w:cs="仿宋"/>
          <w:color w:val="auto"/>
          <w:sz w:val="22"/>
          <w:szCs w:val="22"/>
          <w:highlight w:val="none"/>
          <w:lang w:eastAsia="zh-CN"/>
        </w:rPr>
        <w:t>项目</w:t>
      </w:r>
      <w:r>
        <w:rPr>
          <w:rFonts w:hint="eastAsia" w:ascii="仿宋" w:hAnsi="仿宋" w:eastAsia="仿宋" w:cs="仿宋"/>
          <w:color w:val="auto"/>
          <w:sz w:val="22"/>
          <w:szCs w:val="22"/>
          <w:highlight w:val="none"/>
        </w:rPr>
        <w:t>实施过程中的有关费用按各自承担的工作量分摊。</w:t>
      </w:r>
    </w:p>
    <w:p w14:paraId="24584D84">
      <w:pPr>
        <w:spacing w:line="480" w:lineRule="auto"/>
        <w:ind w:firstLine="352" w:firstLineChars="16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7</w:t>
      </w:r>
      <w:r>
        <w:rPr>
          <w:rFonts w:hint="eastAsia" w:ascii="仿宋" w:hAnsi="仿宋" w:eastAsia="仿宋" w:cs="仿宋"/>
          <w:color w:val="auto"/>
          <w:sz w:val="22"/>
          <w:szCs w:val="22"/>
          <w:highlight w:val="none"/>
        </w:rPr>
        <w:t>、联合体中标后，本联合体协议是合同的附件，对联合体各成员单位有合同约束力。</w:t>
      </w:r>
    </w:p>
    <w:p w14:paraId="19A1EC77">
      <w:pPr>
        <w:spacing w:line="480" w:lineRule="auto"/>
        <w:ind w:firstLine="352" w:firstLineChars="16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8</w:t>
      </w:r>
      <w:r>
        <w:rPr>
          <w:rFonts w:hint="eastAsia" w:ascii="仿宋" w:hAnsi="仿宋" w:eastAsia="仿宋" w:cs="仿宋"/>
          <w:color w:val="auto"/>
          <w:sz w:val="22"/>
          <w:szCs w:val="22"/>
          <w:highlight w:val="none"/>
        </w:rPr>
        <w:t>、本协议书自签署之日起生效，联合体未中标或者中标时合同履行完毕后自动失效。</w:t>
      </w:r>
    </w:p>
    <w:p w14:paraId="3DFF04F7">
      <w:pPr>
        <w:spacing w:line="480" w:lineRule="auto"/>
        <w:ind w:firstLine="352" w:firstLineChars="16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9</w:t>
      </w:r>
      <w:bookmarkStart w:id="0" w:name="_GoBack"/>
      <w:bookmarkEnd w:id="0"/>
      <w:r>
        <w:rPr>
          <w:rFonts w:hint="eastAsia" w:ascii="仿宋" w:hAnsi="仿宋" w:eastAsia="仿宋" w:cs="仿宋"/>
          <w:color w:val="auto"/>
          <w:sz w:val="22"/>
          <w:szCs w:val="22"/>
          <w:highlight w:val="none"/>
        </w:rPr>
        <w:t>、本协议书一式</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份，联合体成员和招标人各执一份。</w:t>
      </w:r>
    </w:p>
    <w:p w14:paraId="0F4CE284">
      <w:pPr>
        <w:spacing w:line="480" w:lineRule="auto"/>
        <w:ind w:firstLine="352" w:firstLineChars="160"/>
        <w:outlineLvl w:val="9"/>
        <w:rPr>
          <w:rFonts w:hint="eastAsia" w:ascii="仿宋" w:hAnsi="仿宋" w:eastAsia="仿宋" w:cs="仿宋"/>
          <w:color w:val="auto"/>
          <w:sz w:val="22"/>
          <w:szCs w:val="22"/>
          <w:highlight w:val="none"/>
        </w:rPr>
      </w:pPr>
    </w:p>
    <w:p w14:paraId="407B4829">
      <w:pPr>
        <w:spacing w:line="480" w:lineRule="auto"/>
        <w:ind w:firstLine="2785" w:firstLineChars="1266"/>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牵头人名称：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18291BB2">
      <w:pPr>
        <w:spacing w:line="480" w:lineRule="auto"/>
        <w:ind w:firstLine="2785" w:firstLineChars="1266"/>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6B803CBF">
      <w:pPr>
        <w:spacing w:line="480" w:lineRule="auto"/>
        <w:ind w:firstLine="2785" w:firstLineChars="1266"/>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成员名称：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3DBCFAC4">
      <w:pPr>
        <w:spacing w:line="480" w:lineRule="auto"/>
        <w:ind w:firstLine="2785" w:firstLineChars="1266"/>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60775A89">
      <w:pPr>
        <w:spacing w:line="480" w:lineRule="auto"/>
        <w:ind w:firstLine="440" w:firstLineChars="200"/>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年      月      日</w:t>
      </w:r>
    </w:p>
    <w:p w14:paraId="69AE50C3">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18"/>
          <w:szCs w:val="18"/>
          <w:highlight w:val="none"/>
          <w:lang w:val="en-US" w:eastAsia="zh-CN"/>
        </w:rPr>
      </w:pPr>
    </w:p>
    <w:p w14:paraId="3B6D593F">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2"/>
          <w:szCs w:val="22"/>
          <w:highlight w:val="none"/>
        </w:rPr>
        <w:br w:type="page"/>
      </w:r>
      <w:r>
        <w:rPr>
          <w:rFonts w:hint="eastAsia" w:ascii="仿宋" w:hAnsi="仿宋" w:eastAsia="仿宋" w:cs="仿宋"/>
          <w:b/>
          <w:bCs/>
          <w:color w:val="auto"/>
          <w:sz w:val="21"/>
          <w:szCs w:val="21"/>
          <w:highlight w:val="none"/>
          <w:lang w:val="en-US" w:eastAsia="zh-CN"/>
        </w:rPr>
        <w:t>附件2：非联合体声明（适用于非联合体）。</w:t>
      </w:r>
    </w:p>
    <w:p w14:paraId="16A5213D">
      <w:pPr>
        <w:spacing w:line="48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非联合体声明</w:t>
      </w:r>
    </w:p>
    <w:p w14:paraId="2B41B5F0">
      <w:pPr>
        <w:spacing w:line="48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pacing w:val="4"/>
          <w:sz w:val="24"/>
          <w:szCs w:val="24"/>
          <w:highlight w:val="none"/>
          <w:u w:val="single"/>
          <w:lang w:eastAsia="zh-CN"/>
        </w:rPr>
        <w:t>采购人名称</w:t>
      </w:r>
      <w:r>
        <w:rPr>
          <w:rFonts w:hint="eastAsia" w:ascii="仿宋" w:hAnsi="仿宋" w:eastAsia="仿宋" w:cs="仿宋"/>
          <w:color w:val="auto"/>
          <w:sz w:val="24"/>
          <w:szCs w:val="24"/>
          <w:highlight w:val="none"/>
          <w:lang w:val="en-US" w:eastAsia="zh-CN"/>
        </w:rPr>
        <w:t xml:space="preserve">   </w:t>
      </w:r>
    </w:p>
    <w:p w14:paraId="4B3CA8A9">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u w:val="single"/>
        </w:rPr>
        <w:t>（项目编号</w:t>
      </w:r>
      <w:r>
        <w:rPr>
          <w:rFonts w:hint="eastAsia" w:ascii="仿宋" w:hAnsi="仿宋" w:eastAsia="仿宋" w:cs="仿宋"/>
          <w:color w:val="auto"/>
          <w:sz w:val="24"/>
          <w:szCs w:val="24"/>
          <w:highlight w:val="none"/>
          <w:u w:val="single"/>
          <w:lang w:val="en-US" w:eastAsia="zh-CN"/>
        </w:rPr>
        <w:t>及包号</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采购活动作出如下郑重声明：</w:t>
      </w:r>
    </w:p>
    <w:p w14:paraId="39FF905E">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本公司保证参与本项目并非联合体磋商，本项目由本公司独立承担。本公司违反上述保证，或本声明陈述与事实不符，经查实，本公司愿意接受公开通报，承担由此带来的后果。</w:t>
      </w:r>
    </w:p>
    <w:p w14:paraId="1CC4C528">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3529D8F4">
      <w:pPr>
        <w:rPr>
          <w:rFonts w:hint="eastAsia" w:ascii="仿宋" w:hAnsi="仿宋" w:eastAsia="仿宋" w:cs="仿宋"/>
          <w:color w:val="auto"/>
          <w:sz w:val="24"/>
          <w:szCs w:val="24"/>
          <w:highlight w:val="none"/>
        </w:rPr>
      </w:pPr>
    </w:p>
    <w:p w14:paraId="584B5873">
      <w:pPr>
        <w:pStyle w:val="4"/>
        <w:spacing w:beforeAutospacing="0" w:afterAutospacing="0" w:line="480" w:lineRule="auto"/>
        <w:ind w:firstLine="480" w:firstLineChars="200"/>
        <w:rPr>
          <w:rFonts w:hint="eastAsia" w:ascii="仿宋" w:hAnsi="仿宋" w:eastAsia="仿宋" w:cs="仿宋"/>
          <w:color w:val="auto"/>
          <w:sz w:val="24"/>
          <w:szCs w:val="24"/>
          <w:highlight w:val="none"/>
        </w:rPr>
      </w:pPr>
    </w:p>
    <w:p w14:paraId="2619F9A9">
      <w:pPr>
        <w:pStyle w:val="4"/>
        <w:spacing w:beforeAutospacing="0" w:afterAutospacing="0" w:line="480" w:lineRule="auto"/>
        <w:ind w:firstLine="480" w:firstLineChars="200"/>
        <w:rPr>
          <w:rFonts w:hint="eastAsia" w:ascii="仿宋" w:hAnsi="仿宋" w:eastAsia="仿宋" w:cs="仿宋"/>
          <w:color w:val="auto"/>
          <w:sz w:val="24"/>
          <w:szCs w:val="24"/>
          <w:highlight w:val="none"/>
        </w:rPr>
      </w:pPr>
    </w:p>
    <w:p w14:paraId="325965BB">
      <w:pPr>
        <w:pStyle w:val="4"/>
        <w:spacing w:beforeAutospacing="0" w:afterAutospacing="0"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C1011ED">
      <w:pPr>
        <w:spacing w:line="480" w:lineRule="auto"/>
        <w:ind w:firstLine="2232" w:firstLineChars="9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59F6E5F1">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17E62882">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color w:val="auto"/>
          <w:sz w:val="22"/>
          <w:szCs w:val="22"/>
          <w:highlight w:val="none"/>
        </w:rPr>
      </w:pPr>
    </w:p>
    <w:p w14:paraId="215057F5">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64845E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84E75"/>
    <w:multiLevelType w:val="singleLevel"/>
    <w:tmpl w:val="06184E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936E8"/>
    <w:rsid w:val="3C8E7EFE"/>
    <w:rsid w:val="4656188F"/>
    <w:rsid w:val="65F9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3215</Words>
  <Characters>3238</Characters>
  <Lines>0</Lines>
  <Paragraphs>0</Paragraphs>
  <TotalTime>1</TotalTime>
  <ScaleCrop>false</ScaleCrop>
  <LinksUpToDate>false</LinksUpToDate>
  <CharactersWithSpaces>4388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2026-05-12T09:35:00Z</dcterms:created>
  <dc:creator>弥猫深巷°</dc:creator>
  <cp:lastModifiedBy>弥猫深巷°</cp:lastModifiedBy>
  <dcterms:modified xsi:type="dcterms:W3CDTF">2026-05-12T11:16:08Z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DDAB5401907C43C39D6442DAB56D5A96_13</vt:lpwstr>
  </property>
  <property fmtid="{D5CDD505-2E9C-101B-9397-08002B2CF9AE}" pid="4" name="KSOTemplateDocerSaveRecord">
    <vt:lpwstr>eyJoZGlkIjoiNjdlNGM1NWU5ZTM1Mzc3ZjUzODQ4MTgyZmMyNmQyNjciLCJ1c2VySWQiOiIyNTEwOTc4MjkifQ==</vt:lpwstr>
  </property>
</Properties>
</file>