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565B3">
      <w:pPr>
        <w:pStyle w:val="15"/>
        <w:spacing w:line="720" w:lineRule="auto"/>
        <w:jc w:val="center"/>
        <w:outlineLvl w:val="0"/>
        <w:rPr>
          <w:rFonts w:hint="eastAsia" w:hAnsi="宋体" w:eastAsia="宋体" w:cs="宋体"/>
          <w:b w:val="0"/>
          <w:bCs w:val="0"/>
          <w:color w:val="000000"/>
          <w:sz w:val="48"/>
          <w:szCs w:val="48"/>
          <w:highlight w:val="none"/>
          <w:lang w:eastAsia="zh-CN"/>
        </w:rPr>
      </w:pPr>
      <w:r>
        <w:rPr>
          <w:rFonts w:hint="eastAsia" w:hAnsi="宋体" w:eastAsia="宋体" w:cs="宋体"/>
          <w:b w:val="0"/>
          <w:bCs w:val="0"/>
          <w:color w:val="000000"/>
          <w:sz w:val="48"/>
          <w:szCs w:val="48"/>
          <w:highlight w:val="none"/>
          <w:lang w:eastAsia="zh-CN"/>
        </w:rPr>
        <w:t>陇县2026年度第五批财政常态化帮扶</w:t>
      </w:r>
    </w:p>
    <w:p w14:paraId="159EF74C">
      <w:pPr>
        <w:pStyle w:val="15"/>
        <w:spacing w:line="720" w:lineRule="auto"/>
        <w:jc w:val="center"/>
        <w:outlineLvl w:val="0"/>
        <w:rPr>
          <w:rFonts w:hint="eastAsia" w:ascii="宋体" w:hAnsi="宋体" w:eastAsia="宋体" w:cs="宋体"/>
          <w:b/>
          <w:color w:val="000000"/>
          <w:sz w:val="60"/>
          <w:szCs w:val="60"/>
          <w:lang w:val="en-US" w:eastAsia="zh-CN"/>
          <w14:shadow w14:blurRad="50800" w14:dist="38100" w14:dir="2700000" w14:sx="100000" w14:sy="100000" w14:kx="0" w14:ky="0" w14:algn="tl">
            <w14:srgbClr w14:val="000000">
              <w14:alpha w14:val="60000"/>
            </w14:srgbClr>
          </w14:shadow>
        </w:rPr>
      </w:pPr>
      <w:bookmarkStart w:id="0" w:name="_GoBack"/>
      <w:bookmarkEnd w:id="0"/>
      <w:r>
        <w:rPr>
          <w:rFonts w:hint="eastAsia" w:hAnsi="宋体" w:eastAsia="宋体" w:cs="宋体"/>
          <w:b w:val="0"/>
          <w:bCs w:val="0"/>
          <w:color w:val="000000"/>
          <w:sz w:val="48"/>
          <w:szCs w:val="48"/>
          <w:highlight w:val="none"/>
          <w:lang w:eastAsia="zh-CN"/>
        </w:rPr>
        <w:t>资金农村供水改造提升项目合同</w:t>
      </w:r>
    </w:p>
    <w:p w14:paraId="7B872DC1">
      <w:pPr>
        <w:rPr>
          <w:rFonts w:ascii="宋体"/>
          <w:sz w:val="30"/>
          <w:szCs w:val="30"/>
        </w:rPr>
      </w:pPr>
    </w:p>
    <w:p w14:paraId="3F39D920">
      <w:pPr>
        <w:rPr>
          <w:rFonts w:ascii="宋体"/>
          <w:sz w:val="30"/>
          <w:szCs w:val="30"/>
        </w:rPr>
      </w:pPr>
    </w:p>
    <w:p w14:paraId="3B2F41A4">
      <w:pPr>
        <w:rPr>
          <w:rFonts w:ascii="宋体"/>
          <w:sz w:val="30"/>
          <w:szCs w:val="30"/>
        </w:rPr>
      </w:pPr>
    </w:p>
    <w:p w14:paraId="6C62FBC1">
      <w:pPr>
        <w:rPr>
          <w:rFonts w:ascii="宋体" w:cs="仿宋_GB2312"/>
          <w:b/>
          <w:bCs/>
          <w:sz w:val="30"/>
          <w:szCs w:val="30"/>
        </w:rPr>
      </w:pPr>
    </w:p>
    <w:p w14:paraId="6C818B7A">
      <w:pPr>
        <w:rPr>
          <w:rFonts w:ascii="宋体" w:cs="仿宋_GB2312"/>
          <w:b/>
          <w:bCs/>
          <w:sz w:val="30"/>
          <w:szCs w:val="30"/>
        </w:rPr>
      </w:pPr>
    </w:p>
    <w:p w14:paraId="00D871B8">
      <w:pPr>
        <w:rPr>
          <w:rFonts w:hint="eastAsia" w:ascii="宋体" w:hAnsi="宋体" w:cs="仿宋_GB2312"/>
          <w:b/>
          <w:bCs/>
          <w:sz w:val="30"/>
          <w:szCs w:val="30"/>
        </w:rPr>
      </w:pPr>
    </w:p>
    <w:p w14:paraId="158452D1">
      <w:pPr>
        <w:rPr>
          <w:rFonts w:hint="eastAsia" w:ascii="宋体" w:hAnsi="宋体" w:cs="仿宋_GB2312"/>
          <w:b/>
          <w:bCs/>
          <w:sz w:val="30"/>
          <w:szCs w:val="30"/>
        </w:rPr>
      </w:pPr>
    </w:p>
    <w:p w14:paraId="7D6EAE2E">
      <w:pPr>
        <w:pStyle w:val="12"/>
        <w:rPr>
          <w:rFonts w:hint="eastAsia" w:ascii="宋体" w:hAnsi="宋体" w:cs="仿宋_GB2312"/>
          <w:b/>
          <w:bCs/>
          <w:sz w:val="30"/>
          <w:szCs w:val="30"/>
        </w:rPr>
      </w:pPr>
    </w:p>
    <w:p w14:paraId="5E115B0A">
      <w:pPr>
        <w:rPr>
          <w:rFonts w:hint="eastAsia" w:ascii="宋体" w:hAnsi="宋体" w:cs="仿宋_GB2312"/>
          <w:b/>
          <w:bCs/>
          <w:sz w:val="30"/>
          <w:szCs w:val="30"/>
        </w:rPr>
      </w:pPr>
    </w:p>
    <w:p w14:paraId="36A54B3A">
      <w:pPr>
        <w:pStyle w:val="12"/>
        <w:rPr>
          <w:rFonts w:hint="eastAsia"/>
        </w:rPr>
      </w:pPr>
    </w:p>
    <w:p w14:paraId="2F4B01D4">
      <w:pPr>
        <w:rPr>
          <w:rFonts w:hint="eastAsia" w:ascii="宋体" w:hAnsi="宋体" w:cs="仿宋_GB2312"/>
          <w:b/>
          <w:bCs/>
          <w:sz w:val="30"/>
          <w:szCs w:val="30"/>
        </w:rPr>
      </w:pPr>
    </w:p>
    <w:p w14:paraId="0E326CF8">
      <w:pPr>
        <w:rPr>
          <w:rFonts w:hint="eastAsia" w:ascii="宋体" w:hAnsi="宋体" w:cs="仿宋_GB2312"/>
          <w:b/>
          <w:bCs/>
          <w:sz w:val="30"/>
          <w:szCs w:val="30"/>
        </w:rPr>
      </w:pPr>
    </w:p>
    <w:p w14:paraId="27B54437">
      <w:pPr>
        <w:ind w:firstLine="321" w:firstLineChars="100"/>
        <w:rPr>
          <w:rFonts w:hint="default" w:ascii="仿宋" w:hAnsi="仿宋" w:eastAsia="仿宋" w:cs="仿宋"/>
          <w:b/>
          <w:bCs/>
          <w:sz w:val="32"/>
          <w:szCs w:val="32"/>
          <w:u w:val="single"/>
          <w:lang w:val="en-US" w:eastAsia="zh-CN"/>
        </w:rPr>
      </w:pPr>
      <w:r>
        <w:rPr>
          <w:rFonts w:hint="eastAsia" w:ascii="仿宋" w:hAnsi="仿宋" w:eastAsia="仿宋" w:cs="仿宋"/>
          <w:b/>
          <w:bCs/>
          <w:sz w:val="32"/>
          <w:szCs w:val="32"/>
          <w:lang w:eastAsia="zh-CN"/>
        </w:rPr>
        <w:t>合同编号：</w:t>
      </w:r>
    </w:p>
    <w:p w14:paraId="39BED847">
      <w:pPr>
        <w:ind w:left="1904" w:leftChars="142" w:hanging="1606" w:hangingChars="500"/>
        <w:rPr>
          <w:rFonts w:hint="eastAsia" w:ascii="仿宋" w:hAnsi="仿宋" w:eastAsia="仿宋" w:cs="仿宋"/>
          <w:b/>
          <w:bCs/>
          <w:sz w:val="32"/>
          <w:szCs w:val="32"/>
          <w:u w:val="single"/>
          <w:lang w:val="en-US" w:eastAsia="zh-CN"/>
        </w:rPr>
      </w:pPr>
      <w:r>
        <w:rPr>
          <w:rFonts w:hint="eastAsia" w:ascii="仿宋" w:hAnsi="仿宋" w:eastAsia="仿宋" w:cs="仿宋"/>
          <w:b/>
          <w:bCs/>
          <w:sz w:val="32"/>
          <w:szCs w:val="32"/>
          <w:lang w:eastAsia="zh-CN"/>
        </w:rPr>
        <w:t>工程名称：</w:t>
      </w:r>
    </w:p>
    <w:p w14:paraId="4316EBE7">
      <w:pPr>
        <w:ind w:firstLine="318" w:firstLineChars="99"/>
        <w:rPr>
          <w:rFonts w:hint="eastAsia" w:ascii="仿宋" w:hAnsi="仿宋" w:eastAsia="仿宋" w:cs="仿宋"/>
          <w:b/>
          <w:bCs/>
          <w:sz w:val="32"/>
          <w:szCs w:val="32"/>
          <w:u w:val="single"/>
          <w:lang w:eastAsia="zh-CN"/>
        </w:rPr>
      </w:pPr>
      <w:r>
        <w:rPr>
          <w:rFonts w:hint="eastAsia" w:ascii="仿宋" w:hAnsi="仿宋" w:eastAsia="仿宋" w:cs="仿宋"/>
          <w:b/>
          <w:bCs/>
          <w:sz w:val="32"/>
          <w:szCs w:val="32"/>
          <w:lang w:eastAsia="zh-CN"/>
        </w:rPr>
        <w:t>甲    方：</w:t>
      </w:r>
      <w:r>
        <w:rPr>
          <w:rFonts w:hint="eastAsia" w:ascii="仿宋" w:hAnsi="仿宋" w:eastAsia="仿宋" w:cs="仿宋"/>
          <w:b/>
          <w:bCs/>
          <w:sz w:val="32"/>
          <w:szCs w:val="32"/>
          <w:u w:val="single"/>
          <w:lang w:eastAsia="zh-CN"/>
        </w:rPr>
        <w:t>陇县水利水电工作队</w:t>
      </w:r>
    </w:p>
    <w:p w14:paraId="315AAE0D">
      <w:pPr>
        <w:ind w:firstLine="318" w:firstLineChars="99"/>
        <w:rPr>
          <w:rFonts w:hint="eastAsia" w:ascii="仿宋" w:hAnsi="仿宋" w:eastAsia="仿宋" w:cs="仿宋"/>
          <w:b/>
          <w:bCs/>
          <w:sz w:val="32"/>
          <w:szCs w:val="32"/>
          <w:u w:val="single"/>
          <w:lang w:eastAsia="zh-CN"/>
        </w:rPr>
      </w:pPr>
      <w:r>
        <w:rPr>
          <w:rFonts w:hint="eastAsia" w:ascii="仿宋" w:hAnsi="仿宋" w:eastAsia="仿宋" w:cs="仿宋"/>
          <w:b/>
          <w:bCs/>
          <w:sz w:val="32"/>
          <w:szCs w:val="32"/>
          <w:lang w:eastAsia="zh-CN"/>
        </w:rPr>
        <w:t>乙    方：</w:t>
      </w:r>
    </w:p>
    <w:p w14:paraId="01FA5275">
      <w:pPr>
        <w:ind w:firstLine="318" w:firstLineChars="99"/>
        <w:rPr>
          <w:rFonts w:hint="eastAsia" w:ascii="仿宋" w:hAnsi="仿宋" w:eastAsia="仿宋" w:cs="仿宋"/>
          <w:b/>
          <w:bCs/>
          <w:sz w:val="32"/>
          <w:szCs w:val="32"/>
          <w:u w:val="single"/>
          <w:lang w:eastAsia="zh-CN"/>
        </w:rPr>
      </w:pPr>
      <w:r>
        <w:rPr>
          <w:rFonts w:hint="eastAsia" w:ascii="仿宋" w:hAnsi="仿宋" w:eastAsia="仿宋" w:cs="仿宋"/>
          <w:b/>
          <w:bCs/>
          <w:sz w:val="32"/>
          <w:szCs w:val="32"/>
          <w:lang w:eastAsia="zh-CN"/>
        </w:rPr>
        <w:t>签订日期：</w:t>
      </w:r>
      <w:r>
        <w:rPr>
          <w:rFonts w:hint="eastAsia" w:ascii="宋体" w:hAnsi="宋体" w:cs="仿宋_GB2312"/>
          <w:b/>
          <w:bCs/>
          <w:sz w:val="30"/>
          <w:szCs w:val="30"/>
          <w:lang w:val="en-US" w:eastAsia="zh-CN"/>
        </w:rPr>
        <w:t xml:space="preserve"> </w:t>
      </w:r>
      <w:r>
        <w:rPr>
          <w:rFonts w:hint="eastAsia" w:ascii="宋体" w:hAnsi="宋体" w:cs="仿宋_GB2312"/>
          <w:b/>
          <w:bCs/>
          <w:sz w:val="30"/>
          <w:szCs w:val="30"/>
          <w:u w:val="single"/>
          <w:lang w:val="en-US" w:eastAsia="zh-CN"/>
        </w:rPr>
        <w:t xml:space="preserve">2026 </w:t>
      </w:r>
      <w:r>
        <w:rPr>
          <w:rFonts w:hint="eastAsia" w:ascii="仿宋" w:hAnsi="仿宋" w:eastAsia="仿宋" w:cs="仿宋"/>
          <w:b/>
          <w:bCs/>
          <w:sz w:val="32"/>
          <w:szCs w:val="32"/>
          <w:u w:val="single"/>
          <w:lang w:eastAsia="zh-CN"/>
        </w:rPr>
        <w:t>年</w:t>
      </w:r>
      <w:r>
        <w:rPr>
          <w:rFonts w:hint="eastAsia" w:ascii="仿宋" w:hAnsi="仿宋" w:eastAsia="仿宋" w:cs="仿宋"/>
          <w:b/>
          <w:bCs/>
          <w:sz w:val="32"/>
          <w:szCs w:val="32"/>
          <w:u w:val="single"/>
          <w:lang w:val="en-US" w:eastAsia="zh-CN"/>
        </w:rPr>
        <w:t xml:space="preserve">  </w:t>
      </w:r>
      <w:r>
        <w:rPr>
          <w:rFonts w:hint="eastAsia" w:ascii="仿宋" w:hAnsi="仿宋" w:eastAsia="仿宋" w:cs="仿宋"/>
          <w:b/>
          <w:bCs/>
          <w:sz w:val="32"/>
          <w:szCs w:val="32"/>
          <w:u w:val="single"/>
          <w:lang w:eastAsia="zh-CN"/>
        </w:rPr>
        <w:t>月</w:t>
      </w:r>
      <w:r>
        <w:rPr>
          <w:rFonts w:hint="eastAsia" w:ascii="仿宋" w:hAnsi="仿宋" w:eastAsia="仿宋" w:cs="仿宋"/>
          <w:b/>
          <w:bCs/>
          <w:sz w:val="32"/>
          <w:szCs w:val="32"/>
          <w:u w:val="single"/>
          <w:lang w:val="en-US" w:eastAsia="zh-CN"/>
        </w:rPr>
        <w:t xml:space="preserve">  </w:t>
      </w:r>
      <w:r>
        <w:rPr>
          <w:rFonts w:hint="eastAsia" w:ascii="仿宋" w:hAnsi="仿宋" w:eastAsia="仿宋" w:cs="仿宋"/>
          <w:b/>
          <w:bCs/>
          <w:sz w:val="32"/>
          <w:szCs w:val="32"/>
          <w:u w:val="single"/>
          <w:lang w:eastAsia="zh-CN"/>
        </w:rPr>
        <w:t>日</w:t>
      </w:r>
    </w:p>
    <w:p w14:paraId="2550EF90">
      <w:pPr>
        <w:ind w:firstLine="318" w:firstLineChars="99"/>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签订地点：陇县水利水电工作队</w:t>
      </w:r>
    </w:p>
    <w:p w14:paraId="6D4DDF33">
      <w:pPr>
        <w:ind w:firstLine="477" w:firstLineChars="99"/>
        <w:jc w:val="center"/>
        <w:rPr>
          <w:rFonts w:hint="eastAsia" w:ascii="仿宋" w:hAnsi="仿宋" w:eastAsia="仿宋" w:cs="仿宋"/>
          <w:b/>
          <w:bCs/>
          <w:sz w:val="48"/>
          <w:szCs w:val="48"/>
          <w:lang w:eastAsia="zh-CN"/>
        </w:rPr>
      </w:pPr>
    </w:p>
    <w:p w14:paraId="356B8542">
      <w:pPr>
        <w:ind w:firstLine="477" w:firstLineChars="99"/>
        <w:jc w:val="center"/>
        <w:rPr>
          <w:rFonts w:hint="eastAsia" w:ascii="仿宋" w:hAnsi="仿宋" w:eastAsia="仿宋" w:cs="仿宋"/>
          <w:b/>
          <w:bCs/>
          <w:sz w:val="48"/>
          <w:szCs w:val="48"/>
          <w:lang w:eastAsia="zh-CN"/>
        </w:rPr>
      </w:pPr>
      <w:r>
        <w:rPr>
          <w:rFonts w:hint="eastAsia" w:ascii="仿宋" w:hAnsi="仿宋" w:eastAsia="仿宋" w:cs="仿宋"/>
          <w:b/>
          <w:bCs/>
          <w:sz w:val="48"/>
          <w:szCs w:val="48"/>
          <w:lang w:eastAsia="zh-CN"/>
        </w:rPr>
        <w:t>施工合同</w:t>
      </w:r>
    </w:p>
    <w:p w14:paraId="6E26F0B6">
      <w:pPr>
        <w:ind w:firstLine="297" w:firstLineChars="99"/>
        <w:rPr>
          <w:rFonts w:hint="eastAsia" w:ascii="仿宋" w:hAnsi="仿宋" w:eastAsia="仿宋" w:cs="仿宋"/>
          <w:b/>
          <w:bCs/>
          <w:sz w:val="32"/>
          <w:szCs w:val="32"/>
          <w:u w:val="single"/>
          <w:lang w:eastAsia="zh-CN"/>
        </w:rPr>
      </w:pPr>
      <w:r>
        <w:rPr>
          <w:rFonts w:hint="eastAsia" w:ascii="宋体" w:hAnsi="宋体" w:cs="仿宋_GB2312"/>
          <w:sz w:val="30"/>
          <w:szCs w:val="30"/>
        </w:rPr>
        <w:t xml:space="preserve">  </w:t>
      </w:r>
      <w:r>
        <w:rPr>
          <w:rFonts w:hint="eastAsia" w:ascii="仿宋" w:hAnsi="仿宋" w:eastAsia="仿宋" w:cs="仿宋"/>
          <w:sz w:val="32"/>
          <w:szCs w:val="32"/>
          <w:lang w:eastAsia="zh-CN"/>
        </w:rPr>
        <w:t>发包人（甲方）：</w:t>
      </w:r>
      <w:r>
        <w:rPr>
          <w:rFonts w:hint="eastAsia" w:ascii="仿宋" w:hAnsi="仿宋" w:eastAsia="仿宋" w:cs="仿宋"/>
          <w:b/>
          <w:bCs/>
          <w:sz w:val="32"/>
          <w:szCs w:val="32"/>
          <w:u w:val="single"/>
          <w:lang w:eastAsia="zh-CN"/>
        </w:rPr>
        <w:t>陇县水利水电工作队</w:t>
      </w:r>
    </w:p>
    <w:p w14:paraId="5D534212">
      <w:pPr>
        <w:ind w:firstLine="297" w:firstLineChars="99"/>
        <w:rPr>
          <w:rFonts w:hint="default" w:ascii="仿宋" w:hAnsi="仿宋" w:eastAsia="仿宋" w:cs="仿宋"/>
          <w:b/>
          <w:bCs/>
          <w:sz w:val="32"/>
          <w:szCs w:val="32"/>
          <w:u w:val="single"/>
          <w:lang w:val="en-US" w:eastAsia="zh-CN"/>
        </w:rPr>
      </w:pPr>
      <w:r>
        <w:rPr>
          <w:rFonts w:hint="eastAsia" w:ascii="宋体" w:hAnsi="宋体" w:cs="仿宋_GB2312"/>
          <w:sz w:val="30"/>
          <w:szCs w:val="30"/>
        </w:rPr>
        <w:t xml:space="preserve">  </w:t>
      </w:r>
      <w:r>
        <w:rPr>
          <w:rFonts w:hint="eastAsia" w:ascii="仿宋" w:hAnsi="仿宋" w:eastAsia="仿宋" w:cs="仿宋"/>
          <w:sz w:val="32"/>
          <w:szCs w:val="32"/>
          <w:lang w:eastAsia="zh-CN"/>
        </w:rPr>
        <w:t>承包人（乙方）：</w:t>
      </w:r>
      <w:r>
        <w:rPr>
          <w:rFonts w:hint="eastAsia" w:ascii="仿宋" w:hAnsi="仿宋" w:eastAsia="仿宋" w:cs="仿宋"/>
          <w:sz w:val="32"/>
          <w:szCs w:val="32"/>
          <w:lang w:val="en-US" w:eastAsia="zh-CN"/>
        </w:rPr>
        <w:t xml:space="preserve"> </w:t>
      </w:r>
      <w:r>
        <w:rPr>
          <w:rFonts w:hint="eastAsia" w:ascii="仿宋" w:hAnsi="仿宋" w:eastAsia="仿宋" w:cs="仿宋"/>
          <w:sz w:val="32"/>
          <w:szCs w:val="32"/>
          <w:u w:val="single"/>
          <w:lang w:val="en-US" w:eastAsia="zh-CN"/>
        </w:rPr>
        <w:t xml:space="preserve">                  </w:t>
      </w:r>
    </w:p>
    <w:p w14:paraId="5FDF546C">
      <w:pPr>
        <w:ind w:firstLine="300" w:firstLineChars="100"/>
        <w:rPr>
          <w:rFonts w:hint="eastAsia" w:ascii="仿宋_GB2312" w:hAnsi="仿宋_GB2312" w:eastAsia="仿宋_GB2312" w:cs="仿宋_GB2312"/>
          <w:kern w:val="2"/>
          <w:sz w:val="32"/>
          <w:szCs w:val="32"/>
          <w:lang w:val="en-US" w:eastAsia="zh-CN" w:bidi="ar-SA"/>
        </w:rPr>
      </w:pPr>
      <w:r>
        <w:rPr>
          <w:rFonts w:ascii="宋体" w:hAnsi="宋体" w:cs="仿宋_GB2312"/>
          <w:sz w:val="30"/>
          <w:szCs w:val="30"/>
        </w:rPr>
        <w:t xml:space="preserve"> </w:t>
      </w:r>
      <w:r>
        <w:rPr>
          <w:rFonts w:ascii="宋体" w:hAnsi="宋体" w:cs="仿宋_GB2312"/>
          <w:color w:val="0000FF"/>
          <w:sz w:val="30"/>
          <w:szCs w:val="30"/>
        </w:rPr>
        <w:t xml:space="preserve"> </w:t>
      </w:r>
      <w:r>
        <w:rPr>
          <w:rFonts w:hint="eastAsia" w:ascii="仿宋_GB2312" w:hAnsi="仿宋_GB2312" w:eastAsia="仿宋_GB2312" w:cs="仿宋_GB2312"/>
          <w:kern w:val="2"/>
          <w:sz w:val="32"/>
          <w:szCs w:val="32"/>
          <w:lang w:val="en-US" w:eastAsia="zh-CN" w:bidi="ar-SA"/>
        </w:rPr>
        <w:t>根据《中华人民共和国民法典》、《中华人民共和国政府招投标法》及实施条例、《建设工程质量管理条例》，以及《建设工程安全生产管理条例》、《保障农民工工资支付条例》、《投标文件》与《成交通知书》等相关法律法规为依据，双方遵循平等、自愿、公平和诚实守信原则，就本工程建设协商一致，订立该施工合同。</w:t>
      </w:r>
    </w:p>
    <w:p w14:paraId="629629C8">
      <w:pPr>
        <w:pStyle w:val="21"/>
        <w:spacing w:line="640" w:lineRule="exact"/>
        <w:ind w:firstLine="0" w:firstLineChars="0"/>
        <w:outlineLvl w:val="0"/>
        <w:rPr>
          <w:rFonts w:hint="eastAsia" w:ascii="仿宋" w:hAnsi="仿宋" w:eastAsia="仿宋" w:cs="仿宋"/>
          <w:b/>
          <w:bCs/>
          <w:kern w:val="2"/>
          <w:sz w:val="32"/>
          <w:szCs w:val="32"/>
          <w:lang w:val="en-US" w:eastAsia="zh-CN" w:bidi="ar-SA"/>
        </w:rPr>
      </w:pPr>
      <w:r>
        <w:rPr>
          <w:rFonts w:ascii="宋体" w:hAnsi="宋体" w:cs="仿宋_GB2312"/>
          <w:b/>
          <w:sz w:val="30"/>
          <w:szCs w:val="30"/>
        </w:rPr>
        <w:t xml:space="preserve">   </w:t>
      </w:r>
      <w:r>
        <w:rPr>
          <w:rFonts w:hint="eastAsia" w:ascii="仿宋" w:hAnsi="仿宋" w:eastAsia="仿宋" w:cs="仿宋"/>
          <w:b/>
          <w:bCs/>
          <w:kern w:val="2"/>
          <w:sz w:val="32"/>
          <w:szCs w:val="32"/>
          <w:lang w:val="en-US" w:eastAsia="zh-CN" w:bidi="ar-SA"/>
        </w:rPr>
        <w:t xml:space="preserve"> 一、工程概况</w:t>
      </w:r>
    </w:p>
    <w:p w14:paraId="09AB398E">
      <w:pPr>
        <w:ind w:left="2223" w:leftChars="294" w:hanging="1606" w:hangingChars="500"/>
        <w:jc w:val="both"/>
        <w:rPr>
          <w:rFonts w:hint="default" w:ascii="仿宋" w:hAnsi="仿宋" w:eastAsia="仿宋" w:cs="仿宋"/>
          <w:b/>
          <w:bCs/>
          <w:sz w:val="32"/>
          <w:szCs w:val="32"/>
          <w:u w:val="single"/>
          <w:lang w:val="en-US" w:eastAsia="zh-CN"/>
        </w:rPr>
      </w:pPr>
      <w:r>
        <w:rPr>
          <w:rFonts w:hint="eastAsia" w:ascii="仿宋" w:hAnsi="仿宋" w:eastAsia="仿宋" w:cs="仿宋"/>
          <w:b/>
          <w:bCs/>
          <w:sz w:val="32"/>
          <w:szCs w:val="32"/>
          <w:lang w:eastAsia="zh-CN"/>
        </w:rPr>
        <w:t>工程名称：陇县2026年度第五批财政常态化帮扶资金农村供水改造提升项目合同包</w:t>
      </w:r>
      <w:r>
        <w:rPr>
          <w:rFonts w:hint="eastAsia" w:ascii="仿宋" w:hAnsi="仿宋" w:eastAsia="仿宋" w:cs="仿宋"/>
          <w:b/>
          <w:bCs/>
          <w:sz w:val="32"/>
          <w:szCs w:val="32"/>
          <w:u w:val="single"/>
          <w:lang w:val="en-US" w:eastAsia="zh-CN"/>
        </w:rPr>
        <w:t xml:space="preserve">      </w:t>
      </w:r>
    </w:p>
    <w:p w14:paraId="53D122F5">
      <w:pPr>
        <w:numPr>
          <w:ilvl w:val="0"/>
          <w:numId w:val="0"/>
        </w:numPr>
        <w:ind w:firstLine="643" w:firstLineChars="200"/>
        <w:rPr>
          <w:rFonts w:hint="default" w:ascii="仿宋_GB2312" w:hAnsi="仿宋_GB2312" w:eastAsia="仿宋_GB2312" w:cs="仿宋_GB2312"/>
          <w:color w:val="auto"/>
          <w:sz w:val="32"/>
          <w:szCs w:val="32"/>
          <w:u w:val="single"/>
          <w:lang w:val="en-US" w:eastAsia="zh-CN"/>
        </w:rPr>
      </w:pPr>
      <w:r>
        <w:rPr>
          <w:rFonts w:hint="eastAsia" w:ascii="仿宋" w:hAnsi="仿宋" w:eastAsia="仿宋" w:cs="仿宋"/>
          <w:b/>
          <w:bCs/>
          <w:sz w:val="32"/>
          <w:szCs w:val="32"/>
          <w:lang w:eastAsia="zh-CN"/>
        </w:rPr>
        <w:t>工程地点：</w:t>
      </w:r>
      <w:r>
        <w:rPr>
          <w:rFonts w:hint="eastAsia" w:ascii="仿宋" w:hAnsi="仿宋" w:eastAsia="仿宋" w:cs="仿宋"/>
          <w:b/>
          <w:bCs/>
          <w:sz w:val="32"/>
          <w:szCs w:val="32"/>
          <w:u w:val="single"/>
          <w:lang w:val="en-US" w:eastAsia="zh-CN"/>
        </w:rPr>
        <w:t xml:space="preserve">          </w:t>
      </w:r>
    </w:p>
    <w:p w14:paraId="0EA7CEF5">
      <w:pPr>
        <w:pStyle w:val="17"/>
        <w:ind w:left="0" w:leftChars="0" w:firstLine="643" w:firstLineChars="200"/>
        <w:rPr>
          <w:rFonts w:hint="eastAsia" w:ascii="仿宋_GB2312" w:hAnsi="仿宋_GB2312" w:eastAsia="仿宋_GB2312" w:cs="仿宋_GB2312"/>
          <w:sz w:val="32"/>
          <w:szCs w:val="32"/>
          <w:lang w:val="en-US" w:eastAsia="zh-CN"/>
        </w:rPr>
      </w:pPr>
      <w:r>
        <w:rPr>
          <w:rFonts w:hint="eastAsia" w:ascii="仿宋" w:hAnsi="仿宋" w:eastAsia="仿宋" w:cs="仿宋"/>
          <w:b/>
          <w:bCs/>
          <w:sz w:val="32"/>
          <w:szCs w:val="32"/>
          <w:lang w:eastAsia="zh-CN"/>
        </w:rPr>
        <w:t>主要工程建设内容：</w:t>
      </w:r>
      <w:r>
        <w:rPr>
          <w:rFonts w:hint="eastAsia" w:ascii="仿宋" w:hAnsi="仿宋" w:eastAsia="仿宋" w:cs="仿宋"/>
          <w:b/>
          <w:bCs/>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（详细建设内容详见工程量清单）</w:t>
      </w:r>
    </w:p>
    <w:p w14:paraId="0E66EB79">
      <w:pPr>
        <w:keepNext w:val="0"/>
        <w:keepLines w:val="0"/>
        <w:pageBreakBefore w:val="0"/>
        <w:kinsoku/>
        <w:wordWrap/>
        <w:overflowPunct/>
        <w:topLinePunct w:val="0"/>
        <w:autoSpaceDE/>
        <w:autoSpaceDN/>
        <w:bidi w:val="0"/>
        <w:adjustRightInd/>
        <w:snapToGrid/>
        <w:spacing w:line="360" w:lineRule="auto"/>
        <w:ind w:firstLine="321" w:firstLineChars="1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 xml:space="preserve"> 二、合同计价方式</w:t>
      </w:r>
    </w:p>
    <w:p w14:paraId="0B0A558B">
      <w:pPr>
        <w:numPr>
          <w:ilvl w:val="0"/>
          <w:numId w:val="0"/>
        </w:numPr>
        <w:ind w:firstLine="643" w:firstLineChars="200"/>
        <w:rPr>
          <w:rFonts w:hint="eastAsia" w:ascii="仿宋" w:hAnsi="仿宋" w:eastAsia="仿宋" w:cs="仿宋"/>
          <w:b/>
          <w:bCs/>
          <w:sz w:val="32"/>
          <w:szCs w:val="32"/>
          <w:u w:val="single"/>
          <w:lang w:eastAsia="zh-CN"/>
        </w:rPr>
      </w:pPr>
      <w:r>
        <w:rPr>
          <w:rFonts w:hint="eastAsia" w:ascii="仿宋" w:hAnsi="仿宋" w:eastAsia="仿宋" w:cs="仿宋"/>
          <w:b/>
          <w:bCs/>
          <w:sz w:val="32"/>
          <w:szCs w:val="32"/>
          <w:lang w:eastAsia="zh-CN"/>
        </w:rPr>
        <w:t>本工程结算采用：</w:t>
      </w:r>
      <w:r>
        <w:rPr>
          <w:rFonts w:hint="eastAsia" w:ascii="仿宋" w:hAnsi="仿宋" w:eastAsia="仿宋" w:cs="仿宋"/>
          <w:b/>
          <w:bCs/>
          <w:sz w:val="32"/>
          <w:szCs w:val="32"/>
          <w:u w:val="single"/>
          <w:lang w:eastAsia="zh-CN"/>
        </w:rPr>
        <w:t>固定单价合同方式</w:t>
      </w:r>
    </w:p>
    <w:p w14:paraId="71576260">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2.1总价构成：本合同暂定价为人民币</w:t>
      </w:r>
      <w:r>
        <w:rPr>
          <w:rFonts w:hint="eastAsia" w:ascii="仿宋_GB2312" w:hAnsi="仿宋_GB2312" w:eastAsia="仿宋_GB2312" w:cs="仿宋_GB2312"/>
          <w:kern w:val="2"/>
          <w:sz w:val="32"/>
          <w:szCs w:val="32"/>
          <w:u w:val="single"/>
          <w:lang w:val="en-US" w:eastAsia="zh-CN" w:bidi="ar-SA"/>
        </w:rPr>
        <w:t xml:space="preserve">          </w:t>
      </w:r>
      <w:r>
        <w:rPr>
          <w:rFonts w:hint="eastAsia" w:ascii="仿宋_GB2312" w:hAnsi="仿宋_GB2312" w:eastAsia="仿宋_GB2312" w:cs="仿宋_GB2312"/>
          <w:kern w:val="2"/>
          <w:sz w:val="32"/>
          <w:szCs w:val="32"/>
          <w:lang w:val="en-US" w:eastAsia="zh-CN" w:bidi="ar-SA"/>
        </w:rPr>
        <w:t>元</w:t>
      </w:r>
    </w:p>
    <w:p w14:paraId="531BFE3A">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（大写：</w:t>
      </w:r>
      <w:r>
        <w:rPr>
          <w:rFonts w:hint="eastAsia" w:ascii="仿宋_GB2312" w:hAnsi="仿宋_GB2312" w:eastAsia="仿宋_GB2312" w:cs="仿宋_GB2312"/>
          <w:kern w:val="2"/>
          <w:sz w:val="32"/>
          <w:szCs w:val="32"/>
          <w:u w:val="single"/>
          <w:lang w:val="en-US" w:eastAsia="zh-CN" w:bidi="ar-SA"/>
        </w:rPr>
        <w:t xml:space="preserve">                   </w:t>
      </w:r>
      <w:r>
        <w:rPr>
          <w:rFonts w:hint="eastAsia" w:ascii="仿宋_GB2312" w:hAnsi="仿宋_GB2312" w:eastAsia="仿宋_GB2312" w:cs="仿宋_GB2312"/>
          <w:kern w:val="2"/>
          <w:sz w:val="32"/>
          <w:szCs w:val="32"/>
          <w:lang w:val="en-US" w:eastAsia="zh-CN" w:bidi="ar-SA"/>
        </w:rPr>
        <w:t>），作为工程进度款的依据，但不作为最终结算依据。</w:t>
      </w:r>
    </w:p>
    <w:p w14:paraId="6D3371F5">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单价固定：投标文件所列的《工程量清单》中各综合单价（含管材、管件、人工、机械、安装、运输、税金及一切风险费用）在合同实施期间保持不变，无论市场价格如何波动，均不调整。</w:t>
      </w:r>
    </w:p>
    <w:p w14:paraId="1278459A">
      <w:pPr>
        <w:ind w:firstLine="640" w:firstLineChars="200"/>
        <w:rPr>
          <w:rFonts w:hint="default" w:ascii="仿宋_GB2312" w:hAnsi="仿宋_GB2312" w:eastAsia="仿宋_GB2312" w:cs="仿宋_GB2312"/>
          <w:kern w:val="2"/>
          <w:sz w:val="32"/>
          <w:szCs w:val="32"/>
          <w:u w:val="single"/>
          <w:lang w:val="en-US" w:eastAsia="zh-CN" w:bidi="ar-SA"/>
        </w:rPr>
      </w:pPr>
      <w:r>
        <w:rPr>
          <w:rFonts w:hint="eastAsia" w:ascii="仿宋_GB2312" w:hAnsi="仿宋_GB2312" w:eastAsia="仿宋_GB2312" w:cs="仿宋_GB2312"/>
          <w:kern w:val="2"/>
          <w:sz w:val="32"/>
          <w:szCs w:val="32"/>
          <w:lang w:val="en-US" w:eastAsia="zh-CN" w:bidi="ar-SA"/>
        </w:rPr>
        <w:t>2.2 结算范围及计量规则：</w:t>
      </w:r>
      <w:r>
        <w:rPr>
          <w:rFonts w:hint="eastAsia" w:ascii="仿宋_GB2312" w:hAnsi="仿宋_GB2312" w:eastAsia="仿宋_GB2312" w:cs="仿宋_GB2312"/>
          <w:kern w:val="2"/>
          <w:sz w:val="32"/>
          <w:szCs w:val="32"/>
          <w:u w:val="single"/>
          <w:lang w:val="en-US" w:eastAsia="zh-CN" w:bidi="ar-SA"/>
        </w:rPr>
        <w:t xml:space="preserve">                   </w:t>
      </w:r>
    </w:p>
    <w:p w14:paraId="33490C44">
      <w:pPr>
        <w:ind w:firstLine="640"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2.3工程变更及价格调整：</w:t>
      </w:r>
      <w:r>
        <w:rPr>
          <w:rFonts w:hint="eastAsia" w:ascii="仿宋_GB2312" w:hAnsi="仿宋_GB2312" w:eastAsia="仿宋_GB2312" w:cs="仿宋_GB2312"/>
          <w:kern w:val="2"/>
          <w:sz w:val="32"/>
          <w:szCs w:val="32"/>
          <w:u w:val="single"/>
          <w:lang w:val="en-US" w:eastAsia="zh-CN" w:bidi="ar-SA"/>
        </w:rPr>
        <w:t xml:space="preserve">                    </w:t>
      </w:r>
      <w:r>
        <w:rPr>
          <w:rFonts w:hint="eastAsia" w:ascii="仿宋_GB2312" w:hAnsi="仿宋_GB2312" w:eastAsia="仿宋_GB2312" w:cs="仿宋_GB2312"/>
          <w:kern w:val="2"/>
          <w:sz w:val="32"/>
          <w:szCs w:val="32"/>
          <w:lang w:val="en-US" w:eastAsia="zh-CN" w:bidi="ar-SA"/>
        </w:rPr>
        <w:t xml:space="preserve">     </w:t>
      </w:r>
    </w:p>
    <w:p w14:paraId="1E237311">
      <w:pPr>
        <w:keepNext w:val="0"/>
        <w:keepLines w:val="0"/>
        <w:pageBreakBefore w:val="0"/>
        <w:widowControl w:val="0"/>
        <w:numPr>
          <w:ilvl w:val="0"/>
          <w:numId w:val="0"/>
        </w:numPr>
        <w:pBdr>
          <w:bottom w:val="single" w:color="FFFFFF" w:sz="4" w:space="14"/>
        </w:pBdr>
        <w:tabs>
          <w:tab w:val="left" w:pos="7380"/>
        </w:tabs>
        <w:kinsoku/>
        <w:wordWrap/>
        <w:overflowPunct/>
        <w:topLinePunct w:val="0"/>
        <w:autoSpaceDE w:val="0"/>
        <w:autoSpaceDN w:val="0"/>
        <w:bidi w:val="0"/>
        <w:adjustRightInd w:val="0"/>
        <w:snapToGrid/>
        <w:spacing w:line="56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单价套用：</w:t>
      </w:r>
    </w:p>
    <w:p w14:paraId="448771EC">
      <w:pPr>
        <w:keepNext w:val="0"/>
        <w:keepLines w:val="0"/>
        <w:pageBreakBefore w:val="0"/>
        <w:widowControl w:val="0"/>
        <w:numPr>
          <w:ilvl w:val="0"/>
          <w:numId w:val="0"/>
        </w:numPr>
        <w:pBdr>
          <w:bottom w:val="single" w:color="FFFFFF" w:sz="4" w:space="14"/>
        </w:pBdr>
        <w:tabs>
          <w:tab w:val="left" w:pos="7380"/>
        </w:tabs>
        <w:kinsoku/>
        <w:wordWrap/>
        <w:overflowPunct/>
        <w:topLinePunct w:val="0"/>
        <w:autoSpaceDE w:val="0"/>
        <w:autoSpaceDN w:val="0"/>
        <w:bidi w:val="0"/>
        <w:adjustRightInd w:val="0"/>
        <w:snapToGrid/>
        <w:spacing w:line="56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清单中有相同项目的，按相同单价结算；</w:t>
      </w:r>
    </w:p>
    <w:p w14:paraId="6F33E167">
      <w:pPr>
        <w:keepNext w:val="0"/>
        <w:keepLines w:val="0"/>
        <w:pageBreakBefore w:val="0"/>
        <w:widowControl w:val="0"/>
        <w:numPr>
          <w:ilvl w:val="0"/>
          <w:numId w:val="0"/>
        </w:numPr>
        <w:pBdr>
          <w:bottom w:val="single" w:color="FFFFFF" w:sz="4" w:space="14"/>
        </w:pBdr>
        <w:tabs>
          <w:tab w:val="left" w:pos="7380"/>
        </w:tabs>
        <w:kinsoku/>
        <w:wordWrap/>
        <w:overflowPunct/>
        <w:topLinePunct w:val="0"/>
        <w:autoSpaceDE w:val="0"/>
        <w:autoSpaceDN w:val="0"/>
        <w:bidi w:val="0"/>
        <w:adjustRightInd w:val="0"/>
        <w:snapToGrid/>
        <w:spacing w:line="56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清单中无相同项目但有类似项目的，参照类似项目单价计算；</w:t>
      </w:r>
    </w:p>
    <w:p w14:paraId="26B95549">
      <w:pPr>
        <w:keepNext w:val="0"/>
        <w:keepLines w:val="0"/>
        <w:pageBreakBefore w:val="0"/>
        <w:widowControl w:val="0"/>
        <w:numPr>
          <w:ilvl w:val="0"/>
          <w:numId w:val="0"/>
        </w:numPr>
        <w:pBdr>
          <w:bottom w:val="single" w:color="FFFFFF" w:sz="4" w:space="14"/>
        </w:pBdr>
        <w:tabs>
          <w:tab w:val="left" w:pos="7380"/>
        </w:tabs>
        <w:kinsoku/>
        <w:wordWrap/>
        <w:overflowPunct/>
        <w:topLinePunct w:val="0"/>
        <w:autoSpaceDE w:val="0"/>
        <w:autoSpaceDN w:val="0"/>
        <w:bidi w:val="0"/>
        <w:adjustRightInd w:val="0"/>
        <w:snapToGrid/>
        <w:spacing w:line="56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清单中无适用项目的，由</w:t>
      </w:r>
      <w:r>
        <w:rPr>
          <w:rFonts w:hint="eastAsia" w:ascii="仿宋_GB2312" w:hAnsi="仿宋_GB2312" w:eastAsia="仿宋_GB2312" w:cs="仿宋_GB2312"/>
          <w:sz w:val="32"/>
          <w:szCs w:val="32"/>
          <w:lang w:eastAsia="zh-CN"/>
        </w:rPr>
        <w:t>乙方</w:t>
      </w:r>
      <w:r>
        <w:rPr>
          <w:rFonts w:hint="eastAsia" w:ascii="仿宋_GB2312" w:hAnsi="仿宋_GB2312" w:eastAsia="仿宋_GB2312" w:cs="仿宋_GB2312"/>
          <w:sz w:val="32"/>
          <w:szCs w:val="32"/>
        </w:rPr>
        <w:t>依据现行</w:t>
      </w:r>
      <w:r>
        <w:rPr>
          <w:rFonts w:hint="eastAsia" w:ascii="仿宋_GB2312" w:hAnsi="仿宋_GB2312" w:eastAsia="仿宋_GB2312" w:cs="仿宋_GB2312"/>
          <w:sz w:val="32"/>
          <w:szCs w:val="32"/>
          <w:lang w:eastAsia="zh-CN"/>
        </w:rPr>
        <w:t>水利</w:t>
      </w:r>
      <w:r>
        <w:rPr>
          <w:rFonts w:hint="eastAsia" w:ascii="仿宋_GB2312" w:hAnsi="仿宋_GB2312" w:eastAsia="仿宋_GB2312" w:cs="仿宋_GB2312"/>
          <w:sz w:val="32"/>
          <w:szCs w:val="32"/>
        </w:rPr>
        <w:t>预算定额及当地建材价格，编制预算书，报</w:t>
      </w:r>
      <w:r>
        <w:rPr>
          <w:rFonts w:hint="eastAsia" w:ascii="仿宋_GB2312" w:hAnsi="仿宋_GB2312" w:eastAsia="仿宋_GB2312" w:cs="仿宋_GB2312"/>
          <w:sz w:val="32"/>
          <w:szCs w:val="32"/>
          <w:lang w:eastAsia="zh-CN"/>
        </w:rPr>
        <w:t>甲方</w:t>
      </w:r>
      <w:r>
        <w:rPr>
          <w:rFonts w:hint="eastAsia" w:ascii="仿宋_GB2312" w:hAnsi="仿宋_GB2312" w:eastAsia="仿宋_GB2312" w:cs="仿宋_GB2312"/>
          <w:sz w:val="32"/>
          <w:szCs w:val="32"/>
        </w:rPr>
        <w:t>审核确认后作为结算单价。</w:t>
      </w:r>
    </w:p>
    <w:p w14:paraId="4B3A2735">
      <w:pPr>
        <w:spacing w:line="640" w:lineRule="exact"/>
        <w:outlineLvl w:val="0"/>
        <w:rPr>
          <w:rFonts w:ascii="宋体" w:cs="仿宋_GB2312"/>
          <w:b/>
          <w:sz w:val="30"/>
          <w:szCs w:val="30"/>
        </w:rPr>
      </w:pPr>
      <w:r>
        <w:rPr>
          <w:rFonts w:ascii="宋体" w:hAnsi="宋体" w:cs="仿宋_GB2312"/>
          <w:sz w:val="30"/>
          <w:szCs w:val="30"/>
        </w:rPr>
        <w:t xml:space="preserve">     </w:t>
      </w:r>
      <w:r>
        <w:rPr>
          <w:rFonts w:hint="eastAsia" w:ascii="宋体" w:hAnsi="宋体" w:cs="仿宋_GB2312"/>
          <w:b/>
          <w:sz w:val="30"/>
          <w:szCs w:val="30"/>
        </w:rPr>
        <w:t>三、合同工期</w:t>
      </w:r>
    </w:p>
    <w:p w14:paraId="406450F8">
      <w:pPr>
        <w:pStyle w:val="21"/>
        <w:numPr>
          <w:ilvl w:val="0"/>
          <w:numId w:val="2"/>
        </w:numPr>
        <w:tabs>
          <w:tab w:val="left" w:pos="1588"/>
        </w:tabs>
        <w:spacing w:line="640" w:lineRule="exact"/>
        <w:ind w:left="2070" w:leftChars="0" w:hanging="720" w:firstLineChars="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总日历天数</w:t>
      </w:r>
      <w:r>
        <w:rPr>
          <w:rFonts w:hint="eastAsia" w:ascii="仿宋" w:hAnsi="仿宋" w:eastAsia="仿宋" w:cs="仿宋"/>
          <w:b/>
          <w:bCs/>
          <w:kern w:val="2"/>
          <w:sz w:val="32"/>
          <w:szCs w:val="32"/>
          <w:u w:val="single"/>
          <w:lang w:val="en-US" w:eastAsia="zh-CN" w:bidi="ar-SA"/>
        </w:rPr>
        <w:t>90</w:t>
      </w:r>
      <w:r>
        <w:rPr>
          <w:rFonts w:hint="eastAsia" w:ascii="仿宋" w:hAnsi="仿宋" w:eastAsia="仿宋" w:cs="仿宋"/>
          <w:kern w:val="2"/>
          <w:sz w:val="32"/>
          <w:szCs w:val="32"/>
          <w:lang w:val="en-US" w:eastAsia="zh-CN" w:bidi="ar-SA"/>
        </w:rPr>
        <w:t>天</w:t>
      </w:r>
    </w:p>
    <w:p w14:paraId="7B8ABD3B">
      <w:pPr>
        <w:pStyle w:val="21"/>
        <w:numPr>
          <w:ilvl w:val="0"/>
          <w:numId w:val="2"/>
        </w:numPr>
        <w:spacing w:line="640" w:lineRule="exact"/>
        <w:ind w:left="2070" w:leftChars="0" w:hanging="720" w:firstLineChars="0"/>
        <w:rPr>
          <w:rFonts w:hint="eastAsia" w:ascii="仿宋" w:hAnsi="仿宋" w:eastAsia="仿宋" w:cs="仿宋"/>
          <w:kern w:val="2"/>
          <w:sz w:val="32"/>
          <w:szCs w:val="32"/>
          <w:u w:val="single"/>
          <w:lang w:val="en-US" w:eastAsia="zh-CN" w:bidi="ar-SA"/>
        </w:rPr>
      </w:pPr>
      <w:r>
        <w:rPr>
          <w:rFonts w:hint="eastAsia" w:ascii="仿宋" w:hAnsi="仿宋" w:eastAsia="仿宋" w:cs="仿宋"/>
          <w:kern w:val="2"/>
          <w:sz w:val="32"/>
          <w:szCs w:val="32"/>
          <w:lang w:val="en-US" w:eastAsia="zh-CN" w:bidi="ar-SA"/>
        </w:rPr>
        <w:t xml:space="preserve">开工日期： </w:t>
      </w:r>
      <w:r>
        <w:rPr>
          <w:rFonts w:hint="eastAsia" w:ascii="仿宋" w:hAnsi="仿宋" w:eastAsia="仿宋" w:cs="仿宋"/>
          <w:kern w:val="2"/>
          <w:sz w:val="32"/>
          <w:szCs w:val="32"/>
          <w:u w:val="single"/>
          <w:lang w:val="en-US" w:eastAsia="zh-CN" w:bidi="ar-SA"/>
        </w:rPr>
        <w:t>2026年  月  日</w:t>
      </w:r>
    </w:p>
    <w:p w14:paraId="3301FD35">
      <w:pPr>
        <w:pStyle w:val="21"/>
        <w:numPr>
          <w:ilvl w:val="0"/>
          <w:numId w:val="2"/>
        </w:numPr>
        <w:spacing w:line="640" w:lineRule="exact"/>
        <w:ind w:left="2070" w:leftChars="0" w:hanging="720" w:firstLineChars="0"/>
        <w:jc w:val="left"/>
        <w:rPr>
          <w:rFonts w:hint="eastAsia" w:ascii="仿宋" w:hAnsi="仿宋" w:eastAsia="仿宋" w:cs="仿宋"/>
          <w:kern w:val="2"/>
          <w:sz w:val="32"/>
          <w:szCs w:val="32"/>
          <w:u w:val="single"/>
          <w:lang w:val="en-US" w:eastAsia="zh-CN" w:bidi="ar-SA"/>
        </w:rPr>
      </w:pPr>
      <w:r>
        <w:rPr>
          <w:rFonts w:hint="eastAsia" w:ascii="仿宋" w:hAnsi="仿宋" w:eastAsia="仿宋" w:cs="仿宋"/>
          <w:kern w:val="2"/>
          <w:sz w:val="32"/>
          <w:szCs w:val="32"/>
          <w:lang w:val="en-US" w:eastAsia="zh-CN" w:bidi="ar-SA"/>
        </w:rPr>
        <w:t xml:space="preserve">竣工日期： </w:t>
      </w:r>
      <w:r>
        <w:rPr>
          <w:rFonts w:hint="eastAsia" w:ascii="仿宋" w:hAnsi="仿宋" w:eastAsia="仿宋" w:cs="仿宋"/>
          <w:kern w:val="2"/>
          <w:sz w:val="32"/>
          <w:szCs w:val="32"/>
          <w:u w:val="single"/>
          <w:lang w:val="en-US" w:eastAsia="zh-CN" w:bidi="ar-SA"/>
        </w:rPr>
        <w:t>2026年  月  日</w:t>
      </w:r>
    </w:p>
    <w:p w14:paraId="7AC2EDFD">
      <w:pPr>
        <w:spacing w:line="680" w:lineRule="exact"/>
        <w:rPr>
          <w:rFonts w:hint="eastAsia" w:ascii="仿宋" w:hAnsi="仿宋" w:eastAsia="仿宋" w:cs="仿宋"/>
          <w:kern w:val="2"/>
          <w:sz w:val="32"/>
          <w:szCs w:val="32"/>
          <w:lang w:val="en-US" w:eastAsia="zh-CN" w:bidi="ar-SA"/>
        </w:rPr>
      </w:pPr>
      <w:r>
        <w:rPr>
          <w:rFonts w:ascii="宋体" w:hAnsi="宋体" w:cs="仿宋_GB2312"/>
          <w:sz w:val="30"/>
          <w:szCs w:val="30"/>
        </w:rPr>
        <w:t xml:space="preserve">  </w:t>
      </w:r>
      <w:r>
        <w:rPr>
          <w:rFonts w:hint="eastAsia" w:ascii="仿宋" w:hAnsi="仿宋" w:eastAsia="仿宋" w:cs="仿宋"/>
          <w:kern w:val="2"/>
          <w:sz w:val="32"/>
          <w:szCs w:val="32"/>
          <w:lang w:val="en-US" w:eastAsia="zh-CN" w:bidi="ar-SA"/>
        </w:rPr>
        <w:t>从监理单位下达工程开工令之日起计算工期，若因乙方原因未按合同工期完工，甲方有权追究乙方违约责任，乙方每延误工期一天支付给甲方违约金500.00元人民币，甲方可以从给乙方支付的任何金额中扣除此款项。若乙方恶意拖延工程进度，严重影响工期，甲方有权终止该施工合同，并没收履约保证金。</w:t>
      </w:r>
    </w:p>
    <w:p w14:paraId="2A1B02DD">
      <w:pPr>
        <w:spacing w:line="680" w:lineRule="exact"/>
        <w:ind w:firstLine="320" w:firstLineChars="1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甲方根据监理工程师核验的乙方实际完成工程量再进行工程结算，乙方必须按要求向甲方提交完整的施工资料，否则工程款不予拨付。</w:t>
      </w:r>
    </w:p>
    <w:p w14:paraId="6A21AC45">
      <w:pPr>
        <w:numPr>
          <w:ilvl w:val="0"/>
          <w:numId w:val="3"/>
        </w:numPr>
        <w:spacing w:line="680" w:lineRule="exact"/>
        <w:ind w:firstLine="643" w:firstLineChars="200"/>
        <w:rPr>
          <w:rFonts w:hint="eastAsia" w:eastAsia="宋体" w:cs="Times New Roman"/>
          <w:b/>
          <w:sz w:val="28"/>
          <w:szCs w:val="28"/>
          <w:u w:val="single"/>
          <w:lang w:val="en-US" w:eastAsia="zh-CN"/>
        </w:rPr>
      </w:pPr>
      <w:r>
        <w:rPr>
          <w:rFonts w:hint="eastAsia" w:ascii="仿宋" w:hAnsi="仿宋" w:eastAsia="仿宋" w:cs="仿宋"/>
          <w:b/>
          <w:bCs/>
          <w:kern w:val="2"/>
          <w:sz w:val="32"/>
          <w:szCs w:val="32"/>
          <w:lang w:val="en-US" w:eastAsia="zh-CN" w:bidi="ar-SA"/>
        </w:rPr>
        <w:t>承包人项目经理:</w:t>
      </w:r>
      <w:r>
        <w:rPr>
          <w:rFonts w:hint="eastAsia" w:ascii="宋体" w:hAnsi="宋体" w:cs="仿宋_GB2312"/>
          <w:b/>
          <w:sz w:val="30"/>
          <w:szCs w:val="30"/>
          <w:lang w:val="en-US" w:eastAsia="zh-CN"/>
        </w:rPr>
        <w:t xml:space="preserve"> </w:t>
      </w:r>
      <w:r>
        <w:rPr>
          <w:rFonts w:hint="eastAsia" w:ascii="宋体" w:hAnsi="宋体" w:cs="仿宋_GB2312"/>
          <w:b/>
          <w:sz w:val="30"/>
          <w:szCs w:val="30"/>
          <w:u w:val="single"/>
          <w:lang w:val="en-US" w:eastAsia="zh-CN"/>
        </w:rPr>
        <w:t xml:space="preserve">       </w:t>
      </w:r>
    </w:p>
    <w:p w14:paraId="3BFD6D71">
      <w:pPr>
        <w:numPr>
          <w:ilvl w:val="0"/>
          <w:numId w:val="0"/>
        </w:numPr>
        <w:spacing w:line="680" w:lineRule="exact"/>
        <w:ind w:firstLine="602" w:firstLineChars="200"/>
        <w:rPr>
          <w:rFonts w:hint="eastAsia" w:ascii="仿宋" w:hAnsi="仿宋" w:eastAsia="仿宋" w:cs="仿宋"/>
          <w:b/>
          <w:bCs/>
          <w:kern w:val="2"/>
          <w:sz w:val="32"/>
          <w:szCs w:val="32"/>
          <w:lang w:val="en-US" w:eastAsia="zh-CN" w:bidi="ar-SA"/>
        </w:rPr>
      </w:pPr>
      <w:r>
        <w:rPr>
          <w:rFonts w:hint="eastAsia" w:ascii="宋体" w:hAnsi="宋体" w:eastAsia="宋体" w:cs="仿宋_GB2312"/>
          <w:b/>
          <w:sz w:val="30"/>
          <w:szCs w:val="30"/>
          <w:lang w:val="en-US" w:eastAsia="zh-CN"/>
        </w:rPr>
        <w:t>五</w:t>
      </w:r>
      <w:r>
        <w:rPr>
          <w:rFonts w:hint="eastAsia" w:ascii="宋体" w:hAnsi="宋体" w:eastAsia="宋体" w:cs="仿宋_GB2312"/>
          <w:sz w:val="30"/>
          <w:szCs w:val="30"/>
          <w:lang w:val="en-US" w:eastAsia="zh-CN"/>
        </w:rPr>
        <w:t>、</w:t>
      </w:r>
      <w:r>
        <w:rPr>
          <w:rFonts w:hint="eastAsia" w:ascii="仿宋" w:hAnsi="仿宋" w:eastAsia="仿宋" w:cs="仿宋"/>
          <w:b/>
          <w:bCs/>
          <w:kern w:val="2"/>
          <w:sz w:val="32"/>
          <w:szCs w:val="32"/>
          <w:lang w:val="en-US" w:eastAsia="zh-CN" w:bidi="ar-SA"/>
        </w:rPr>
        <w:t>质量标准</w:t>
      </w:r>
    </w:p>
    <w:p w14:paraId="6FFC0C33">
      <w:pPr>
        <w:spacing w:line="680" w:lineRule="exact"/>
        <w:ind w:firstLine="600"/>
        <w:rPr>
          <w:rFonts w:ascii="宋体" w:cs="仿宋_GB2312"/>
          <w:b/>
          <w:bCs/>
          <w:sz w:val="30"/>
          <w:szCs w:val="30"/>
          <w:u w:val="single"/>
        </w:rPr>
      </w:pPr>
      <w:r>
        <w:rPr>
          <w:rFonts w:ascii="宋体" w:hAnsi="宋体" w:cs="仿宋_GB2312"/>
          <w:sz w:val="30"/>
          <w:szCs w:val="30"/>
        </w:rPr>
        <w:t xml:space="preserve">    </w:t>
      </w:r>
      <w:r>
        <w:rPr>
          <w:rFonts w:hint="eastAsia" w:ascii="仿宋" w:hAnsi="仿宋" w:eastAsia="仿宋" w:cs="仿宋"/>
          <w:kern w:val="2"/>
          <w:sz w:val="32"/>
          <w:szCs w:val="32"/>
          <w:lang w:val="en-US" w:eastAsia="zh-CN" w:bidi="ar-SA"/>
        </w:rPr>
        <w:t>工程质量标准</w:t>
      </w:r>
      <w:r>
        <w:rPr>
          <w:rFonts w:hint="eastAsia" w:ascii="宋体" w:hAnsi="宋体" w:cs="仿宋_GB2312"/>
          <w:sz w:val="30"/>
          <w:szCs w:val="30"/>
        </w:rPr>
        <w:t>：</w:t>
      </w:r>
      <w:r>
        <w:rPr>
          <w:rFonts w:hint="eastAsia" w:ascii="宋体" w:hAnsi="宋体" w:cs="仿宋_GB2312"/>
          <w:sz w:val="30"/>
          <w:szCs w:val="30"/>
          <w:lang w:val="en-US" w:eastAsia="zh-CN"/>
        </w:rPr>
        <w:t xml:space="preserve"> </w:t>
      </w:r>
      <w:r>
        <w:rPr>
          <w:rFonts w:hint="eastAsia" w:ascii="宋体" w:hAnsi="宋体" w:cs="仿宋_GB2312"/>
          <w:b/>
          <w:bCs/>
          <w:sz w:val="30"/>
          <w:szCs w:val="30"/>
          <w:u w:val="single"/>
        </w:rPr>
        <w:t>合格</w:t>
      </w:r>
    </w:p>
    <w:p w14:paraId="4591488D">
      <w:pPr>
        <w:numPr>
          <w:ilvl w:val="0"/>
          <w:numId w:val="0"/>
        </w:numPr>
        <w:spacing w:line="680" w:lineRule="exact"/>
        <w:ind w:firstLine="602" w:firstLineChars="200"/>
        <w:rPr>
          <w:rFonts w:hint="eastAsia" w:ascii="宋体" w:hAnsi="宋体" w:cs="仿宋_GB2312"/>
          <w:b/>
          <w:sz w:val="30"/>
          <w:szCs w:val="30"/>
        </w:rPr>
      </w:pPr>
      <w:r>
        <w:rPr>
          <w:rFonts w:hint="eastAsia" w:ascii="宋体" w:hAnsi="宋体" w:cs="仿宋_GB2312"/>
          <w:b/>
          <w:sz w:val="30"/>
          <w:szCs w:val="30"/>
          <w:lang w:eastAsia="zh-CN"/>
        </w:rPr>
        <w:t>六</w:t>
      </w:r>
      <w:r>
        <w:rPr>
          <w:rFonts w:hint="eastAsia" w:ascii="宋体" w:hAnsi="宋体" w:eastAsia="宋体" w:cs="仿宋_GB2312"/>
          <w:b/>
          <w:sz w:val="30"/>
          <w:szCs w:val="30"/>
          <w:lang w:eastAsia="zh-CN"/>
        </w:rPr>
        <w:t>、</w:t>
      </w:r>
      <w:r>
        <w:rPr>
          <w:rFonts w:hint="eastAsia" w:ascii="宋体" w:hAnsi="宋体" w:eastAsia="宋体" w:cs="仿宋_GB2312"/>
          <w:b/>
          <w:sz w:val="30"/>
          <w:szCs w:val="30"/>
        </w:rPr>
        <w:t>组成本合同的文件包括</w:t>
      </w:r>
    </w:p>
    <w:p w14:paraId="3083A8D7">
      <w:pPr>
        <w:spacing w:line="680" w:lineRule="exact"/>
        <w:ind w:firstLine="6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1、协议书    2、中标通知书   3、投标书及附件</w:t>
      </w:r>
    </w:p>
    <w:p w14:paraId="549FDF27">
      <w:pPr>
        <w:spacing w:line="680" w:lineRule="exact"/>
        <w:ind w:firstLine="6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4、本合同条款   5、标准、规范及有关技术文件</w:t>
      </w:r>
    </w:p>
    <w:p w14:paraId="59FCF2F3">
      <w:pPr>
        <w:spacing w:line="680" w:lineRule="exact"/>
        <w:ind w:firstLine="6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6、图纸   7、工程量清单  8、工程投价单或预算书 </w:t>
      </w:r>
    </w:p>
    <w:p w14:paraId="4687C2D0">
      <w:pPr>
        <w:spacing w:line="680" w:lineRule="exact"/>
        <w:ind w:firstLine="960" w:firstLineChars="3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9、招标文件</w:t>
      </w:r>
    </w:p>
    <w:p w14:paraId="143F1A4A">
      <w:pPr>
        <w:spacing w:line="680" w:lineRule="exact"/>
        <w:ind w:firstLine="602" w:firstLineChars="200"/>
        <w:rPr>
          <w:rFonts w:hint="eastAsia" w:ascii="仿宋" w:hAnsi="仿宋" w:eastAsia="仿宋" w:cs="仿宋"/>
          <w:kern w:val="2"/>
          <w:sz w:val="32"/>
          <w:szCs w:val="32"/>
          <w:lang w:val="en-US" w:eastAsia="zh-CN" w:bidi="ar-SA"/>
        </w:rPr>
      </w:pPr>
      <w:r>
        <w:rPr>
          <w:rFonts w:hint="eastAsia" w:ascii="宋体" w:hAnsi="宋体" w:cs="仿宋_GB2312"/>
          <w:b/>
          <w:bCs/>
          <w:sz w:val="30"/>
          <w:szCs w:val="30"/>
          <w:lang w:eastAsia="zh-CN"/>
        </w:rPr>
        <w:t>七</w:t>
      </w:r>
      <w:r>
        <w:rPr>
          <w:rFonts w:hint="eastAsia" w:ascii="宋体" w:hAnsi="宋体" w:cs="仿宋_GB2312"/>
          <w:sz w:val="30"/>
          <w:szCs w:val="30"/>
        </w:rPr>
        <w:t>、</w:t>
      </w:r>
      <w:r>
        <w:rPr>
          <w:rFonts w:hint="eastAsia" w:ascii="仿宋" w:hAnsi="仿宋" w:eastAsia="仿宋" w:cs="仿宋"/>
          <w:kern w:val="2"/>
          <w:sz w:val="32"/>
          <w:szCs w:val="32"/>
          <w:lang w:val="en-US" w:eastAsia="zh-CN" w:bidi="ar-SA"/>
        </w:rPr>
        <w:t>本协议书中相关词语含义与《合同通用条款》中分别赋予它们的定义相同。</w:t>
      </w:r>
    </w:p>
    <w:p w14:paraId="158BD909">
      <w:pPr>
        <w:spacing w:line="680" w:lineRule="exact"/>
        <w:ind w:firstLine="602" w:firstLineChars="200"/>
        <w:rPr>
          <w:rFonts w:hint="eastAsia" w:ascii="仿宋" w:hAnsi="仿宋" w:eastAsia="仿宋" w:cs="仿宋"/>
          <w:kern w:val="2"/>
          <w:sz w:val="32"/>
          <w:szCs w:val="32"/>
          <w:lang w:val="en-US" w:eastAsia="zh-CN" w:bidi="ar-SA"/>
        </w:rPr>
      </w:pPr>
      <w:r>
        <w:rPr>
          <w:rFonts w:hint="eastAsia" w:ascii="宋体" w:hAnsi="宋体" w:cs="仿宋_GB2312"/>
          <w:b/>
          <w:bCs/>
          <w:sz w:val="30"/>
          <w:szCs w:val="30"/>
          <w:lang w:eastAsia="zh-CN"/>
        </w:rPr>
        <w:t>八</w:t>
      </w:r>
      <w:r>
        <w:rPr>
          <w:rFonts w:hint="eastAsia" w:ascii="宋体" w:hAnsi="宋体" w:cs="仿宋_GB2312"/>
          <w:sz w:val="30"/>
          <w:szCs w:val="30"/>
        </w:rPr>
        <w:t>、</w:t>
      </w:r>
      <w:r>
        <w:rPr>
          <w:rFonts w:hint="eastAsia" w:ascii="仿宋" w:hAnsi="仿宋" w:eastAsia="仿宋" w:cs="仿宋"/>
          <w:kern w:val="2"/>
          <w:sz w:val="32"/>
          <w:szCs w:val="32"/>
          <w:lang w:val="en-US" w:eastAsia="zh-CN" w:bidi="ar-SA"/>
        </w:rPr>
        <w:t>乙方向甲方承诺按照合同约定进行施工、竣工并在质量保修期内，承担工程质量保修责任。</w:t>
      </w:r>
    </w:p>
    <w:p w14:paraId="2342BD16">
      <w:pPr>
        <w:spacing w:line="680" w:lineRule="exact"/>
        <w:ind w:firstLine="602" w:firstLineChars="200"/>
        <w:rPr>
          <w:rFonts w:hint="eastAsia" w:ascii="仿宋" w:hAnsi="仿宋" w:eastAsia="仿宋" w:cs="仿宋"/>
          <w:kern w:val="2"/>
          <w:sz w:val="32"/>
          <w:szCs w:val="32"/>
          <w:lang w:val="en-US" w:eastAsia="zh-CN" w:bidi="ar-SA"/>
        </w:rPr>
      </w:pPr>
      <w:r>
        <w:rPr>
          <w:rFonts w:hint="eastAsia" w:ascii="宋体" w:hAnsi="宋体" w:cs="仿宋_GB2312"/>
          <w:b/>
          <w:sz w:val="30"/>
          <w:szCs w:val="30"/>
          <w:lang w:eastAsia="zh-CN"/>
        </w:rPr>
        <w:t>九</w:t>
      </w:r>
      <w:r>
        <w:rPr>
          <w:rFonts w:hint="eastAsia" w:ascii="宋体" w:hAnsi="宋体" w:cs="仿宋_GB2312"/>
          <w:b/>
          <w:sz w:val="30"/>
          <w:szCs w:val="30"/>
        </w:rPr>
        <w:t>、</w:t>
      </w:r>
      <w:r>
        <w:rPr>
          <w:rFonts w:hint="eastAsia" w:ascii="仿宋" w:hAnsi="仿宋" w:eastAsia="仿宋" w:cs="仿宋"/>
          <w:kern w:val="2"/>
          <w:sz w:val="32"/>
          <w:szCs w:val="32"/>
          <w:lang w:val="en-US" w:eastAsia="zh-CN" w:bidi="ar-SA"/>
        </w:rPr>
        <w:t>甲方向乙方承诺按照合同约定的期限和方式，在项目资金到位后，按工程进度支付工程款。</w:t>
      </w:r>
    </w:p>
    <w:p w14:paraId="122FF68C">
      <w:pPr>
        <w:spacing w:line="680" w:lineRule="exact"/>
        <w:ind w:firstLine="602" w:firstLineChars="200"/>
        <w:rPr>
          <w:rFonts w:ascii="宋体" w:cs="仿宋_GB2312"/>
          <w:b/>
          <w:sz w:val="30"/>
          <w:szCs w:val="30"/>
        </w:rPr>
      </w:pPr>
      <w:r>
        <w:rPr>
          <w:rFonts w:ascii="宋体" w:hAnsi="宋体" w:cs="仿宋_GB2312"/>
          <w:b/>
          <w:sz w:val="30"/>
          <w:szCs w:val="30"/>
        </w:rPr>
        <w:t xml:space="preserve"> </w:t>
      </w:r>
      <w:r>
        <w:rPr>
          <w:rFonts w:hint="eastAsia" w:ascii="宋体" w:hAnsi="宋体" w:cs="仿宋_GB2312"/>
          <w:b/>
          <w:sz w:val="30"/>
          <w:szCs w:val="30"/>
          <w:lang w:eastAsia="zh-CN"/>
        </w:rPr>
        <w:t>十</w:t>
      </w:r>
      <w:r>
        <w:rPr>
          <w:rFonts w:hint="eastAsia" w:ascii="宋体" w:hAnsi="宋体" w:cs="仿宋_GB2312"/>
          <w:b/>
          <w:sz w:val="30"/>
          <w:szCs w:val="30"/>
        </w:rPr>
        <w:t>、履约保证金</w:t>
      </w:r>
    </w:p>
    <w:p w14:paraId="13DFBF82">
      <w:pPr>
        <w:spacing w:line="640" w:lineRule="exact"/>
        <w:ind w:firstLine="300" w:firstLineChars="100"/>
        <w:rPr>
          <w:rFonts w:hint="eastAsia" w:ascii="仿宋" w:hAnsi="仿宋" w:eastAsia="仿宋" w:cs="仿宋"/>
          <w:kern w:val="2"/>
          <w:sz w:val="32"/>
          <w:szCs w:val="32"/>
          <w:lang w:val="en-US" w:eastAsia="zh-CN" w:bidi="ar-SA"/>
        </w:rPr>
      </w:pPr>
      <w:r>
        <w:rPr>
          <w:rFonts w:ascii="宋体" w:hAnsi="宋体" w:cs="仿宋_GB2312"/>
          <w:sz w:val="30"/>
          <w:szCs w:val="30"/>
        </w:rPr>
        <w:t xml:space="preserve">  </w:t>
      </w:r>
      <w:r>
        <w:rPr>
          <w:rFonts w:hint="eastAsia" w:ascii="宋体" w:hAnsi="宋体" w:cs="仿宋_GB2312"/>
          <w:sz w:val="30"/>
          <w:szCs w:val="30"/>
          <w:lang w:val="en-US" w:eastAsia="zh-CN"/>
        </w:rPr>
        <w:t xml:space="preserve"> </w:t>
      </w:r>
      <w:r>
        <w:rPr>
          <w:rFonts w:hint="eastAsia" w:ascii="仿宋" w:hAnsi="仿宋" w:eastAsia="仿宋" w:cs="仿宋"/>
          <w:kern w:val="2"/>
          <w:sz w:val="32"/>
          <w:szCs w:val="32"/>
          <w:lang w:val="en-US" w:eastAsia="zh-CN" w:bidi="ar-SA"/>
        </w:rPr>
        <w:t>本合同的履约保证金为成交价的</w:t>
      </w:r>
      <w:r>
        <w:rPr>
          <w:rFonts w:hint="eastAsia" w:ascii="宋体" w:hAnsi="宋体" w:cs="仿宋_GB2312"/>
          <w:b/>
          <w:bCs/>
          <w:sz w:val="30"/>
          <w:szCs w:val="30"/>
          <w:u w:val="single"/>
          <w:lang w:val="en-US" w:eastAsia="zh-CN"/>
        </w:rPr>
        <w:t>3</w:t>
      </w:r>
      <w:r>
        <w:rPr>
          <w:rFonts w:ascii="宋体" w:hAnsi="宋体" w:cs="仿宋_GB2312"/>
          <w:b/>
          <w:bCs/>
          <w:sz w:val="30"/>
          <w:szCs w:val="30"/>
          <w:u w:val="single"/>
        </w:rPr>
        <w:t>%</w:t>
      </w:r>
      <w:r>
        <w:rPr>
          <w:rFonts w:hint="eastAsia" w:ascii="宋体" w:hAnsi="宋体" w:cs="仿宋_GB2312"/>
          <w:sz w:val="30"/>
          <w:szCs w:val="30"/>
        </w:rPr>
        <w:t>，</w:t>
      </w:r>
      <w:r>
        <w:rPr>
          <w:rFonts w:hint="eastAsia" w:ascii="仿宋" w:hAnsi="仿宋" w:eastAsia="仿宋" w:cs="仿宋"/>
          <w:kern w:val="2"/>
          <w:sz w:val="32"/>
          <w:szCs w:val="32"/>
          <w:lang w:val="en-US" w:eastAsia="zh-CN" w:bidi="ar-SA"/>
        </w:rPr>
        <w:t xml:space="preserve">在签订合同前，由承包方交到发包方指定的账户上。 </w:t>
      </w:r>
    </w:p>
    <w:p w14:paraId="72156309">
      <w:pPr>
        <w:numPr>
          <w:ilvl w:val="0"/>
          <w:numId w:val="0"/>
        </w:numPr>
        <w:spacing w:line="640" w:lineRule="exact"/>
        <w:ind w:firstLine="602" w:firstLineChars="200"/>
        <w:rPr>
          <w:rFonts w:hint="eastAsia" w:ascii="宋体" w:hAnsi="宋体" w:cs="仿宋_GB2312"/>
          <w:b/>
          <w:sz w:val="30"/>
          <w:szCs w:val="30"/>
        </w:rPr>
      </w:pPr>
      <w:r>
        <w:rPr>
          <w:rFonts w:hint="eastAsia" w:ascii="宋体" w:hAnsi="宋体" w:cs="仿宋_GB2312"/>
          <w:b/>
          <w:sz w:val="30"/>
          <w:szCs w:val="30"/>
          <w:lang w:eastAsia="zh-CN"/>
        </w:rPr>
        <w:t>十一、</w:t>
      </w:r>
      <w:r>
        <w:rPr>
          <w:rFonts w:hint="eastAsia" w:ascii="宋体" w:hAnsi="宋体" w:cs="仿宋_GB2312"/>
          <w:b/>
          <w:sz w:val="30"/>
          <w:szCs w:val="30"/>
        </w:rPr>
        <w:t>工程款支付</w:t>
      </w:r>
    </w:p>
    <w:p w14:paraId="794DA819">
      <w:pPr>
        <w:numPr>
          <w:ilvl w:val="0"/>
          <w:numId w:val="0"/>
        </w:numPr>
        <w:spacing w:line="640" w:lineRule="exact"/>
        <w:ind w:firstLine="600" w:firstLineChars="200"/>
        <w:rPr>
          <w:rFonts w:hint="eastAsia" w:ascii="仿宋" w:hAnsi="仿宋" w:eastAsia="仿宋" w:cs="仿宋"/>
          <w:kern w:val="2"/>
          <w:sz w:val="32"/>
          <w:szCs w:val="32"/>
          <w:lang w:val="en-US" w:eastAsia="zh-CN" w:bidi="ar-SA"/>
        </w:rPr>
      </w:pPr>
      <w:r>
        <w:rPr>
          <w:rFonts w:hint="eastAsia" w:ascii="宋体" w:hAnsi="宋体" w:cs="仿宋_GB2312"/>
          <w:sz w:val="30"/>
          <w:szCs w:val="30"/>
          <w:lang w:val="en-US" w:eastAsia="zh-CN"/>
        </w:rPr>
        <w:t xml:space="preserve"> </w:t>
      </w:r>
      <w:r>
        <w:rPr>
          <w:rFonts w:ascii="宋体" w:hAnsi="宋体" w:cs="仿宋_GB2312"/>
          <w:b/>
          <w:bCs/>
          <w:sz w:val="30"/>
          <w:szCs w:val="30"/>
        </w:rPr>
        <w:t>1</w:t>
      </w:r>
      <w:r>
        <w:rPr>
          <w:rFonts w:hint="eastAsia" w:ascii="宋体" w:hAnsi="宋体" w:cs="仿宋_GB2312"/>
          <w:b/>
          <w:bCs/>
          <w:sz w:val="30"/>
          <w:szCs w:val="30"/>
        </w:rPr>
        <w:t>、</w:t>
      </w:r>
      <w:r>
        <w:rPr>
          <w:rFonts w:hint="eastAsia" w:ascii="仿宋" w:hAnsi="仿宋" w:eastAsia="仿宋" w:cs="仿宋"/>
          <w:b/>
          <w:bCs/>
          <w:kern w:val="2"/>
          <w:sz w:val="32"/>
          <w:szCs w:val="32"/>
          <w:lang w:val="en-US" w:eastAsia="zh-CN" w:bidi="ar-SA"/>
        </w:rPr>
        <w:t>工程预付款：</w:t>
      </w:r>
    </w:p>
    <w:p w14:paraId="795ED5DA">
      <w:pPr>
        <w:spacing w:line="640" w:lineRule="exact"/>
        <w:ind w:firstLine="300" w:firstLineChars="100"/>
        <w:rPr>
          <w:rFonts w:hint="eastAsia" w:ascii="仿宋" w:hAnsi="仿宋" w:eastAsia="仿宋" w:cs="仿宋"/>
          <w:b/>
          <w:bCs/>
          <w:kern w:val="2"/>
          <w:sz w:val="32"/>
          <w:szCs w:val="32"/>
          <w:lang w:val="en-US" w:eastAsia="zh-CN" w:bidi="ar-SA"/>
        </w:rPr>
      </w:pPr>
      <w:r>
        <w:rPr>
          <w:rFonts w:hint="eastAsia" w:ascii="宋体" w:hAnsi="宋体" w:cs="仿宋_GB2312"/>
          <w:sz w:val="30"/>
          <w:szCs w:val="30"/>
        </w:rPr>
        <w:t xml:space="preserve"> </w:t>
      </w:r>
      <w:r>
        <w:rPr>
          <w:rFonts w:hint="eastAsia" w:ascii="宋体" w:hAnsi="宋体" w:cs="仿宋_GB2312"/>
          <w:sz w:val="30"/>
          <w:szCs w:val="30"/>
          <w:lang w:val="en-US" w:eastAsia="zh-CN"/>
        </w:rPr>
        <w:t xml:space="preserve">  </w:t>
      </w:r>
      <w:r>
        <w:rPr>
          <w:rFonts w:ascii="宋体" w:hAnsi="宋体" w:cs="仿宋_GB2312"/>
          <w:sz w:val="30"/>
          <w:szCs w:val="30"/>
        </w:rPr>
        <w:t>1.1</w:t>
      </w:r>
      <w:r>
        <w:rPr>
          <w:rFonts w:hint="eastAsia" w:ascii="仿宋" w:hAnsi="仿宋" w:eastAsia="仿宋" w:cs="仿宋"/>
          <w:kern w:val="2"/>
          <w:sz w:val="32"/>
          <w:szCs w:val="32"/>
          <w:lang w:val="en-US" w:eastAsia="zh-CN" w:bidi="ar-SA"/>
        </w:rPr>
        <w:t>合同签订前，</w:t>
      </w:r>
      <w:r>
        <w:rPr>
          <w:rFonts w:hint="eastAsia" w:ascii="仿宋" w:hAnsi="仿宋" w:eastAsia="仿宋" w:cs="仿宋"/>
          <w:b/>
          <w:bCs/>
          <w:kern w:val="2"/>
          <w:sz w:val="32"/>
          <w:szCs w:val="32"/>
          <w:lang w:val="en-US" w:eastAsia="zh-CN" w:bidi="ar-SA"/>
        </w:rPr>
        <w:t>如有要求，承包单位必须依据县劳动监察部门关于缴纳农民工人工费保证金专用账户要求，缴纳相应保证金。</w:t>
      </w:r>
    </w:p>
    <w:p w14:paraId="153F06A7">
      <w:pPr>
        <w:spacing w:line="240" w:lineRule="auto"/>
        <w:ind w:firstLine="600" w:firstLineChars="200"/>
        <w:rPr>
          <w:rFonts w:hint="eastAsia" w:ascii="仿宋" w:hAnsi="仿宋" w:eastAsia="仿宋" w:cs="仿宋"/>
          <w:kern w:val="2"/>
          <w:sz w:val="32"/>
          <w:szCs w:val="32"/>
          <w:lang w:val="en-US" w:eastAsia="zh-CN" w:bidi="ar-SA"/>
        </w:rPr>
      </w:pPr>
      <w:r>
        <w:rPr>
          <w:rFonts w:ascii="宋体" w:hAnsi="宋体" w:cs="仿宋_GB2312"/>
          <w:sz w:val="30"/>
          <w:szCs w:val="30"/>
        </w:rPr>
        <w:t>1.2</w:t>
      </w:r>
      <w:r>
        <w:rPr>
          <w:rFonts w:hint="eastAsia" w:ascii="仿宋" w:hAnsi="仿宋" w:eastAsia="仿宋" w:cs="仿宋"/>
          <w:kern w:val="2"/>
          <w:sz w:val="32"/>
          <w:szCs w:val="32"/>
          <w:lang w:val="en-US" w:eastAsia="zh-CN" w:bidi="ar-SA"/>
        </w:rPr>
        <w:t>合同签订后，承包单位进场并完成一定的工程量时，发包人向承包人支付合同价款</w:t>
      </w:r>
      <w:r>
        <w:rPr>
          <w:rFonts w:hint="eastAsia" w:ascii="宋体" w:hAnsi="宋体" w:eastAsia="仿宋" w:cs="仿宋_GB2312"/>
          <w:b/>
          <w:bCs/>
          <w:sz w:val="30"/>
          <w:szCs w:val="30"/>
          <w:u w:val="single"/>
          <w:lang w:val="en-US" w:eastAsia="zh-CN"/>
        </w:rPr>
        <w:t>4</w:t>
      </w:r>
      <w:r>
        <w:rPr>
          <w:rFonts w:ascii="宋体" w:hAnsi="宋体" w:cs="仿宋_GB2312"/>
          <w:b/>
          <w:bCs/>
          <w:sz w:val="30"/>
          <w:szCs w:val="30"/>
          <w:u w:val="single"/>
        </w:rPr>
        <w:t>0%</w:t>
      </w:r>
      <w:r>
        <w:rPr>
          <w:rFonts w:hint="eastAsia" w:ascii="宋体" w:hAnsi="宋体" w:cs="仿宋_GB2312"/>
          <w:sz w:val="30"/>
          <w:szCs w:val="30"/>
        </w:rPr>
        <w:t>的</w:t>
      </w:r>
      <w:r>
        <w:rPr>
          <w:rFonts w:hint="eastAsia" w:ascii="仿宋" w:hAnsi="仿宋" w:eastAsia="仿宋" w:cs="仿宋"/>
          <w:kern w:val="2"/>
          <w:sz w:val="32"/>
          <w:szCs w:val="32"/>
          <w:lang w:val="en-US" w:eastAsia="zh-CN" w:bidi="ar-SA"/>
        </w:rPr>
        <w:t>工程预付款</w:t>
      </w:r>
      <w:r>
        <w:rPr>
          <w:rFonts w:hint="eastAsia" w:ascii="宋体" w:hAnsi="宋体" w:cs="仿宋_GB2312"/>
          <w:sz w:val="30"/>
          <w:szCs w:val="30"/>
        </w:rPr>
        <w:t>，</w:t>
      </w:r>
      <w:r>
        <w:rPr>
          <w:rFonts w:hint="eastAsia" w:ascii="仿宋" w:hAnsi="仿宋" w:eastAsia="仿宋" w:cs="仿宋"/>
          <w:kern w:val="2"/>
          <w:sz w:val="32"/>
          <w:szCs w:val="32"/>
          <w:lang w:val="en-US" w:eastAsia="zh-CN" w:bidi="ar-SA"/>
        </w:rPr>
        <w:t>工程预付款在第一次工程进度款中扣清。</w:t>
      </w:r>
    </w:p>
    <w:p w14:paraId="64924442">
      <w:pPr>
        <w:spacing w:line="640" w:lineRule="exact"/>
        <w:ind w:firstLine="602" w:firstLineChars="200"/>
        <w:rPr>
          <w:rFonts w:hint="eastAsia" w:ascii="仿宋" w:hAnsi="仿宋" w:eastAsia="仿宋" w:cs="仿宋"/>
          <w:kern w:val="2"/>
          <w:sz w:val="32"/>
          <w:szCs w:val="32"/>
          <w:lang w:val="en-US" w:eastAsia="zh-CN" w:bidi="ar-SA"/>
        </w:rPr>
      </w:pPr>
      <w:r>
        <w:rPr>
          <w:rFonts w:ascii="宋体" w:hAnsi="宋体" w:cs="仿宋_GB2312"/>
          <w:b/>
          <w:bCs/>
          <w:sz w:val="30"/>
          <w:szCs w:val="30"/>
        </w:rPr>
        <w:t>2</w:t>
      </w:r>
      <w:r>
        <w:rPr>
          <w:rFonts w:hint="eastAsia" w:ascii="宋体" w:hAnsi="宋体" w:cs="仿宋_GB2312"/>
          <w:b/>
          <w:bCs/>
          <w:sz w:val="30"/>
          <w:szCs w:val="30"/>
        </w:rPr>
        <w:t>、</w:t>
      </w:r>
      <w:r>
        <w:rPr>
          <w:rFonts w:hint="eastAsia" w:ascii="仿宋" w:hAnsi="仿宋" w:eastAsia="仿宋" w:cs="仿宋"/>
          <w:b/>
          <w:bCs/>
          <w:kern w:val="2"/>
          <w:sz w:val="32"/>
          <w:szCs w:val="32"/>
          <w:lang w:val="en-US" w:eastAsia="zh-CN" w:bidi="ar-SA"/>
        </w:rPr>
        <w:t>工程进度款的支付办法：</w:t>
      </w:r>
    </w:p>
    <w:p w14:paraId="3E822A9B">
      <w:pPr>
        <w:keepNext w:val="0"/>
        <w:keepLines w:val="0"/>
        <w:pageBreakBefore w:val="0"/>
        <w:widowControl w:val="0"/>
        <w:kinsoku/>
        <w:wordWrap/>
        <w:overflowPunct/>
        <w:topLinePunct w:val="0"/>
        <w:autoSpaceDE/>
        <w:autoSpaceDN/>
        <w:bidi w:val="0"/>
        <w:adjustRightInd/>
        <w:snapToGrid/>
        <w:spacing w:line="640" w:lineRule="exact"/>
        <w:ind w:left="0" w:leftChars="0"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2.1工程进度款按工程承包单位实际完成进度分次支付。</w:t>
      </w:r>
      <w:permStart w:id="0" w:edGrp="everyone"/>
    </w:p>
    <w:permEnd w:id="0"/>
    <w:p w14:paraId="2D902EDA">
      <w:pPr>
        <w:keepNext w:val="0"/>
        <w:keepLines w:val="0"/>
        <w:pageBreakBefore w:val="0"/>
        <w:widowControl w:val="0"/>
        <w:kinsoku/>
        <w:wordWrap/>
        <w:overflowPunct/>
        <w:topLinePunct w:val="0"/>
        <w:autoSpaceDE/>
        <w:autoSpaceDN/>
        <w:bidi w:val="0"/>
        <w:adjustRightInd/>
        <w:snapToGrid/>
        <w:spacing w:line="640" w:lineRule="exact"/>
        <w:ind w:left="0" w:leftChars="0" w:firstLine="640" w:firstLineChars="200"/>
        <w:jc w:val="left"/>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2.2</w:t>
      </w:r>
      <w:r>
        <w:rPr>
          <w:rFonts w:hint="eastAsia" w:ascii="仿宋" w:hAnsi="仿宋" w:eastAsia="仿宋" w:cs="仿宋"/>
          <w:b/>
          <w:bCs/>
          <w:kern w:val="2"/>
          <w:sz w:val="32"/>
          <w:szCs w:val="32"/>
          <w:highlight w:val="none"/>
          <w:u w:val="single"/>
          <w:lang w:val="en-US" w:eastAsia="zh-CN" w:bidi="ar-SA"/>
        </w:rPr>
        <w:t>履约保证金</w:t>
      </w:r>
      <w:r>
        <w:rPr>
          <w:rFonts w:hint="eastAsia" w:ascii="仿宋" w:hAnsi="仿宋" w:eastAsia="仿宋" w:cs="仿宋"/>
          <w:kern w:val="2"/>
          <w:sz w:val="32"/>
          <w:szCs w:val="32"/>
          <w:highlight w:val="none"/>
          <w:u w:val="single"/>
          <w:lang w:val="en-US" w:eastAsia="zh-CN" w:bidi="ar-SA"/>
        </w:rPr>
        <w:t>：</w:t>
      </w:r>
      <w:r>
        <w:rPr>
          <w:rFonts w:hint="eastAsia" w:ascii="仿宋" w:hAnsi="仿宋" w:eastAsia="仿宋" w:cs="仿宋"/>
          <w:b/>
          <w:bCs/>
          <w:kern w:val="2"/>
          <w:sz w:val="32"/>
          <w:szCs w:val="32"/>
          <w:highlight w:val="none"/>
          <w:u w:val="single"/>
          <w:lang w:val="en-US" w:eastAsia="zh-CN" w:bidi="ar-SA"/>
        </w:rPr>
        <w:t>合同工程完工验收后，将履约保证金将转为工程质量保证金</w:t>
      </w:r>
      <w:r>
        <w:rPr>
          <w:rFonts w:hint="eastAsia" w:ascii="仿宋" w:hAnsi="仿宋" w:eastAsia="仿宋" w:cs="仿宋"/>
          <w:kern w:val="2"/>
          <w:sz w:val="32"/>
          <w:szCs w:val="32"/>
          <w:highlight w:val="none"/>
          <w:lang w:val="en-US" w:eastAsia="zh-CN" w:bidi="ar-SA"/>
        </w:rPr>
        <w:t>。缺陷责任期为本合同工程完工验收之日起一年时间。缺陷责任期满无工程质量问题，</w:t>
      </w:r>
      <w:r>
        <w:rPr>
          <w:rFonts w:hint="eastAsia" w:ascii="仿宋" w:hAnsi="仿宋" w:eastAsia="仿宋" w:cs="仿宋"/>
          <w:b/>
          <w:bCs/>
          <w:kern w:val="2"/>
          <w:sz w:val="32"/>
          <w:szCs w:val="32"/>
          <w:highlight w:val="none"/>
          <w:u w:val="single"/>
          <w:lang w:val="en-US" w:eastAsia="zh-CN" w:bidi="ar-SA"/>
        </w:rPr>
        <w:t>质量保证金</w:t>
      </w:r>
      <w:r>
        <w:rPr>
          <w:rFonts w:hint="eastAsia" w:ascii="仿宋" w:hAnsi="仿宋" w:eastAsia="仿宋" w:cs="仿宋"/>
          <w:kern w:val="2"/>
          <w:sz w:val="32"/>
          <w:szCs w:val="32"/>
          <w:highlight w:val="none"/>
          <w:lang w:val="en-US" w:eastAsia="zh-CN" w:bidi="ar-SA"/>
        </w:rPr>
        <w:t>由施工单位提出申请，经甲方审核后，无息退还给乙方。</w:t>
      </w:r>
    </w:p>
    <w:p w14:paraId="6F79425C">
      <w:pPr>
        <w:spacing w:line="6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2.3支付工程进度款时，若承包人未及时向发包人提供相关报账资料及附件的(乙方须向甲方提供农民工工资发薪册签字表及联系方式)</w:t>
      </w:r>
      <w:r>
        <w:rPr>
          <w:rFonts w:hint="eastAsia" w:ascii="宋体" w:hAnsi="宋体" w:cs="仿宋_GB2312"/>
          <w:sz w:val="30"/>
          <w:szCs w:val="30"/>
        </w:rPr>
        <w:t>，</w:t>
      </w:r>
      <w:r>
        <w:rPr>
          <w:rFonts w:hint="eastAsia" w:ascii="仿宋" w:hAnsi="仿宋" w:eastAsia="仿宋" w:cs="仿宋"/>
          <w:kern w:val="2"/>
          <w:sz w:val="32"/>
          <w:szCs w:val="32"/>
          <w:lang w:val="en-US" w:eastAsia="zh-CN" w:bidi="ar-SA"/>
        </w:rPr>
        <w:t>发包人拒绝或推迟支付工程款。</w:t>
      </w:r>
    </w:p>
    <w:p w14:paraId="73071501">
      <w:pPr>
        <w:spacing w:line="640" w:lineRule="exact"/>
        <w:ind w:firstLine="320" w:firstLineChars="1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3、结算办法：工程价款结算以实际完成并经确认的工程量为准，结算单价以成交单位投标书为准。</w:t>
      </w:r>
    </w:p>
    <w:p w14:paraId="167E4527">
      <w:pPr>
        <w:spacing w:line="640" w:lineRule="exact"/>
        <w:rPr>
          <w:rFonts w:ascii="宋体" w:cs="仿宋_GB2312"/>
          <w:b/>
          <w:sz w:val="30"/>
          <w:szCs w:val="30"/>
        </w:rPr>
      </w:pPr>
      <w:r>
        <w:rPr>
          <w:rFonts w:ascii="宋体" w:hAnsi="宋体" w:cs="仿宋_GB2312"/>
          <w:b/>
          <w:sz w:val="30"/>
          <w:szCs w:val="30"/>
        </w:rPr>
        <w:t xml:space="preserve">  </w:t>
      </w:r>
      <w:r>
        <w:rPr>
          <w:rFonts w:hint="eastAsia" w:ascii="宋体" w:hAnsi="宋体" w:cs="仿宋_GB2312"/>
          <w:b/>
          <w:sz w:val="30"/>
          <w:szCs w:val="30"/>
          <w:lang w:eastAsia="zh-CN"/>
        </w:rPr>
        <w:t>十二</w:t>
      </w:r>
      <w:r>
        <w:rPr>
          <w:rFonts w:hint="eastAsia" w:ascii="宋体" w:hAnsi="宋体" w:cs="仿宋_GB2312"/>
          <w:b/>
          <w:sz w:val="30"/>
          <w:szCs w:val="30"/>
        </w:rPr>
        <w:t>、缺陷责任期及责任</w:t>
      </w:r>
    </w:p>
    <w:p w14:paraId="046D960A">
      <w:pPr>
        <w:spacing w:line="640" w:lineRule="exact"/>
        <w:ind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1、本合同缺陷责任期从本合同工程完工验收之日起一年时间。</w:t>
      </w:r>
    </w:p>
    <w:p w14:paraId="637177B6">
      <w:pPr>
        <w:spacing w:line="6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2、缺陷责任期内，由于施工质量及乙方原因造成工程局部损坏，乙方应遵守甲方的指示，自费修复或重建，并交甲方验收。</w:t>
      </w:r>
    </w:p>
    <w:p w14:paraId="15AEF79C">
      <w:pPr>
        <w:spacing w:line="6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3、缺陷责任期内，乙方若没有按照甲方的指示进行上述修复或重建，甲方有权雇佣他人完成此项工作，其费用从乙方的质量保证金中扣除。</w:t>
      </w:r>
    </w:p>
    <w:p w14:paraId="7FA6A4FB">
      <w:pPr>
        <w:spacing w:line="640" w:lineRule="exact"/>
        <w:ind w:firstLine="600"/>
        <w:rPr>
          <w:rFonts w:ascii="宋体" w:cs="仿宋_GB2312"/>
          <w:bCs/>
          <w:sz w:val="30"/>
          <w:szCs w:val="30"/>
        </w:rPr>
      </w:pPr>
      <w:r>
        <w:rPr>
          <w:rFonts w:hint="eastAsia" w:ascii="仿宋" w:hAnsi="仿宋" w:eastAsia="仿宋" w:cs="仿宋"/>
          <w:kern w:val="2"/>
          <w:sz w:val="32"/>
          <w:szCs w:val="32"/>
          <w:lang w:val="en-US" w:eastAsia="zh-CN" w:bidi="ar-SA"/>
        </w:rPr>
        <w:t>4、缺陷责任期内，由于非乙方原因造成的破坏，乙方应按监理工程师的指示修复，由此引起的费用由甲方承担。</w:t>
      </w:r>
    </w:p>
    <w:p w14:paraId="6DCD337B">
      <w:pPr>
        <w:spacing w:line="640" w:lineRule="exact"/>
        <w:ind w:firstLine="300" w:firstLineChars="100"/>
        <w:rPr>
          <w:rFonts w:ascii="宋体" w:cs="仿宋_GB2312"/>
          <w:b/>
          <w:sz w:val="30"/>
          <w:szCs w:val="30"/>
        </w:rPr>
      </w:pPr>
      <w:r>
        <w:rPr>
          <w:rFonts w:ascii="宋体" w:hAnsi="宋体" w:cs="仿宋_GB2312"/>
          <w:sz w:val="30"/>
          <w:szCs w:val="30"/>
        </w:rPr>
        <w:t xml:space="preserve">  </w:t>
      </w:r>
      <w:r>
        <w:rPr>
          <w:rFonts w:hint="eastAsia" w:ascii="宋体" w:hAnsi="宋体" w:cs="仿宋_GB2312"/>
          <w:b/>
          <w:sz w:val="30"/>
          <w:szCs w:val="30"/>
          <w:lang w:eastAsia="zh-CN"/>
        </w:rPr>
        <w:t>十三</w:t>
      </w:r>
      <w:r>
        <w:rPr>
          <w:rFonts w:hint="eastAsia" w:ascii="宋体" w:hAnsi="宋体" w:cs="仿宋_GB2312"/>
          <w:b/>
          <w:sz w:val="30"/>
          <w:szCs w:val="30"/>
        </w:rPr>
        <w:t>、安全责任︰</w:t>
      </w:r>
    </w:p>
    <w:p w14:paraId="346E1F8C">
      <w:pPr>
        <w:spacing w:line="640" w:lineRule="exact"/>
        <w:ind w:firstLine="600"/>
        <w:rPr>
          <w:rFonts w:hint="eastAsia" w:ascii="仿宋" w:hAnsi="仿宋" w:eastAsia="仿宋" w:cs="仿宋"/>
          <w:kern w:val="2"/>
          <w:sz w:val="32"/>
          <w:szCs w:val="32"/>
          <w:lang w:val="zh-CN" w:eastAsia="zh-CN" w:bidi="ar-SA"/>
        </w:rPr>
      </w:pPr>
      <w:r>
        <w:rPr>
          <w:rFonts w:hint="eastAsia" w:ascii="仿宋" w:hAnsi="仿宋" w:eastAsia="仿宋" w:cs="仿宋"/>
          <w:kern w:val="2"/>
          <w:sz w:val="32"/>
          <w:szCs w:val="32"/>
          <w:lang w:val="en-US" w:eastAsia="zh-CN" w:bidi="ar-SA"/>
        </w:rPr>
        <w:t>13</w:t>
      </w:r>
      <w:r>
        <w:rPr>
          <w:rFonts w:hint="eastAsia" w:ascii="仿宋" w:hAnsi="仿宋" w:eastAsia="仿宋" w:cs="仿宋"/>
          <w:kern w:val="2"/>
          <w:sz w:val="32"/>
          <w:szCs w:val="32"/>
          <w:lang w:val="zh-CN" w:eastAsia="zh-CN" w:bidi="ar-SA"/>
        </w:rPr>
        <w:t>.1乙方必须认真贯彻国家和上级行业劳动保护、安全生产、文明施工和消防工作的各项法规、条例、规定及企业各项规章制度。</w:t>
      </w:r>
    </w:p>
    <w:p w14:paraId="3D515F27">
      <w:pPr>
        <w:spacing w:line="640" w:lineRule="exact"/>
        <w:ind w:firstLine="600"/>
        <w:rPr>
          <w:rFonts w:hint="eastAsia" w:ascii="仿宋" w:hAnsi="仿宋" w:eastAsia="仿宋" w:cs="仿宋"/>
          <w:kern w:val="2"/>
          <w:sz w:val="32"/>
          <w:szCs w:val="32"/>
          <w:lang w:val="zh-CN" w:eastAsia="zh-CN" w:bidi="ar-SA"/>
        </w:rPr>
      </w:pPr>
      <w:r>
        <w:rPr>
          <w:rFonts w:hint="eastAsia" w:ascii="仿宋" w:hAnsi="仿宋" w:eastAsia="仿宋" w:cs="仿宋"/>
          <w:kern w:val="2"/>
          <w:sz w:val="32"/>
          <w:szCs w:val="32"/>
          <w:lang w:val="en-US" w:eastAsia="zh-CN" w:bidi="ar-SA"/>
        </w:rPr>
        <w:t>13</w:t>
      </w:r>
      <w:r>
        <w:rPr>
          <w:rFonts w:hint="eastAsia" w:ascii="仿宋" w:hAnsi="仿宋" w:eastAsia="仿宋" w:cs="仿宋"/>
          <w:kern w:val="2"/>
          <w:sz w:val="32"/>
          <w:szCs w:val="32"/>
          <w:lang w:val="zh-CN" w:eastAsia="zh-CN" w:bidi="ar-SA"/>
        </w:rPr>
        <w:t>.2乙方应有安全管理组织体制，包括抓安全生产的领导，各级专职的安全管理人员，应有各级安全生产岗位责任制、有安全教育制度、班组活动制度、特种作业人员的审证考核制度及各种安全操作规程和定期进行安全检查制度。</w:t>
      </w:r>
    </w:p>
    <w:p w14:paraId="461B35AD">
      <w:pPr>
        <w:spacing w:line="640" w:lineRule="exact"/>
        <w:ind w:firstLine="600"/>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13.3乙方在工程施工期间自行采购的管材、管件、仪表及施工辅助材料必须符合国家相关标准，否则因材料质量引起的责任事故均有乙方承担。</w:t>
      </w:r>
    </w:p>
    <w:p w14:paraId="66B10DE4">
      <w:pPr>
        <w:spacing w:line="640" w:lineRule="exact"/>
        <w:ind w:firstLine="600"/>
        <w:rPr>
          <w:rFonts w:hint="eastAsia" w:ascii="仿宋" w:hAnsi="仿宋" w:eastAsia="仿宋" w:cs="仿宋"/>
          <w:kern w:val="2"/>
          <w:sz w:val="32"/>
          <w:szCs w:val="32"/>
          <w:lang w:val="zh-CN" w:eastAsia="zh-CN" w:bidi="ar-SA"/>
        </w:rPr>
      </w:pPr>
      <w:r>
        <w:rPr>
          <w:rFonts w:hint="eastAsia" w:ascii="仿宋" w:hAnsi="仿宋" w:eastAsia="仿宋" w:cs="仿宋"/>
          <w:kern w:val="2"/>
          <w:sz w:val="32"/>
          <w:szCs w:val="32"/>
          <w:lang w:val="en-US" w:eastAsia="zh-CN" w:bidi="ar-SA"/>
        </w:rPr>
        <w:t>13</w:t>
      </w:r>
      <w:r>
        <w:rPr>
          <w:rFonts w:hint="eastAsia" w:ascii="仿宋" w:hAnsi="仿宋" w:eastAsia="仿宋" w:cs="仿宋"/>
          <w:kern w:val="2"/>
          <w:sz w:val="32"/>
          <w:szCs w:val="32"/>
          <w:lang w:val="zh-CN" w:eastAsia="zh-CN" w:bidi="ar-SA"/>
        </w:rPr>
        <w:t>.</w:t>
      </w:r>
      <w:r>
        <w:rPr>
          <w:rFonts w:hint="eastAsia" w:ascii="仿宋" w:hAnsi="仿宋" w:eastAsia="仿宋" w:cs="仿宋"/>
          <w:kern w:val="2"/>
          <w:sz w:val="32"/>
          <w:szCs w:val="32"/>
          <w:lang w:val="en-US" w:eastAsia="zh-CN" w:bidi="ar-SA"/>
        </w:rPr>
        <w:t>4</w:t>
      </w:r>
      <w:r>
        <w:rPr>
          <w:rFonts w:hint="eastAsia" w:ascii="仿宋" w:hAnsi="仿宋" w:eastAsia="仿宋" w:cs="仿宋"/>
          <w:kern w:val="2"/>
          <w:sz w:val="32"/>
          <w:szCs w:val="32"/>
          <w:lang w:val="zh-CN" w:eastAsia="zh-CN" w:bidi="ar-SA"/>
        </w:rPr>
        <w:t>乙方在施工前要认真进行安全生产、文明施工的准备工作：</w:t>
      </w:r>
    </w:p>
    <w:p w14:paraId="4740AD5F">
      <w:pPr>
        <w:tabs>
          <w:tab w:val="left" w:pos="0"/>
        </w:tabs>
        <w:autoSpaceDE w:val="0"/>
        <w:autoSpaceDN w:val="0"/>
        <w:adjustRightInd w:val="0"/>
        <w:spacing w:line="360" w:lineRule="auto"/>
        <w:rPr>
          <w:rFonts w:hint="eastAsia" w:ascii="仿宋" w:hAnsi="仿宋" w:eastAsia="仿宋" w:cs="仿宋"/>
          <w:kern w:val="2"/>
          <w:sz w:val="32"/>
          <w:szCs w:val="32"/>
          <w:lang w:val="zh-CN" w:eastAsia="zh-CN" w:bidi="ar-SA"/>
        </w:rPr>
      </w:pPr>
      <w:r>
        <w:rPr>
          <w:rFonts w:ascii="宋体" w:hAnsi="宋体" w:cs="仿宋_GB2312"/>
          <w:sz w:val="30"/>
          <w:szCs w:val="30"/>
          <w:lang w:val="zh-CN"/>
        </w:rPr>
        <w:t xml:space="preserve"> </w:t>
      </w:r>
      <w:r>
        <w:rPr>
          <w:rFonts w:hint="eastAsia" w:ascii="宋体" w:hAnsi="宋体" w:cs="仿宋_GB2312"/>
          <w:sz w:val="30"/>
          <w:szCs w:val="30"/>
          <w:lang w:val="zh-CN"/>
        </w:rPr>
        <w:t xml:space="preserve"> </w:t>
      </w:r>
      <w:r>
        <w:rPr>
          <w:rFonts w:hint="eastAsia" w:ascii="仿宋" w:hAnsi="仿宋" w:eastAsia="仿宋" w:cs="仿宋"/>
          <w:kern w:val="2"/>
          <w:sz w:val="32"/>
          <w:szCs w:val="32"/>
          <w:lang w:val="zh-CN" w:eastAsia="zh-CN" w:bidi="ar-SA"/>
        </w:rPr>
        <w:t xml:space="preserve">  (1)乙方必须认真对本单位职工进行安全生产、文明施工的入场教育，增强法制观念，提高职工的安全生产意识和自我保护的能力，督促职工自觉遵守安全纪律、制度法规和安全技术操作规程。</w:t>
      </w:r>
    </w:p>
    <w:p w14:paraId="26FDC32E">
      <w:pPr>
        <w:tabs>
          <w:tab w:val="left" w:pos="0"/>
        </w:tabs>
        <w:autoSpaceDE w:val="0"/>
        <w:autoSpaceDN w:val="0"/>
        <w:adjustRightInd w:val="0"/>
        <w:spacing w:line="360" w:lineRule="auto"/>
        <w:ind w:firstLine="640" w:firstLineChars="200"/>
        <w:rPr>
          <w:rFonts w:hint="eastAsia" w:ascii="仿宋" w:hAnsi="仿宋" w:eastAsia="仿宋" w:cs="仿宋"/>
          <w:kern w:val="2"/>
          <w:sz w:val="32"/>
          <w:szCs w:val="32"/>
          <w:lang w:val="zh-CN" w:eastAsia="zh-CN" w:bidi="ar-SA"/>
        </w:rPr>
      </w:pPr>
      <w:r>
        <w:rPr>
          <w:rFonts w:hint="eastAsia" w:ascii="仿宋" w:hAnsi="仿宋" w:eastAsia="仿宋" w:cs="仿宋"/>
          <w:kern w:val="2"/>
          <w:sz w:val="32"/>
          <w:szCs w:val="32"/>
          <w:lang w:val="zh-CN" w:eastAsia="zh-CN" w:bidi="ar-SA"/>
        </w:rPr>
        <w:t>(2)施工前，乙方应组织召开管理、施工人员安全生产教育会议，对施工人员进行三级安全教育。</w:t>
      </w:r>
    </w:p>
    <w:p w14:paraId="05B70C57">
      <w:pPr>
        <w:autoSpaceDE w:val="0"/>
        <w:autoSpaceDN w:val="0"/>
        <w:adjustRightInd w:val="0"/>
        <w:spacing w:line="360" w:lineRule="auto"/>
        <w:rPr>
          <w:rFonts w:hint="eastAsia" w:ascii="仿宋" w:hAnsi="仿宋" w:eastAsia="仿宋" w:cs="仿宋"/>
          <w:kern w:val="2"/>
          <w:sz w:val="32"/>
          <w:szCs w:val="32"/>
          <w:lang w:val="zh-CN" w:eastAsia="zh-CN" w:bidi="ar-SA"/>
        </w:rPr>
      </w:pPr>
      <w:r>
        <w:rPr>
          <w:rFonts w:ascii="宋体" w:hAnsi="宋体" w:cs="仿宋_GB2312"/>
          <w:sz w:val="30"/>
          <w:szCs w:val="30"/>
          <w:lang w:val="zh-CN"/>
        </w:rPr>
        <w:t xml:space="preserve"> </w:t>
      </w:r>
      <w:r>
        <w:rPr>
          <w:rFonts w:hint="eastAsia" w:ascii="宋体" w:hAnsi="宋体" w:cs="仿宋_GB2312"/>
          <w:sz w:val="30"/>
          <w:szCs w:val="30"/>
          <w:lang w:val="zh-CN"/>
        </w:rPr>
        <w:t xml:space="preserve">   </w:t>
      </w:r>
      <w:r>
        <w:rPr>
          <w:rFonts w:hint="eastAsia" w:ascii="仿宋" w:hAnsi="仿宋" w:eastAsia="仿宋" w:cs="仿宋"/>
          <w:kern w:val="2"/>
          <w:sz w:val="32"/>
          <w:szCs w:val="32"/>
          <w:lang w:val="en-US" w:eastAsia="zh-CN" w:bidi="ar-SA"/>
        </w:rPr>
        <w:t>13</w:t>
      </w:r>
      <w:r>
        <w:rPr>
          <w:rFonts w:hint="eastAsia" w:ascii="仿宋" w:hAnsi="仿宋" w:eastAsia="仿宋" w:cs="仿宋"/>
          <w:kern w:val="2"/>
          <w:sz w:val="32"/>
          <w:szCs w:val="32"/>
          <w:lang w:val="zh-CN" w:eastAsia="zh-CN" w:bidi="ar-SA"/>
        </w:rPr>
        <w:t>.</w:t>
      </w:r>
      <w:r>
        <w:rPr>
          <w:rFonts w:hint="eastAsia" w:ascii="仿宋" w:hAnsi="仿宋" w:eastAsia="仿宋" w:cs="仿宋"/>
          <w:kern w:val="2"/>
          <w:sz w:val="32"/>
          <w:szCs w:val="32"/>
          <w:lang w:val="en-US" w:eastAsia="zh-CN" w:bidi="ar-SA"/>
        </w:rPr>
        <w:t>5</w:t>
      </w:r>
      <w:r>
        <w:rPr>
          <w:rFonts w:hint="eastAsia" w:ascii="仿宋" w:hAnsi="仿宋" w:eastAsia="仿宋" w:cs="仿宋"/>
          <w:kern w:val="2"/>
          <w:sz w:val="32"/>
          <w:szCs w:val="32"/>
          <w:lang w:val="zh-CN" w:eastAsia="zh-CN" w:bidi="ar-SA"/>
        </w:rPr>
        <w:t>施工期间，乙方指派专人负责本工程项目的安全、生产、文明施工、防火和交通安全工作负全责。由此发生的一切不安全人身伤亡事故由乙方承担。</w:t>
      </w:r>
    </w:p>
    <w:p w14:paraId="034105DF">
      <w:pPr>
        <w:autoSpaceDE w:val="0"/>
        <w:autoSpaceDN w:val="0"/>
        <w:adjustRightInd w:val="0"/>
        <w:spacing w:line="360" w:lineRule="auto"/>
        <w:rPr>
          <w:rFonts w:hint="eastAsia" w:ascii="仿宋" w:hAnsi="仿宋" w:eastAsia="仿宋" w:cs="仿宋"/>
          <w:kern w:val="2"/>
          <w:sz w:val="32"/>
          <w:szCs w:val="32"/>
          <w:lang w:val="zh-CN" w:eastAsia="zh-CN" w:bidi="ar-SA"/>
        </w:rPr>
      </w:pPr>
      <w:r>
        <w:rPr>
          <w:rFonts w:ascii="宋体" w:hAnsi="宋体" w:cs="仿宋_GB2312"/>
          <w:sz w:val="30"/>
          <w:szCs w:val="30"/>
          <w:lang w:val="zh-CN"/>
        </w:rPr>
        <w:t xml:space="preserve"> </w:t>
      </w:r>
      <w:r>
        <w:rPr>
          <w:rFonts w:hint="eastAsia" w:ascii="宋体" w:hAnsi="宋体" w:cs="仿宋_GB2312"/>
          <w:sz w:val="30"/>
          <w:szCs w:val="30"/>
          <w:lang w:val="zh-CN"/>
        </w:rPr>
        <w:t xml:space="preserve"> </w:t>
      </w:r>
      <w:r>
        <w:rPr>
          <w:rFonts w:hint="eastAsia" w:ascii="宋体" w:hAnsi="宋体" w:cs="仿宋_GB2312"/>
          <w:sz w:val="30"/>
          <w:szCs w:val="30"/>
          <w:lang w:val="en-US" w:eastAsia="zh-CN"/>
        </w:rPr>
        <w:t xml:space="preserve"> </w:t>
      </w:r>
      <w:r>
        <w:rPr>
          <w:rFonts w:hint="eastAsia" w:ascii="仿宋" w:hAnsi="仿宋" w:eastAsia="仿宋" w:cs="仿宋"/>
          <w:kern w:val="2"/>
          <w:sz w:val="32"/>
          <w:szCs w:val="32"/>
          <w:lang w:val="zh-CN" w:eastAsia="zh-CN" w:bidi="ar-SA"/>
        </w:rPr>
        <w:t xml:space="preserve"> </w:t>
      </w:r>
      <w:r>
        <w:rPr>
          <w:rFonts w:hint="eastAsia" w:ascii="仿宋" w:hAnsi="仿宋" w:eastAsia="仿宋" w:cs="仿宋"/>
          <w:kern w:val="2"/>
          <w:sz w:val="32"/>
          <w:szCs w:val="32"/>
          <w:lang w:val="en-US" w:eastAsia="zh-CN" w:bidi="ar-SA"/>
        </w:rPr>
        <w:t>13</w:t>
      </w:r>
      <w:r>
        <w:rPr>
          <w:rFonts w:hint="eastAsia" w:ascii="仿宋" w:hAnsi="仿宋" w:eastAsia="仿宋" w:cs="仿宋"/>
          <w:kern w:val="2"/>
          <w:sz w:val="32"/>
          <w:szCs w:val="32"/>
          <w:lang w:val="zh-CN" w:eastAsia="zh-CN" w:bidi="ar-SA"/>
        </w:rPr>
        <w:t>.</w:t>
      </w:r>
      <w:r>
        <w:rPr>
          <w:rFonts w:hint="eastAsia" w:ascii="仿宋" w:hAnsi="仿宋" w:eastAsia="仿宋" w:cs="仿宋"/>
          <w:kern w:val="2"/>
          <w:sz w:val="32"/>
          <w:szCs w:val="32"/>
          <w:lang w:val="en-US" w:eastAsia="zh-CN" w:bidi="ar-SA"/>
        </w:rPr>
        <w:t>6</w:t>
      </w:r>
      <w:r>
        <w:rPr>
          <w:rFonts w:hint="eastAsia" w:ascii="仿宋" w:hAnsi="仿宋" w:eastAsia="仿宋" w:cs="仿宋"/>
          <w:kern w:val="2"/>
          <w:sz w:val="32"/>
          <w:szCs w:val="32"/>
          <w:lang w:val="zh-CN" w:eastAsia="zh-CN" w:bidi="ar-SA"/>
        </w:rPr>
        <w:t>施工过程中的个人安全防护用品，由乙方自理，乙方应督促施工现场人员自觉穿带好安全防护用品。由此发生的一切不安全人身伤亡事故由乙方承担。</w:t>
      </w:r>
    </w:p>
    <w:p w14:paraId="00C7F091">
      <w:pPr>
        <w:autoSpaceDE w:val="0"/>
        <w:autoSpaceDN w:val="0"/>
        <w:adjustRightInd w:val="0"/>
        <w:spacing w:line="360" w:lineRule="auto"/>
        <w:ind w:firstLine="640" w:firstLineChars="200"/>
        <w:rPr>
          <w:rFonts w:hint="eastAsia" w:ascii="仿宋" w:hAnsi="仿宋" w:eastAsia="仿宋" w:cs="仿宋"/>
          <w:kern w:val="2"/>
          <w:sz w:val="32"/>
          <w:szCs w:val="32"/>
          <w:lang w:val="zh-CN" w:eastAsia="zh-CN" w:bidi="ar-SA"/>
        </w:rPr>
      </w:pPr>
      <w:r>
        <w:rPr>
          <w:rFonts w:hint="eastAsia" w:ascii="仿宋" w:hAnsi="仿宋" w:eastAsia="仿宋" w:cs="仿宋"/>
          <w:kern w:val="2"/>
          <w:sz w:val="32"/>
          <w:szCs w:val="32"/>
          <w:lang w:val="en-US" w:eastAsia="zh-CN" w:bidi="ar-SA"/>
        </w:rPr>
        <w:t>13</w:t>
      </w:r>
      <w:r>
        <w:rPr>
          <w:rFonts w:hint="eastAsia" w:ascii="仿宋" w:hAnsi="仿宋" w:eastAsia="仿宋" w:cs="仿宋"/>
          <w:kern w:val="2"/>
          <w:sz w:val="32"/>
          <w:szCs w:val="32"/>
          <w:lang w:val="zh-CN" w:eastAsia="zh-CN" w:bidi="ar-SA"/>
        </w:rPr>
        <w:t>.</w:t>
      </w:r>
      <w:r>
        <w:rPr>
          <w:rFonts w:hint="eastAsia" w:ascii="仿宋" w:hAnsi="仿宋" w:eastAsia="仿宋" w:cs="仿宋"/>
          <w:kern w:val="2"/>
          <w:sz w:val="32"/>
          <w:szCs w:val="32"/>
          <w:lang w:val="en-US" w:eastAsia="zh-CN" w:bidi="ar-SA"/>
        </w:rPr>
        <w:t>7</w:t>
      </w:r>
      <w:r>
        <w:rPr>
          <w:rFonts w:hint="eastAsia" w:ascii="仿宋" w:hAnsi="仿宋" w:eastAsia="仿宋" w:cs="仿宋"/>
          <w:kern w:val="2"/>
          <w:sz w:val="32"/>
          <w:szCs w:val="32"/>
          <w:lang w:val="zh-CN" w:eastAsia="zh-CN" w:bidi="ar-SA"/>
        </w:rPr>
        <w:t>乙方一经施工，就表示施工单位确认施工现场，作业环境、设施设备、工具用具等符合安全要求和处于安全状态。否则施工单位对施工过程中产生的不安全事故产生的后果及损失负全责。</w:t>
      </w:r>
    </w:p>
    <w:p w14:paraId="01DB264C">
      <w:pPr>
        <w:autoSpaceDE w:val="0"/>
        <w:autoSpaceDN w:val="0"/>
        <w:adjustRightInd w:val="0"/>
        <w:spacing w:line="360" w:lineRule="auto"/>
        <w:rPr>
          <w:rFonts w:hint="eastAsia" w:ascii="仿宋" w:hAnsi="仿宋" w:eastAsia="仿宋" w:cs="仿宋"/>
          <w:kern w:val="2"/>
          <w:sz w:val="32"/>
          <w:szCs w:val="32"/>
          <w:lang w:val="zh-CN" w:eastAsia="zh-CN" w:bidi="ar-SA"/>
        </w:rPr>
      </w:pPr>
      <w:r>
        <w:rPr>
          <w:rFonts w:ascii="宋体" w:hAnsi="宋体" w:cs="仿宋_GB2312"/>
          <w:sz w:val="30"/>
          <w:szCs w:val="30"/>
          <w:lang w:val="zh-CN"/>
        </w:rPr>
        <w:t xml:space="preserve">   </w:t>
      </w:r>
      <w:r>
        <w:rPr>
          <w:rFonts w:hint="eastAsia" w:ascii="仿宋" w:hAnsi="仿宋" w:eastAsia="仿宋" w:cs="仿宋"/>
          <w:kern w:val="2"/>
          <w:sz w:val="32"/>
          <w:szCs w:val="32"/>
          <w:lang w:val="en-US" w:eastAsia="zh-CN" w:bidi="ar-SA"/>
        </w:rPr>
        <w:t>13</w:t>
      </w:r>
      <w:r>
        <w:rPr>
          <w:rFonts w:hint="eastAsia" w:ascii="仿宋" w:hAnsi="仿宋" w:eastAsia="仿宋" w:cs="仿宋"/>
          <w:kern w:val="2"/>
          <w:sz w:val="32"/>
          <w:szCs w:val="32"/>
          <w:lang w:val="zh-CN" w:eastAsia="zh-CN" w:bidi="ar-SA"/>
        </w:rPr>
        <w:t>.</w:t>
      </w:r>
      <w:r>
        <w:rPr>
          <w:rFonts w:hint="eastAsia" w:ascii="仿宋" w:hAnsi="仿宋" w:eastAsia="仿宋" w:cs="仿宋"/>
          <w:kern w:val="2"/>
          <w:sz w:val="32"/>
          <w:szCs w:val="32"/>
          <w:lang w:val="en-US" w:eastAsia="zh-CN" w:bidi="ar-SA"/>
        </w:rPr>
        <w:t>8</w:t>
      </w:r>
      <w:r>
        <w:rPr>
          <w:rFonts w:hint="eastAsia" w:ascii="仿宋" w:hAnsi="仿宋" w:eastAsia="仿宋" w:cs="仿宋"/>
          <w:kern w:val="2"/>
          <w:sz w:val="32"/>
          <w:szCs w:val="32"/>
          <w:lang w:val="zh-CN" w:eastAsia="zh-CN" w:bidi="ar-SA"/>
        </w:rPr>
        <w:t>、乙方人员对施工现场的各类安全隐患必须设立安全标志和警示牌、安全防护设施、不得擅自拆除。否则由此造成的不安全事故，均由乙方负责承担。</w:t>
      </w:r>
    </w:p>
    <w:p w14:paraId="16ADA4D4">
      <w:pPr>
        <w:autoSpaceDE w:val="0"/>
        <w:autoSpaceDN w:val="0"/>
        <w:adjustRightInd w:val="0"/>
        <w:spacing w:line="360" w:lineRule="auto"/>
        <w:ind w:firstLine="300" w:firstLineChars="100"/>
        <w:jc w:val="left"/>
        <w:rPr>
          <w:rFonts w:hint="eastAsia" w:ascii="仿宋" w:hAnsi="仿宋" w:eastAsia="仿宋" w:cs="仿宋"/>
          <w:kern w:val="2"/>
          <w:sz w:val="32"/>
          <w:szCs w:val="32"/>
          <w:lang w:val="zh-CN" w:eastAsia="zh-CN" w:bidi="ar-SA"/>
        </w:rPr>
      </w:pPr>
      <w:r>
        <w:rPr>
          <w:rFonts w:hint="eastAsia" w:ascii="宋体" w:hAnsi="宋体" w:eastAsia="宋体" w:cs="仿宋_GB2312"/>
          <w:sz w:val="30"/>
          <w:szCs w:val="30"/>
          <w:lang w:val="en-US" w:eastAsia="zh-CN"/>
        </w:rPr>
        <w:t xml:space="preserve">  </w:t>
      </w:r>
      <w:r>
        <w:rPr>
          <w:rFonts w:hint="eastAsia" w:ascii="仿宋" w:hAnsi="仿宋" w:eastAsia="仿宋" w:cs="仿宋"/>
          <w:kern w:val="2"/>
          <w:sz w:val="32"/>
          <w:szCs w:val="32"/>
          <w:lang w:val="en-US" w:eastAsia="zh-CN" w:bidi="ar-SA"/>
        </w:rPr>
        <w:t>13</w:t>
      </w:r>
      <w:r>
        <w:rPr>
          <w:rFonts w:hint="eastAsia" w:ascii="仿宋" w:hAnsi="仿宋" w:eastAsia="仿宋" w:cs="仿宋"/>
          <w:kern w:val="2"/>
          <w:sz w:val="32"/>
          <w:szCs w:val="32"/>
          <w:lang w:val="zh-CN" w:eastAsia="zh-CN" w:bidi="ar-SA"/>
        </w:rPr>
        <w:t>.</w:t>
      </w:r>
      <w:r>
        <w:rPr>
          <w:rFonts w:hint="eastAsia" w:ascii="仿宋" w:hAnsi="仿宋" w:eastAsia="仿宋" w:cs="仿宋"/>
          <w:kern w:val="2"/>
          <w:sz w:val="32"/>
          <w:szCs w:val="32"/>
          <w:lang w:val="en-US" w:eastAsia="zh-CN" w:bidi="ar-SA"/>
        </w:rPr>
        <w:t>9</w:t>
      </w:r>
      <w:r>
        <w:rPr>
          <w:rFonts w:hint="eastAsia" w:ascii="仿宋" w:hAnsi="仿宋" w:eastAsia="仿宋" w:cs="仿宋"/>
          <w:kern w:val="2"/>
          <w:sz w:val="32"/>
          <w:szCs w:val="32"/>
          <w:lang w:val="zh-CN" w:eastAsia="zh-CN" w:bidi="ar-SA"/>
        </w:rPr>
        <w:t>、乙方施工现场的用电，必须符合《电业安全操作规程》，擅自乱拉电气线路造成后人身伤亡事故由乙方负全责。</w:t>
      </w:r>
    </w:p>
    <w:p w14:paraId="5E1AA26D">
      <w:pPr>
        <w:autoSpaceDE w:val="0"/>
        <w:autoSpaceDN w:val="0"/>
        <w:adjustRightInd w:val="0"/>
        <w:spacing w:line="240" w:lineRule="auto"/>
        <w:ind w:firstLine="602" w:firstLineChars="200"/>
        <w:jc w:val="both"/>
        <w:rPr>
          <w:rFonts w:hint="eastAsia" w:ascii="仿宋" w:hAnsi="仿宋" w:eastAsia="仿宋" w:cs="仿宋"/>
          <w:kern w:val="2"/>
          <w:sz w:val="32"/>
          <w:szCs w:val="32"/>
          <w:lang w:val="zh-CN" w:eastAsia="zh-CN" w:bidi="ar-SA"/>
        </w:rPr>
      </w:pPr>
      <w:r>
        <w:rPr>
          <w:rFonts w:hint="eastAsia" w:ascii="宋体" w:hAnsi="宋体" w:cs="仿宋_GB2312"/>
          <w:b/>
          <w:bCs/>
          <w:sz w:val="30"/>
          <w:szCs w:val="30"/>
          <w:lang w:eastAsia="zh-CN"/>
        </w:rPr>
        <w:t>十四</w:t>
      </w:r>
      <w:r>
        <w:rPr>
          <w:rFonts w:hint="eastAsia" w:ascii="宋体" w:hAnsi="宋体" w:cs="仿宋_GB2312"/>
          <w:b/>
          <w:bCs/>
          <w:sz w:val="30"/>
          <w:szCs w:val="30"/>
        </w:rPr>
        <w:t>、</w:t>
      </w:r>
      <w:r>
        <w:rPr>
          <w:rFonts w:hint="eastAsia" w:ascii="仿宋" w:hAnsi="仿宋" w:eastAsia="仿宋" w:cs="仿宋"/>
          <w:kern w:val="2"/>
          <w:sz w:val="32"/>
          <w:szCs w:val="32"/>
          <w:lang w:val="zh-CN" w:eastAsia="zh-CN" w:bidi="ar-SA"/>
        </w:rPr>
        <w:t>工程完工按水利工程验收</w:t>
      </w:r>
      <w:r>
        <w:rPr>
          <w:rFonts w:hint="eastAsia" w:ascii="仿宋" w:hAnsi="仿宋" w:eastAsia="仿宋" w:cs="仿宋"/>
          <w:kern w:val="2"/>
          <w:sz w:val="32"/>
          <w:szCs w:val="32"/>
          <w:lang w:val="en-US" w:eastAsia="zh-CN" w:bidi="ar-SA"/>
        </w:rPr>
        <w:t>相关</w:t>
      </w:r>
      <w:r>
        <w:rPr>
          <w:rFonts w:hint="eastAsia" w:ascii="仿宋" w:hAnsi="仿宋" w:eastAsia="仿宋" w:cs="仿宋"/>
          <w:kern w:val="2"/>
          <w:sz w:val="32"/>
          <w:szCs w:val="32"/>
          <w:lang w:val="zh-CN" w:eastAsia="zh-CN" w:bidi="ar-SA"/>
        </w:rPr>
        <w:t>规范</w:t>
      </w:r>
      <w:r>
        <w:rPr>
          <w:rFonts w:hint="eastAsia" w:ascii="仿宋" w:hAnsi="仿宋" w:eastAsia="仿宋" w:cs="仿宋"/>
          <w:kern w:val="2"/>
          <w:sz w:val="32"/>
          <w:szCs w:val="32"/>
          <w:lang w:val="en-US" w:eastAsia="zh-CN" w:bidi="ar-SA"/>
        </w:rPr>
        <w:t>及规定</w:t>
      </w:r>
      <w:r>
        <w:rPr>
          <w:rFonts w:hint="eastAsia" w:ascii="仿宋" w:hAnsi="仿宋" w:eastAsia="仿宋" w:cs="仿宋"/>
          <w:kern w:val="2"/>
          <w:sz w:val="32"/>
          <w:szCs w:val="32"/>
          <w:lang w:val="zh-CN" w:eastAsia="zh-CN" w:bidi="ar-SA"/>
        </w:rPr>
        <w:t>整理</w:t>
      </w:r>
      <w:r>
        <w:rPr>
          <w:rFonts w:hint="eastAsia" w:ascii="仿宋" w:hAnsi="仿宋" w:eastAsia="仿宋" w:cs="仿宋"/>
          <w:kern w:val="2"/>
          <w:sz w:val="32"/>
          <w:szCs w:val="32"/>
          <w:lang w:val="en-US" w:eastAsia="zh-CN" w:bidi="ar-SA"/>
        </w:rPr>
        <w:t>建设</w:t>
      </w:r>
      <w:r>
        <w:rPr>
          <w:rFonts w:hint="eastAsia" w:ascii="仿宋" w:hAnsi="仿宋" w:eastAsia="仿宋" w:cs="仿宋"/>
          <w:kern w:val="2"/>
          <w:sz w:val="32"/>
          <w:szCs w:val="32"/>
          <w:lang w:val="zh-CN" w:eastAsia="zh-CN" w:bidi="ar-SA"/>
        </w:rPr>
        <w:t>资料，配合各阶段验收。工程完工后，乙方应提交甲方四份完备资料。</w:t>
      </w:r>
    </w:p>
    <w:p w14:paraId="706F1A8F">
      <w:pPr>
        <w:spacing w:line="640" w:lineRule="exact"/>
        <w:jc w:val="both"/>
        <w:rPr>
          <w:rFonts w:ascii="宋体" w:cs="仿宋_GB2312"/>
          <w:b/>
          <w:sz w:val="30"/>
          <w:szCs w:val="30"/>
        </w:rPr>
      </w:pPr>
      <w:r>
        <w:rPr>
          <w:rFonts w:ascii="宋体" w:hAnsi="宋体" w:cs="仿宋_GB2312"/>
          <w:b/>
          <w:sz w:val="30"/>
          <w:szCs w:val="30"/>
        </w:rPr>
        <w:t xml:space="preserve">   </w:t>
      </w:r>
      <w:r>
        <w:rPr>
          <w:rFonts w:hint="eastAsia" w:ascii="宋体" w:hAnsi="宋体" w:cs="仿宋_GB2312"/>
          <w:b/>
          <w:sz w:val="30"/>
          <w:szCs w:val="30"/>
          <w:lang w:val="en-US" w:eastAsia="zh-CN"/>
        </w:rPr>
        <w:t xml:space="preserve"> </w:t>
      </w:r>
      <w:r>
        <w:rPr>
          <w:rFonts w:hint="eastAsia" w:ascii="宋体" w:hAnsi="宋体" w:cs="仿宋_GB2312"/>
          <w:b/>
          <w:sz w:val="30"/>
          <w:szCs w:val="30"/>
          <w:lang w:eastAsia="zh-CN"/>
        </w:rPr>
        <w:t>十五</w:t>
      </w:r>
      <w:r>
        <w:rPr>
          <w:rFonts w:hint="eastAsia" w:ascii="宋体" w:hAnsi="宋体" w:cs="仿宋_GB2312"/>
          <w:b/>
          <w:sz w:val="30"/>
          <w:szCs w:val="30"/>
        </w:rPr>
        <w:t>、争议解决方式</w:t>
      </w:r>
    </w:p>
    <w:p w14:paraId="18C7AB1A">
      <w:pPr>
        <w:spacing w:line="640" w:lineRule="exact"/>
        <w:rPr>
          <w:rFonts w:hint="eastAsia" w:ascii="仿宋" w:hAnsi="仿宋" w:eastAsia="仿宋" w:cs="仿宋"/>
          <w:kern w:val="2"/>
          <w:sz w:val="32"/>
          <w:szCs w:val="32"/>
          <w:lang w:val="zh-CN" w:eastAsia="zh-CN" w:bidi="ar-SA"/>
        </w:rPr>
      </w:pPr>
      <w:r>
        <w:rPr>
          <w:rFonts w:ascii="宋体" w:hAnsi="宋体" w:cs="仿宋_GB2312"/>
          <w:b/>
          <w:sz w:val="30"/>
          <w:szCs w:val="30"/>
        </w:rPr>
        <w:t xml:space="preserve">    </w:t>
      </w:r>
      <w:r>
        <w:rPr>
          <w:rFonts w:hint="eastAsia" w:ascii="仿宋" w:hAnsi="仿宋" w:eastAsia="仿宋" w:cs="仿宋"/>
          <w:kern w:val="2"/>
          <w:sz w:val="32"/>
          <w:szCs w:val="32"/>
          <w:lang w:val="zh-CN" w:eastAsia="zh-CN" w:bidi="ar-SA"/>
        </w:rPr>
        <w:t>甲、乙双方出现争议时，可友好协商解决，协商不成，可向辖区人民法院提起诉讼。</w:t>
      </w:r>
    </w:p>
    <w:p w14:paraId="44F5C339">
      <w:pPr>
        <w:spacing w:line="640" w:lineRule="exact"/>
        <w:ind w:firstLine="602" w:firstLineChars="200"/>
        <w:rPr>
          <w:rFonts w:ascii="宋体" w:cs="仿宋_GB2312"/>
          <w:b/>
          <w:sz w:val="30"/>
          <w:szCs w:val="30"/>
        </w:rPr>
      </w:pPr>
      <w:r>
        <w:rPr>
          <w:rFonts w:hint="eastAsia" w:ascii="宋体" w:hAnsi="宋体" w:cs="仿宋_GB2312"/>
          <w:b/>
          <w:sz w:val="30"/>
          <w:szCs w:val="30"/>
          <w:lang w:eastAsia="zh-CN"/>
        </w:rPr>
        <w:t>十六</w:t>
      </w:r>
      <w:r>
        <w:rPr>
          <w:rFonts w:hint="eastAsia" w:ascii="宋体" w:hAnsi="宋体" w:cs="仿宋_GB2312"/>
          <w:b/>
          <w:sz w:val="30"/>
          <w:szCs w:val="30"/>
        </w:rPr>
        <w:t>、合同生效</w:t>
      </w:r>
    </w:p>
    <w:p w14:paraId="09098A20">
      <w:pPr>
        <w:spacing w:line="640" w:lineRule="exact"/>
        <w:ind w:firstLine="600"/>
        <w:rPr>
          <w:rFonts w:ascii="宋体" w:cs="仿宋_GB2312"/>
          <w:b/>
          <w:bCs/>
          <w:sz w:val="30"/>
          <w:szCs w:val="30"/>
          <w:u w:val="single"/>
        </w:rPr>
      </w:pPr>
      <w:r>
        <w:rPr>
          <w:rFonts w:hint="eastAsia" w:ascii="仿宋" w:hAnsi="仿宋" w:eastAsia="仿宋" w:cs="仿宋"/>
          <w:kern w:val="2"/>
          <w:sz w:val="32"/>
          <w:szCs w:val="32"/>
          <w:lang w:val="zh-CN" w:eastAsia="zh-CN" w:bidi="ar-SA"/>
        </w:rPr>
        <w:t>合同订立时间：</w:t>
      </w:r>
      <w:r>
        <w:rPr>
          <w:rFonts w:hint="eastAsia" w:ascii="宋体" w:hAnsi="宋体" w:cs="仿宋_GB2312"/>
          <w:sz w:val="30"/>
          <w:szCs w:val="30"/>
          <w:u w:val="single"/>
          <w:lang w:val="en-US" w:eastAsia="zh-CN"/>
        </w:rPr>
        <w:t xml:space="preserve">  2026 </w:t>
      </w:r>
      <w:r>
        <w:rPr>
          <w:rFonts w:hint="eastAsia" w:ascii="宋体" w:hAnsi="宋体" w:cs="仿宋_GB2312"/>
          <w:b/>
          <w:bCs/>
          <w:sz w:val="30"/>
          <w:szCs w:val="30"/>
          <w:u w:val="single"/>
        </w:rPr>
        <w:t>年</w:t>
      </w:r>
      <w:r>
        <w:rPr>
          <w:rFonts w:hint="eastAsia" w:ascii="宋体" w:hAnsi="宋体" w:cs="仿宋_GB2312"/>
          <w:b/>
          <w:bCs/>
          <w:sz w:val="30"/>
          <w:szCs w:val="30"/>
          <w:u w:val="single"/>
          <w:lang w:val="en-US" w:eastAsia="zh-CN"/>
        </w:rPr>
        <w:t xml:space="preserve">  </w:t>
      </w:r>
      <w:r>
        <w:rPr>
          <w:rFonts w:hint="eastAsia" w:ascii="宋体" w:hAnsi="宋体" w:cs="仿宋_GB2312"/>
          <w:b/>
          <w:bCs/>
          <w:sz w:val="30"/>
          <w:szCs w:val="30"/>
          <w:u w:val="single"/>
        </w:rPr>
        <w:t>月</w:t>
      </w:r>
      <w:r>
        <w:rPr>
          <w:rFonts w:hint="eastAsia" w:ascii="宋体" w:hAnsi="宋体" w:cs="仿宋_GB2312"/>
          <w:b/>
          <w:bCs/>
          <w:sz w:val="30"/>
          <w:szCs w:val="30"/>
          <w:u w:val="single"/>
          <w:lang w:val="en-US" w:eastAsia="zh-CN"/>
        </w:rPr>
        <w:t xml:space="preserve">  </w:t>
      </w:r>
      <w:r>
        <w:rPr>
          <w:rFonts w:hint="eastAsia" w:ascii="宋体" w:hAnsi="宋体" w:cs="仿宋_GB2312"/>
          <w:b/>
          <w:bCs/>
          <w:sz w:val="30"/>
          <w:szCs w:val="30"/>
          <w:u w:val="single"/>
        </w:rPr>
        <w:t>日</w:t>
      </w:r>
    </w:p>
    <w:p w14:paraId="7B43768D">
      <w:pPr>
        <w:spacing w:line="240" w:lineRule="auto"/>
        <w:ind w:firstLine="640" w:firstLineChars="200"/>
        <w:jc w:val="both"/>
        <w:rPr>
          <w:rFonts w:hint="eastAsia" w:ascii="仿宋" w:hAnsi="仿宋" w:eastAsia="仿宋" w:cs="仿宋"/>
          <w:kern w:val="2"/>
          <w:sz w:val="32"/>
          <w:szCs w:val="32"/>
          <w:lang w:val="zh-CN" w:eastAsia="zh-CN" w:bidi="ar-SA"/>
        </w:rPr>
      </w:pPr>
      <w:r>
        <w:rPr>
          <w:rFonts w:hint="eastAsia" w:ascii="仿宋" w:hAnsi="仿宋" w:eastAsia="仿宋" w:cs="仿宋"/>
          <w:kern w:val="2"/>
          <w:sz w:val="32"/>
          <w:szCs w:val="32"/>
          <w:lang w:val="zh-CN" w:eastAsia="zh-CN" w:bidi="ar-SA"/>
        </w:rPr>
        <w:t>本合同双方约定，建设单位法人或委托代理人与承包单位的法定代表人在协议书签字盖章后生效。</w:t>
      </w:r>
    </w:p>
    <w:p w14:paraId="29D9809E">
      <w:pPr>
        <w:spacing w:line="640" w:lineRule="exact"/>
        <w:ind w:firstLine="600"/>
        <w:jc w:val="both"/>
        <w:rPr>
          <w:rFonts w:hint="eastAsia" w:ascii="仿宋" w:hAnsi="仿宋" w:eastAsia="仿宋" w:cs="仿宋"/>
          <w:kern w:val="2"/>
          <w:sz w:val="32"/>
          <w:szCs w:val="32"/>
          <w:lang w:val="zh-CN" w:eastAsia="zh-CN" w:bidi="ar-SA"/>
        </w:rPr>
      </w:pPr>
      <w:r>
        <w:rPr>
          <w:rFonts w:hint="eastAsia" w:ascii="宋体" w:hAnsi="宋体" w:cs="仿宋_GB2312"/>
          <w:b/>
          <w:bCs/>
          <w:sz w:val="30"/>
          <w:szCs w:val="30"/>
          <w:lang w:eastAsia="zh-CN"/>
        </w:rPr>
        <w:t>十七</w:t>
      </w:r>
      <w:r>
        <w:rPr>
          <w:rFonts w:hint="eastAsia" w:ascii="宋体" w:hAnsi="宋体" w:cs="仿宋_GB2312"/>
          <w:sz w:val="30"/>
          <w:szCs w:val="30"/>
        </w:rPr>
        <w:t>、</w:t>
      </w:r>
      <w:r>
        <w:rPr>
          <w:rFonts w:hint="eastAsia" w:ascii="仿宋" w:hAnsi="仿宋" w:eastAsia="仿宋" w:cs="仿宋"/>
          <w:kern w:val="2"/>
          <w:sz w:val="32"/>
          <w:szCs w:val="32"/>
          <w:lang w:val="zh-CN" w:eastAsia="zh-CN" w:bidi="ar-SA"/>
        </w:rPr>
        <w:t>本合同一式肆份。其中正本贰份，双方各执壹份，副本贰份，财务报账壹份，档案存档壹份。</w:t>
      </w:r>
    </w:p>
    <w:p w14:paraId="3E4D5DE8">
      <w:pPr>
        <w:spacing w:line="640" w:lineRule="exact"/>
        <w:ind w:firstLine="600"/>
        <w:rPr>
          <w:rFonts w:hint="eastAsia" w:ascii="仿宋" w:hAnsi="仿宋" w:eastAsia="仿宋" w:cs="仿宋"/>
          <w:kern w:val="2"/>
          <w:sz w:val="32"/>
          <w:szCs w:val="32"/>
          <w:lang w:val="zh-CN" w:eastAsia="zh-CN" w:bidi="ar-SA"/>
        </w:rPr>
      </w:pPr>
    </w:p>
    <w:p w14:paraId="012320FF">
      <w:pPr>
        <w:rPr>
          <w:rFonts w:hint="eastAsia" w:ascii="仿宋" w:hAnsi="仿宋" w:eastAsia="仿宋" w:cs="仿宋"/>
          <w:kern w:val="2"/>
          <w:sz w:val="32"/>
          <w:szCs w:val="32"/>
          <w:lang w:val="zh-CN" w:eastAsia="zh-CN" w:bidi="ar-SA"/>
        </w:rPr>
      </w:pPr>
      <w:r>
        <w:rPr>
          <w:rFonts w:hint="eastAsia" w:ascii="仿宋" w:hAnsi="仿宋" w:eastAsia="仿宋" w:cs="仿宋"/>
          <w:kern w:val="2"/>
          <w:sz w:val="32"/>
          <w:szCs w:val="32"/>
          <w:lang w:val="zh-CN" w:eastAsia="zh-CN" w:bidi="ar-SA"/>
        </w:rPr>
        <w:t xml:space="preserve">建设单位：（盖章） </w:t>
      </w:r>
      <w:r>
        <w:rPr>
          <w:rFonts w:ascii="宋体" w:hAnsi="宋体" w:cs="仿宋_GB2312"/>
          <w:sz w:val="30"/>
          <w:szCs w:val="30"/>
        </w:rPr>
        <w:t xml:space="preserve">           </w:t>
      </w:r>
      <w:r>
        <w:rPr>
          <w:rFonts w:hint="eastAsia" w:ascii="宋体" w:hAnsi="宋体" w:cs="仿宋_GB2312"/>
          <w:sz w:val="30"/>
          <w:szCs w:val="30"/>
          <w:lang w:val="en-US" w:eastAsia="zh-CN"/>
        </w:rPr>
        <w:t xml:space="preserve">   </w:t>
      </w:r>
      <w:r>
        <w:rPr>
          <w:rFonts w:hint="eastAsia" w:ascii="仿宋" w:hAnsi="仿宋" w:eastAsia="仿宋" w:cs="仿宋"/>
          <w:kern w:val="2"/>
          <w:sz w:val="32"/>
          <w:szCs w:val="32"/>
          <w:lang w:val="zh-CN" w:eastAsia="zh-CN" w:bidi="ar-SA"/>
        </w:rPr>
        <w:t>承包单位：（盖章）</w:t>
      </w:r>
    </w:p>
    <w:p w14:paraId="08D7E8FF">
      <w:pPr>
        <w:ind w:firstLine="640" w:firstLineChars="200"/>
        <w:rPr>
          <w:rFonts w:hint="eastAsia" w:ascii="仿宋" w:hAnsi="仿宋" w:eastAsia="仿宋" w:cs="仿宋"/>
          <w:kern w:val="2"/>
          <w:sz w:val="32"/>
          <w:szCs w:val="32"/>
          <w:lang w:val="zh-CN" w:eastAsia="zh-CN" w:bidi="ar-SA"/>
        </w:rPr>
      </w:pPr>
    </w:p>
    <w:p w14:paraId="41EE4842">
      <w:pPr>
        <w:rPr>
          <w:rFonts w:hint="eastAsia" w:ascii="仿宋" w:hAnsi="仿宋" w:eastAsia="仿宋" w:cs="仿宋"/>
          <w:kern w:val="2"/>
          <w:sz w:val="32"/>
          <w:szCs w:val="32"/>
          <w:lang w:val="zh-CN" w:eastAsia="zh-CN" w:bidi="ar-SA"/>
        </w:rPr>
      </w:pPr>
    </w:p>
    <w:p w14:paraId="62B965A9">
      <w:pPr>
        <w:rPr>
          <w:rFonts w:hint="eastAsia" w:ascii="仿宋" w:hAnsi="仿宋" w:eastAsia="仿宋" w:cs="仿宋"/>
          <w:kern w:val="2"/>
          <w:sz w:val="32"/>
          <w:szCs w:val="32"/>
          <w:lang w:val="zh-CN" w:eastAsia="zh-CN" w:bidi="ar-SA"/>
        </w:rPr>
      </w:pPr>
      <w:r>
        <w:rPr>
          <w:rFonts w:hint="eastAsia" w:ascii="仿宋" w:hAnsi="仿宋" w:eastAsia="仿宋" w:cs="仿宋"/>
          <w:kern w:val="2"/>
          <w:sz w:val="32"/>
          <w:szCs w:val="32"/>
          <w:lang w:val="zh-CN" w:eastAsia="zh-CN" w:bidi="ar-SA"/>
        </w:rPr>
        <w:t>地址：陇县东大街</w:t>
      </w:r>
      <w:r>
        <w:rPr>
          <w:rFonts w:hint="eastAsia" w:ascii="仿宋" w:hAnsi="仿宋" w:eastAsia="仿宋" w:cs="仿宋"/>
          <w:kern w:val="2"/>
          <w:sz w:val="32"/>
          <w:szCs w:val="32"/>
          <w:lang w:val="en-US" w:eastAsia="zh-CN" w:bidi="ar-SA"/>
        </w:rPr>
        <w:t>51号</w:t>
      </w:r>
      <w:r>
        <w:rPr>
          <w:rFonts w:hint="eastAsia" w:ascii="仿宋" w:hAnsi="仿宋" w:eastAsia="仿宋" w:cs="仿宋"/>
          <w:kern w:val="2"/>
          <w:sz w:val="32"/>
          <w:szCs w:val="32"/>
          <w:lang w:val="zh-CN" w:eastAsia="zh-CN" w:bidi="ar-SA"/>
        </w:rPr>
        <w:t xml:space="preserve">       </w:t>
      </w:r>
      <w:r>
        <w:rPr>
          <w:rFonts w:hint="eastAsia" w:ascii="仿宋" w:hAnsi="仿宋" w:eastAsia="仿宋" w:cs="仿宋"/>
          <w:kern w:val="2"/>
          <w:sz w:val="32"/>
          <w:szCs w:val="32"/>
          <w:lang w:val="en-US" w:eastAsia="zh-CN" w:bidi="ar-SA"/>
        </w:rPr>
        <w:t xml:space="preserve">  </w:t>
      </w:r>
      <w:r>
        <w:rPr>
          <w:rFonts w:hint="eastAsia" w:ascii="仿宋" w:hAnsi="仿宋" w:eastAsia="仿宋" w:cs="仿宋"/>
          <w:kern w:val="2"/>
          <w:sz w:val="32"/>
          <w:szCs w:val="32"/>
          <w:lang w:val="zh-CN" w:eastAsia="zh-CN" w:bidi="ar-SA"/>
        </w:rPr>
        <w:t xml:space="preserve"> 地址：</w:t>
      </w:r>
    </w:p>
    <w:p w14:paraId="431A5EF7">
      <w:pPr>
        <w:rPr>
          <w:rFonts w:hint="eastAsia" w:ascii="仿宋" w:hAnsi="仿宋" w:eastAsia="仿宋" w:cs="仿宋"/>
          <w:kern w:val="2"/>
          <w:sz w:val="32"/>
          <w:szCs w:val="32"/>
          <w:lang w:val="zh-CN" w:eastAsia="zh-CN" w:bidi="ar-SA"/>
        </w:rPr>
      </w:pPr>
    </w:p>
    <w:p w14:paraId="3B90CAC1">
      <w:pPr>
        <w:rPr>
          <w:rFonts w:ascii="宋体" w:cs="仿宋_GB2312"/>
          <w:sz w:val="30"/>
          <w:szCs w:val="30"/>
        </w:rPr>
      </w:pPr>
      <w:r>
        <w:rPr>
          <w:rFonts w:hint="eastAsia" w:ascii="仿宋" w:hAnsi="仿宋" w:eastAsia="仿宋" w:cs="仿宋"/>
          <w:kern w:val="2"/>
          <w:sz w:val="32"/>
          <w:szCs w:val="32"/>
          <w:lang w:val="zh-CN" w:eastAsia="zh-CN" w:bidi="ar-SA"/>
        </w:rPr>
        <w:t>法定代表人</w:t>
      </w:r>
      <w:r>
        <w:rPr>
          <w:rFonts w:hint="eastAsia" w:ascii="仿宋" w:hAnsi="仿宋" w:eastAsia="仿宋" w:cs="仿宋"/>
          <w:kern w:val="2"/>
          <w:sz w:val="32"/>
          <w:szCs w:val="32"/>
          <w:lang w:val="en-US" w:eastAsia="zh-CN" w:bidi="ar-SA"/>
        </w:rPr>
        <w:t xml:space="preserve"> （签章）           </w:t>
      </w:r>
      <w:r>
        <w:rPr>
          <w:rFonts w:hint="eastAsia" w:ascii="仿宋" w:hAnsi="仿宋" w:eastAsia="仿宋" w:cs="仿宋"/>
          <w:kern w:val="2"/>
          <w:sz w:val="32"/>
          <w:szCs w:val="32"/>
          <w:lang w:val="zh-CN" w:eastAsia="zh-CN" w:bidi="ar-SA"/>
        </w:rPr>
        <w:t>法定代表人（签字）：</w:t>
      </w:r>
    </w:p>
    <w:p w14:paraId="54330276">
      <w:pPr>
        <w:rPr>
          <w:rFonts w:hint="eastAsia" w:ascii="仿宋" w:hAnsi="仿宋" w:eastAsia="仿宋" w:cs="仿宋"/>
          <w:kern w:val="2"/>
          <w:sz w:val="32"/>
          <w:szCs w:val="32"/>
          <w:lang w:val="zh-CN" w:eastAsia="zh-CN" w:bidi="ar-SA"/>
        </w:rPr>
      </w:pPr>
    </w:p>
    <w:p w14:paraId="2C8BEFD9">
      <w:pPr>
        <w:rPr>
          <w:rFonts w:hint="eastAsia" w:ascii="仿宋" w:hAnsi="仿宋" w:eastAsia="仿宋" w:cs="仿宋"/>
          <w:kern w:val="2"/>
          <w:sz w:val="32"/>
          <w:szCs w:val="32"/>
          <w:lang w:val="zh-CN" w:eastAsia="zh-CN" w:bidi="ar-SA"/>
        </w:rPr>
      </w:pPr>
      <w:r>
        <w:rPr>
          <w:rFonts w:hint="eastAsia" w:ascii="仿宋" w:hAnsi="仿宋" w:eastAsia="仿宋" w:cs="仿宋"/>
          <w:kern w:val="2"/>
          <w:sz w:val="32"/>
          <w:szCs w:val="32"/>
          <w:lang w:val="zh-CN" w:eastAsia="zh-CN" w:bidi="ar-SA"/>
        </w:rPr>
        <w:t xml:space="preserve">委托代理人（签字）：            </w:t>
      </w:r>
    </w:p>
    <w:p w14:paraId="3993BEE8">
      <w:pPr>
        <w:rPr>
          <w:rFonts w:ascii="宋体" w:hAnsi="宋体" w:cs="仿宋_GB2312"/>
          <w:sz w:val="30"/>
          <w:szCs w:val="30"/>
        </w:rPr>
      </w:pPr>
    </w:p>
    <w:p w14:paraId="71F389D2">
      <w:pPr>
        <w:rPr>
          <w:rFonts w:hint="eastAsia" w:ascii="仿宋" w:hAnsi="仿宋" w:eastAsia="仿宋" w:cs="仿宋"/>
          <w:kern w:val="2"/>
          <w:sz w:val="32"/>
          <w:szCs w:val="32"/>
          <w:lang w:val="zh-CN" w:eastAsia="zh-CN" w:bidi="ar-SA"/>
        </w:rPr>
      </w:pPr>
      <w:r>
        <w:rPr>
          <w:rFonts w:hint="eastAsia" w:ascii="仿宋" w:hAnsi="仿宋" w:eastAsia="仿宋" w:cs="仿宋"/>
          <w:kern w:val="2"/>
          <w:sz w:val="32"/>
          <w:szCs w:val="32"/>
          <w:lang w:val="zh-CN" w:eastAsia="zh-CN" w:bidi="ar-SA"/>
        </w:rPr>
        <w:t xml:space="preserve">电话：0917-4601419             电话： </w:t>
      </w:r>
    </w:p>
    <w:p w14:paraId="3EB6372A">
      <w:pPr>
        <w:ind w:firstLine="600" w:firstLineChars="200"/>
        <w:rPr>
          <w:rFonts w:hint="eastAsia" w:ascii="宋体" w:hAnsi="宋体" w:cs="仿宋_GB2312"/>
          <w:sz w:val="30"/>
          <w:szCs w:val="30"/>
        </w:rPr>
      </w:pPr>
    </w:p>
    <w:p w14:paraId="6682D591">
      <w:pPr>
        <w:rPr>
          <w:rFonts w:hint="eastAsia" w:ascii="仿宋" w:hAnsi="仿宋" w:eastAsia="仿宋" w:cs="仿宋"/>
          <w:kern w:val="2"/>
          <w:sz w:val="32"/>
          <w:szCs w:val="32"/>
          <w:lang w:val="zh-CN" w:eastAsia="zh-CN" w:bidi="ar-SA"/>
        </w:rPr>
      </w:pPr>
      <w:r>
        <w:rPr>
          <w:rFonts w:hint="eastAsia" w:ascii="仿宋" w:hAnsi="仿宋" w:eastAsia="仿宋" w:cs="仿宋"/>
          <w:kern w:val="2"/>
          <w:sz w:val="32"/>
          <w:szCs w:val="32"/>
          <w:lang w:val="zh-CN" w:eastAsia="zh-CN" w:bidi="ar-SA"/>
        </w:rPr>
        <w:t>传真：                         传真：</w:t>
      </w:r>
    </w:p>
    <w:p w14:paraId="6922E169">
      <w:pPr>
        <w:rPr>
          <w:rFonts w:ascii="宋体" w:cs="仿宋_GB2312"/>
          <w:sz w:val="30"/>
          <w:szCs w:val="30"/>
        </w:rPr>
      </w:pPr>
    </w:p>
    <w:p w14:paraId="2FBF7D22">
      <w:pPr>
        <w:rPr>
          <w:rFonts w:hint="eastAsia" w:ascii="仿宋" w:hAnsi="仿宋" w:eastAsia="仿宋" w:cs="仿宋"/>
          <w:kern w:val="2"/>
          <w:sz w:val="32"/>
          <w:szCs w:val="32"/>
          <w:lang w:val="zh-CN" w:eastAsia="zh-CN" w:bidi="ar-SA"/>
        </w:rPr>
      </w:pPr>
      <w:r>
        <w:rPr>
          <w:rFonts w:hint="eastAsia" w:ascii="仿宋" w:hAnsi="仿宋" w:eastAsia="仿宋" w:cs="仿宋"/>
          <w:kern w:val="2"/>
          <w:sz w:val="32"/>
          <w:szCs w:val="32"/>
          <w:lang w:val="zh-CN" w:eastAsia="zh-CN" w:bidi="ar-SA"/>
        </w:rPr>
        <w:t>开户银行：</w:t>
      </w:r>
      <w:r>
        <w:rPr>
          <w:rFonts w:hint="eastAsia" w:ascii="仿宋" w:hAnsi="仿宋" w:eastAsia="仿宋" w:cs="仿宋"/>
          <w:kern w:val="2"/>
          <w:sz w:val="28"/>
          <w:szCs w:val="28"/>
          <w:lang w:val="zh-CN" w:eastAsia="zh-CN" w:bidi="ar-SA"/>
        </w:rPr>
        <w:t>陇县农村商业银行营业部</w:t>
      </w:r>
      <w:r>
        <w:rPr>
          <w:rFonts w:hint="eastAsia" w:ascii="仿宋" w:hAnsi="仿宋" w:eastAsia="仿宋" w:cs="仿宋"/>
          <w:kern w:val="2"/>
          <w:sz w:val="32"/>
          <w:szCs w:val="32"/>
          <w:lang w:val="zh-CN" w:eastAsia="zh-CN" w:bidi="ar-SA"/>
        </w:rPr>
        <w:tab/>
      </w:r>
      <w:r>
        <w:rPr>
          <w:rFonts w:hint="eastAsia" w:ascii="仿宋" w:hAnsi="仿宋" w:eastAsia="仿宋" w:cs="仿宋"/>
          <w:kern w:val="2"/>
          <w:sz w:val="32"/>
          <w:szCs w:val="32"/>
          <w:lang w:val="zh-CN" w:eastAsia="zh-CN" w:bidi="ar-SA"/>
        </w:rPr>
        <w:t xml:space="preserve"> 开户银行：</w:t>
      </w:r>
    </w:p>
    <w:p w14:paraId="13127684">
      <w:pPr>
        <w:rPr>
          <w:rFonts w:ascii="宋体" w:cs="仿宋_GB2312"/>
          <w:sz w:val="30"/>
          <w:szCs w:val="30"/>
        </w:rPr>
      </w:pPr>
    </w:p>
    <w:p w14:paraId="74C9E131">
      <w:pPr>
        <w:rPr>
          <w:rFonts w:hint="eastAsia" w:ascii="仿宋" w:hAnsi="仿宋" w:eastAsia="仿宋" w:cs="仿宋"/>
          <w:kern w:val="2"/>
          <w:sz w:val="32"/>
          <w:szCs w:val="32"/>
          <w:lang w:val="zh-CN" w:eastAsia="zh-CN" w:bidi="ar-SA"/>
        </w:rPr>
      </w:pPr>
      <w:r>
        <w:rPr>
          <w:rFonts w:hint="eastAsia" w:ascii="仿宋" w:hAnsi="仿宋" w:eastAsia="仿宋" w:cs="仿宋"/>
          <w:kern w:val="2"/>
          <w:sz w:val="32"/>
          <w:szCs w:val="32"/>
          <w:lang w:val="zh-CN" w:eastAsia="zh-CN" w:bidi="ar-SA"/>
        </w:rPr>
        <w:t>账号：</w:t>
      </w:r>
      <w:r>
        <w:rPr>
          <w:rFonts w:hint="eastAsia" w:ascii="仿宋" w:hAnsi="仿宋" w:eastAsia="仿宋" w:cs="仿宋"/>
          <w:kern w:val="2"/>
          <w:sz w:val="28"/>
          <w:szCs w:val="28"/>
          <w:lang w:val="en-US" w:eastAsia="zh-CN" w:bidi="ar-SA"/>
        </w:rPr>
        <w:t>2703090201201000066319</w:t>
      </w:r>
      <w:r>
        <w:rPr>
          <w:rFonts w:hint="eastAsia" w:ascii="仿宋" w:hAnsi="仿宋" w:eastAsia="仿宋" w:cs="仿宋"/>
          <w:kern w:val="2"/>
          <w:sz w:val="32"/>
          <w:szCs w:val="32"/>
          <w:lang w:val="zh-CN" w:eastAsia="zh-CN" w:bidi="ar-SA"/>
        </w:rPr>
        <w:t xml:space="preserve">       账号：</w:t>
      </w:r>
    </w:p>
    <w:p w14:paraId="51B453B0">
      <w:pPr>
        <w:rPr>
          <w:rFonts w:ascii="宋体" w:cs="仿宋_GB2312"/>
          <w:sz w:val="30"/>
          <w:szCs w:val="30"/>
        </w:rPr>
      </w:pPr>
    </w:p>
    <w:p w14:paraId="14EFAA4C">
      <w:pPr>
        <w:rPr>
          <w:rFonts w:hint="eastAsia" w:ascii="仿宋" w:hAnsi="仿宋" w:eastAsia="仿宋" w:cs="仿宋"/>
          <w:kern w:val="2"/>
          <w:sz w:val="32"/>
          <w:szCs w:val="32"/>
          <w:lang w:val="zh-CN" w:eastAsia="zh-CN" w:bidi="ar-SA"/>
        </w:rPr>
      </w:pPr>
      <w:r>
        <w:rPr>
          <w:rFonts w:hint="eastAsia" w:ascii="仿宋" w:hAnsi="仿宋" w:eastAsia="仿宋" w:cs="仿宋"/>
          <w:kern w:val="2"/>
          <w:sz w:val="32"/>
          <w:szCs w:val="32"/>
          <w:lang w:val="zh-CN" w:eastAsia="zh-CN" w:bidi="ar-SA"/>
        </w:rPr>
        <w:t>邮政编码：721200                邮政编码：</w:t>
      </w:r>
    </w:p>
    <w:p w14:paraId="77E51696">
      <w:pPr>
        <w:ind w:firstLine="640" w:firstLineChars="200"/>
        <w:rPr>
          <w:rFonts w:hint="eastAsia" w:ascii="仿宋" w:hAnsi="仿宋" w:eastAsia="仿宋" w:cs="仿宋"/>
          <w:kern w:val="2"/>
          <w:sz w:val="32"/>
          <w:szCs w:val="32"/>
          <w:lang w:val="zh-CN" w:eastAsia="zh-CN" w:bidi="ar-SA"/>
        </w:rPr>
      </w:pPr>
      <w:r>
        <w:rPr>
          <w:rFonts w:hint="eastAsia" w:ascii="仿宋" w:hAnsi="仿宋" w:eastAsia="仿宋" w:cs="仿宋"/>
          <w:kern w:val="2"/>
          <w:sz w:val="32"/>
          <w:szCs w:val="32"/>
          <w:lang w:val="zh-CN" w:eastAsia="zh-CN" w:bidi="ar-SA"/>
        </w:rPr>
        <w:t xml:space="preserve">     </w:t>
      </w:r>
    </w:p>
    <w:p w14:paraId="3F53E9EF"/>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宋体">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95CF9">
    <w:pPr>
      <w:pStyle w:val="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7C2BA1">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6F7C2BA1">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p w14:paraId="2C5D49A1">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88FCD">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0D38BF"/>
    <w:multiLevelType w:val="singleLevel"/>
    <w:tmpl w:val="D50D38BF"/>
    <w:lvl w:ilvl="0" w:tentative="0">
      <w:start w:val="1"/>
      <w:numFmt w:val="bullet"/>
      <w:lvlText w:val=""/>
      <w:lvlJc w:val="left"/>
      <w:pPr>
        <w:ind w:left="420" w:hanging="420"/>
      </w:pPr>
      <w:rPr>
        <w:rFonts w:hint="default" w:ascii="Wingdings" w:hAnsi="Wingdings"/>
      </w:rPr>
    </w:lvl>
  </w:abstractNum>
  <w:abstractNum w:abstractNumId="1">
    <w:nsid w:val="FE77F64E"/>
    <w:multiLevelType w:val="singleLevel"/>
    <w:tmpl w:val="FE77F64E"/>
    <w:lvl w:ilvl="0" w:tentative="0">
      <w:start w:val="4"/>
      <w:numFmt w:val="chineseCounting"/>
      <w:suff w:val="nothing"/>
      <w:lvlText w:val="%1、"/>
      <w:lvlJc w:val="left"/>
      <w:rPr>
        <w:rFonts w:hint="eastAsia"/>
      </w:rPr>
    </w:lvl>
  </w:abstractNum>
  <w:abstractNum w:abstractNumId="2">
    <w:nsid w:val="73C8B959"/>
    <w:multiLevelType w:val="multilevel"/>
    <w:tmpl w:val="73C8B959"/>
    <w:lvl w:ilvl="0" w:tentative="0">
      <w:start w:val="1"/>
      <w:numFmt w:val="decimal"/>
      <w:pStyle w:val="3"/>
      <w:lvlText w:val="%1"/>
      <w:lvlJc w:val="left"/>
      <w:pPr>
        <w:tabs>
          <w:tab w:val="left" w:pos="432"/>
        </w:tabs>
        <w:ind w:left="432" w:hanging="432"/>
      </w:pPr>
      <w:rPr>
        <w:rFonts w:hint="eastAsia"/>
      </w:rPr>
    </w:lvl>
    <w:lvl w:ilvl="1" w:tentative="0">
      <w:start w:val="1"/>
      <w:numFmt w:val="decimal"/>
      <w:pStyle w:val="4"/>
      <w:lvlText w:val="%1.%2"/>
      <w:lvlJc w:val="left"/>
      <w:pPr>
        <w:tabs>
          <w:tab w:val="left" w:pos="576"/>
        </w:tabs>
        <w:ind w:left="576" w:hanging="576"/>
      </w:pPr>
      <w:rPr>
        <w:rFonts w:hint="eastAsia"/>
      </w:rPr>
    </w:lvl>
    <w:lvl w:ilvl="2" w:tentative="0">
      <w:start w:val="1"/>
      <w:numFmt w:val="decimal"/>
      <w:pStyle w:val="5"/>
      <w:lvlText w:val="%1.%2.%3"/>
      <w:lvlJc w:val="left"/>
      <w:pPr>
        <w:tabs>
          <w:tab w:val="left" w:pos="720"/>
        </w:tabs>
        <w:ind w:left="720" w:hanging="720"/>
      </w:pPr>
      <w:rPr>
        <w:rFonts w:hint="eastAsia"/>
      </w:rPr>
    </w:lvl>
    <w:lvl w:ilvl="3" w:tentative="0">
      <w:start w:val="1"/>
      <w:numFmt w:val="decimal"/>
      <w:pStyle w:val="6"/>
      <w:lvlText w:val="5.2.%4"/>
      <w:lvlJc w:val="left"/>
      <w:pPr>
        <w:tabs>
          <w:tab w:val="left" w:pos="1080"/>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212300"/>
    <w:rsid w:val="12D87750"/>
    <w:rsid w:val="153450AA"/>
    <w:rsid w:val="219D2904"/>
    <w:rsid w:val="26494E23"/>
    <w:rsid w:val="26AF5D38"/>
    <w:rsid w:val="3A485400"/>
    <w:rsid w:val="7C212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20"/>
    <w:qFormat/>
    <w:uiPriority w:val="0"/>
    <w:pPr>
      <w:keepNext/>
      <w:keepLines/>
      <w:numPr>
        <w:ilvl w:val="0"/>
        <w:numId w:val="1"/>
      </w:numPr>
      <w:spacing w:before="340" w:after="330" w:line="578" w:lineRule="auto"/>
      <w:outlineLvl w:val="0"/>
    </w:pPr>
    <w:rPr>
      <w:rFonts w:ascii="宋体" w:hAnsi="宋体" w:eastAsia="宋体" w:cs="Times New Roman"/>
      <w:b/>
      <w:kern w:val="44"/>
      <w:sz w:val="32"/>
      <w:szCs w:val="20"/>
    </w:rPr>
  </w:style>
  <w:style w:type="paragraph" w:styleId="4">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ind w:left="576" w:hanging="576"/>
      <w:outlineLvl w:val="1"/>
    </w:pPr>
    <w:rPr>
      <w:rFonts w:ascii="Arial" w:hAnsi="Arial" w:eastAsia="黑体"/>
      <w:b/>
      <w:sz w:val="32"/>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6">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7">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8">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2" w:hanging="1152"/>
      <w:outlineLvl w:val="5"/>
    </w:pPr>
    <w:rPr>
      <w:rFonts w:ascii="Arial" w:hAnsi="Arial" w:eastAsia="黑体"/>
      <w:b/>
      <w:sz w:val="24"/>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12">
    <w:name w:val="Body Text"/>
    <w:basedOn w:val="1"/>
    <w:next w:val="1"/>
    <w:qFormat/>
    <w:uiPriority w:val="0"/>
    <w:pPr>
      <w:spacing w:after="120" w:afterLines="0" w:afterAutospacing="0"/>
    </w:pPr>
  </w:style>
  <w:style w:type="paragraph" w:styleId="13">
    <w:name w:val="Body Text Indent"/>
    <w:basedOn w:val="1"/>
    <w:next w:val="14"/>
    <w:qFormat/>
    <w:uiPriority w:val="0"/>
    <w:pPr>
      <w:ind w:left="360"/>
    </w:pPr>
    <w:rPr>
      <w:sz w:val="28"/>
      <w:szCs w:val="20"/>
    </w:rPr>
  </w:style>
  <w:style w:type="paragraph" w:styleId="14">
    <w:name w:val="envelope return"/>
    <w:basedOn w:val="1"/>
    <w:qFormat/>
    <w:uiPriority w:val="0"/>
    <w:pPr>
      <w:snapToGrid w:val="0"/>
    </w:pPr>
    <w:rPr>
      <w:rFonts w:ascii="Arial" w:hAnsi="Arial"/>
    </w:rPr>
  </w:style>
  <w:style w:type="paragraph" w:styleId="15">
    <w:name w:val="Plain Text"/>
    <w:basedOn w:val="1"/>
    <w:qFormat/>
    <w:uiPriority w:val="0"/>
    <w:rPr>
      <w:rFonts w:ascii="宋体" w:hAnsi="Courier New" w:eastAsia="华文宋体"/>
      <w:sz w:val="28"/>
      <w:szCs w:val="20"/>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7">
    <w:name w:val="Body Text First Indent 2"/>
    <w:basedOn w:val="13"/>
    <w:qFormat/>
    <w:uiPriority w:val="0"/>
    <w:pPr>
      <w:ind w:firstLine="420" w:firstLineChars="200"/>
    </w:pPr>
  </w:style>
  <w:style w:type="character" w:customStyle="1" w:styleId="20">
    <w:name w:val="标题 1 Char"/>
    <w:link w:val="3"/>
    <w:qFormat/>
    <w:uiPriority w:val="0"/>
    <w:rPr>
      <w:rFonts w:ascii="宋体" w:hAnsi="宋体" w:eastAsia="宋体" w:cs="Times New Roman"/>
      <w:b/>
      <w:kern w:val="44"/>
      <w:sz w:val="32"/>
      <w:szCs w:val="20"/>
    </w:rPr>
  </w:style>
  <w:style w:type="paragraph" w:customStyle="1" w:styleId="21">
    <w:name w:val="List Paragraph1"/>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842</Words>
  <Characters>869</Characters>
  <Lines>0</Lines>
  <Paragraphs>0</Paragraphs>
  <TotalTime>18</TotalTime>
  <ScaleCrop>false</ScaleCrop>
  <LinksUpToDate>false</LinksUpToDate>
  <CharactersWithSpaces>1037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2026-08-25T06:07:00Z</dcterms:created>
  <dc:creator>Administrator</dc:creator>
  <cp:lastModifiedBy>Administrator</cp:lastModifiedBy>
  <dcterms:modified xsi:type="dcterms:W3CDTF">2026-09-07T07:35:41Z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903312BF71374F579D864980ECB207F1_13</vt:lpwstr>
  </property>
  <property fmtid="{D5CDD505-2E9C-101B-9397-08002B2CF9AE}" pid="4" name="KSOTemplateDocerSaveRecord">
    <vt:lpwstr>eyJoZGlkIjoiZmQxZDliMjk5MzIzMGFlYzBmOWZmMTgzZmFlNjgxMjgiLCJ1c2VySWQiOiI1NTQ2NTA5In0=</vt:lpwstr>
  </property>
</Properties>
</file>