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4376A0F">
      <w:pPr>
        <w:pStyle w:val="4"/>
        <w:jc w:val="center"/>
        <w:outlineLvl w:val="1"/>
        <w:rPr>
          <w:rFonts w:hint="eastAsia" w:ascii="仿宋_GB2312" w:hAnsi="仿宋_GB2312" w:eastAsia="仿宋_GB2312" w:cs="仿宋_GB2312"/>
          <w:sz w:val="21"/>
          <w:szCs w:val="21"/>
        </w:rPr>
      </w:pPr>
      <w:bookmarkStart w:id="0" w:name="_GoBack"/>
      <w:r>
        <w:rPr>
          <w:rFonts w:hint="eastAsia" w:ascii="仿宋_GB2312" w:hAnsi="仿宋_GB2312" w:eastAsia="仿宋_GB2312" w:cs="仿宋_GB2312"/>
          <w:b/>
          <w:sz w:val="21"/>
          <w:szCs w:val="21"/>
        </w:rPr>
        <w:t xml:space="preserve"> 招标项目技术、服务、商务及其他要求</w:t>
      </w:r>
    </w:p>
    <w:p w14:paraId="648C2462">
      <w:pPr>
        <w:pStyle w:val="4"/>
        <w:ind w:firstLine="480"/>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 xml:space="preserve"> （注：带“★”的参数需求为实质性要求，供应商必须响应并满足的参数需求，采购人、采购代理机构应当根据项目实际需求合理设定，并明确具体要求。带“▲”号条款为允许负偏离的参数需求，若未响应或者不满足，将在综合评审中予以扣分处理。）</w:t>
      </w:r>
    </w:p>
    <w:p w14:paraId="25D7D78A">
      <w:pPr>
        <w:pStyle w:val="4"/>
        <w:outlineLvl w:val="2"/>
        <w:rPr>
          <w:rFonts w:hint="eastAsia" w:ascii="仿宋_GB2312" w:hAnsi="仿宋_GB2312" w:eastAsia="仿宋_GB2312" w:cs="仿宋_GB2312"/>
          <w:sz w:val="21"/>
          <w:szCs w:val="21"/>
        </w:rPr>
      </w:pPr>
      <w:r>
        <w:rPr>
          <w:rFonts w:hint="eastAsia" w:ascii="仿宋_GB2312" w:hAnsi="仿宋_GB2312" w:eastAsia="仿宋_GB2312" w:cs="仿宋_GB2312"/>
          <w:b/>
          <w:sz w:val="21"/>
          <w:szCs w:val="21"/>
        </w:rPr>
        <w:t>3.1采购项目概况</w:t>
      </w:r>
    </w:p>
    <w:p w14:paraId="7B233646">
      <w:pPr>
        <w:pStyle w:val="4"/>
        <w:ind w:firstLine="480"/>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汉中市博物馆馆藏书画文物保护修复项目对174组（354件）书画文物进行保护修复，文物内容涉及绘画作品、书法作品等。该批文物自收藏于汉中市博物馆后未曾做过保护修复处理，文物病害情况复杂，包括水渍、污渍、皱褶、折痕、断裂、变形、残缺、脆化、粘连、微生物损害、动物损害、脱粘、写印色料脱落、写印色料残缺、写印色料晕色、返铅、裱件残损、裱件折痕、裱件变形、配杆脱落、缺失等，部分书画病害评估已到重度和极重度。 保护修复须遵循修旧如旧、不改变文物原貌、最小干预、最大信息保留、安全性和可再处理性原则。通过对该批书画文物保护修复后，整体状况得到改善，书画文物强度得到提高、柔软度和平整度适宜、色差在可接受范围内、酸化严重的纸张pH值得到提升，大多数病害得到有效治理，特别严重的病害不再恶化，墨迹、彩绘、钤印等写印材料得到加固，修复后的整批书画文物整洁美观，具有很好的观赏效果，能够满足长期保管和展陈的要求。</w:t>
      </w:r>
    </w:p>
    <w:p w14:paraId="0A18A1D9">
      <w:pPr>
        <w:pStyle w:val="4"/>
        <w:outlineLvl w:val="2"/>
        <w:rPr>
          <w:rFonts w:hint="eastAsia" w:ascii="仿宋_GB2312" w:hAnsi="仿宋_GB2312" w:eastAsia="仿宋_GB2312" w:cs="仿宋_GB2312"/>
          <w:sz w:val="21"/>
          <w:szCs w:val="21"/>
        </w:rPr>
      </w:pPr>
      <w:r>
        <w:rPr>
          <w:rFonts w:hint="eastAsia" w:ascii="仿宋_GB2312" w:hAnsi="仿宋_GB2312" w:eastAsia="仿宋_GB2312" w:cs="仿宋_GB2312"/>
          <w:b/>
          <w:sz w:val="21"/>
          <w:szCs w:val="21"/>
        </w:rPr>
        <w:t>3.2服务内容及服务要求</w:t>
      </w:r>
    </w:p>
    <w:p w14:paraId="58343FC6">
      <w:pPr>
        <w:pStyle w:val="4"/>
        <w:outlineLvl w:val="3"/>
        <w:rPr>
          <w:rFonts w:hint="eastAsia" w:ascii="仿宋_GB2312" w:hAnsi="仿宋_GB2312" w:eastAsia="仿宋_GB2312" w:cs="仿宋_GB2312"/>
          <w:sz w:val="21"/>
          <w:szCs w:val="21"/>
        </w:rPr>
      </w:pPr>
      <w:r>
        <w:rPr>
          <w:rFonts w:hint="eastAsia" w:ascii="仿宋_GB2312" w:hAnsi="仿宋_GB2312" w:eastAsia="仿宋_GB2312" w:cs="仿宋_GB2312"/>
          <w:b/>
          <w:sz w:val="21"/>
          <w:szCs w:val="21"/>
        </w:rPr>
        <w:t>3.2.1服务内容</w:t>
      </w:r>
    </w:p>
    <w:p w14:paraId="3C50F4C9">
      <w:pPr>
        <w:pStyle w:val="4"/>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采购包1：</w:t>
      </w:r>
    </w:p>
    <w:p w14:paraId="0A48535C">
      <w:pPr>
        <w:pStyle w:val="4"/>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采购包预算金额（元）: 2,657,900.00</w:t>
      </w:r>
    </w:p>
    <w:p w14:paraId="4A49C99E">
      <w:pPr>
        <w:pStyle w:val="4"/>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采购包最高限价（元）: 2,657,900.00</w:t>
      </w:r>
    </w:p>
    <w:p w14:paraId="3B8F8C95">
      <w:pPr>
        <w:pStyle w:val="4"/>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供应商报价不允许超过标的金额</w:t>
      </w:r>
    </w:p>
    <w:p w14:paraId="586DDBA9">
      <w:pPr>
        <w:pStyle w:val="4"/>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（招单价的）供应商报价不允许超过标的单价</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701"/>
        <w:gridCol w:w="701"/>
        <w:gridCol w:w="736"/>
        <w:gridCol w:w="1476"/>
        <w:gridCol w:w="701"/>
        <w:gridCol w:w="701"/>
        <w:gridCol w:w="701"/>
        <w:gridCol w:w="701"/>
        <w:gridCol w:w="701"/>
        <w:gridCol w:w="701"/>
        <w:gridCol w:w="702"/>
      </w:tblGrid>
      <w:tr w14:paraId="3297E94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55" w:type="dxa"/>
          </w:tcPr>
          <w:p w14:paraId="087F2618">
            <w:pPr>
              <w:pStyle w:val="4"/>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序号</w:t>
            </w:r>
          </w:p>
        </w:tc>
        <w:tc>
          <w:tcPr>
            <w:tcW w:w="755" w:type="dxa"/>
          </w:tcPr>
          <w:p w14:paraId="012BA074">
            <w:pPr>
              <w:pStyle w:val="4"/>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标的名称</w:t>
            </w:r>
          </w:p>
        </w:tc>
        <w:tc>
          <w:tcPr>
            <w:tcW w:w="755" w:type="dxa"/>
          </w:tcPr>
          <w:p w14:paraId="2E565B6F">
            <w:pPr>
              <w:pStyle w:val="4"/>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数量</w:t>
            </w:r>
          </w:p>
        </w:tc>
        <w:tc>
          <w:tcPr>
            <w:tcW w:w="755" w:type="dxa"/>
          </w:tcPr>
          <w:p w14:paraId="33CCED62">
            <w:pPr>
              <w:pStyle w:val="4"/>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标的金额 （元）</w:t>
            </w:r>
          </w:p>
        </w:tc>
        <w:tc>
          <w:tcPr>
            <w:tcW w:w="755" w:type="dxa"/>
          </w:tcPr>
          <w:p w14:paraId="5FB86C8E">
            <w:pPr>
              <w:pStyle w:val="4"/>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计量单位</w:t>
            </w:r>
          </w:p>
        </w:tc>
        <w:tc>
          <w:tcPr>
            <w:tcW w:w="755" w:type="dxa"/>
          </w:tcPr>
          <w:p w14:paraId="5EE0495C">
            <w:pPr>
              <w:pStyle w:val="4"/>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所属行业</w:t>
            </w:r>
          </w:p>
        </w:tc>
        <w:tc>
          <w:tcPr>
            <w:tcW w:w="755" w:type="dxa"/>
          </w:tcPr>
          <w:p w14:paraId="7D0D6C1F">
            <w:pPr>
              <w:pStyle w:val="4"/>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是否核心产品</w:t>
            </w:r>
          </w:p>
        </w:tc>
        <w:tc>
          <w:tcPr>
            <w:tcW w:w="755" w:type="dxa"/>
          </w:tcPr>
          <w:p w14:paraId="700724EF">
            <w:pPr>
              <w:pStyle w:val="4"/>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是否允许进口产品</w:t>
            </w:r>
          </w:p>
        </w:tc>
        <w:tc>
          <w:tcPr>
            <w:tcW w:w="755" w:type="dxa"/>
          </w:tcPr>
          <w:p w14:paraId="33E37BBC">
            <w:pPr>
              <w:pStyle w:val="4"/>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是否属于节能产品</w:t>
            </w:r>
          </w:p>
        </w:tc>
        <w:tc>
          <w:tcPr>
            <w:tcW w:w="755" w:type="dxa"/>
          </w:tcPr>
          <w:p w14:paraId="3BDD4969">
            <w:pPr>
              <w:pStyle w:val="4"/>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是否属于环境标志产品</w:t>
            </w:r>
          </w:p>
        </w:tc>
        <w:tc>
          <w:tcPr>
            <w:tcW w:w="755" w:type="dxa"/>
          </w:tcPr>
          <w:p w14:paraId="0B555F6A">
            <w:pPr>
              <w:pStyle w:val="4"/>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是否实施本国产品政策</w:t>
            </w:r>
          </w:p>
        </w:tc>
      </w:tr>
      <w:tr w14:paraId="7C4564B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55" w:type="dxa"/>
          </w:tcPr>
          <w:p w14:paraId="00FCDD0D">
            <w:pPr>
              <w:pStyle w:val="4"/>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1</w:t>
            </w:r>
          </w:p>
        </w:tc>
        <w:tc>
          <w:tcPr>
            <w:tcW w:w="755" w:type="dxa"/>
          </w:tcPr>
          <w:p w14:paraId="58AD7958">
            <w:pPr>
              <w:pStyle w:val="4"/>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馆藏书画文物保护修复</w:t>
            </w:r>
          </w:p>
        </w:tc>
        <w:tc>
          <w:tcPr>
            <w:tcW w:w="755" w:type="dxa"/>
          </w:tcPr>
          <w:p w14:paraId="7A86791D">
            <w:pPr>
              <w:pStyle w:val="4"/>
              <w:jc w:val="right"/>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1.00</w:t>
            </w:r>
          </w:p>
        </w:tc>
        <w:tc>
          <w:tcPr>
            <w:tcW w:w="755" w:type="dxa"/>
          </w:tcPr>
          <w:p w14:paraId="54C8597F">
            <w:pPr>
              <w:pStyle w:val="4"/>
              <w:jc w:val="right"/>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2,497,900.00</w:t>
            </w:r>
          </w:p>
        </w:tc>
        <w:tc>
          <w:tcPr>
            <w:tcW w:w="755" w:type="dxa"/>
          </w:tcPr>
          <w:p w14:paraId="1E105087">
            <w:pPr>
              <w:pStyle w:val="4"/>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项</w:t>
            </w:r>
          </w:p>
        </w:tc>
        <w:tc>
          <w:tcPr>
            <w:tcW w:w="755" w:type="dxa"/>
          </w:tcPr>
          <w:p w14:paraId="74322EA9">
            <w:pPr>
              <w:pStyle w:val="4"/>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其他未列明行业</w:t>
            </w:r>
          </w:p>
        </w:tc>
        <w:tc>
          <w:tcPr>
            <w:tcW w:w="755" w:type="dxa"/>
          </w:tcPr>
          <w:p w14:paraId="7287B450">
            <w:pPr>
              <w:pStyle w:val="4"/>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否</w:t>
            </w:r>
          </w:p>
        </w:tc>
        <w:tc>
          <w:tcPr>
            <w:tcW w:w="755" w:type="dxa"/>
          </w:tcPr>
          <w:p w14:paraId="6AFBFB20">
            <w:pPr>
              <w:pStyle w:val="4"/>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否</w:t>
            </w:r>
          </w:p>
        </w:tc>
        <w:tc>
          <w:tcPr>
            <w:tcW w:w="755" w:type="dxa"/>
          </w:tcPr>
          <w:p w14:paraId="41D204A5">
            <w:pPr>
              <w:pStyle w:val="4"/>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否</w:t>
            </w:r>
          </w:p>
        </w:tc>
        <w:tc>
          <w:tcPr>
            <w:tcW w:w="755" w:type="dxa"/>
          </w:tcPr>
          <w:p w14:paraId="606CC805">
            <w:pPr>
              <w:pStyle w:val="4"/>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否</w:t>
            </w:r>
          </w:p>
        </w:tc>
        <w:tc>
          <w:tcPr>
            <w:tcW w:w="755" w:type="dxa"/>
          </w:tcPr>
          <w:p w14:paraId="68E5376A">
            <w:pPr>
              <w:pStyle w:val="4"/>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否</w:t>
            </w:r>
          </w:p>
        </w:tc>
      </w:tr>
      <w:tr w14:paraId="645A869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55" w:type="dxa"/>
          </w:tcPr>
          <w:p w14:paraId="2586F435">
            <w:pPr>
              <w:pStyle w:val="4"/>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2</w:t>
            </w:r>
          </w:p>
        </w:tc>
        <w:tc>
          <w:tcPr>
            <w:tcW w:w="755" w:type="dxa"/>
          </w:tcPr>
          <w:p w14:paraId="1960AF84">
            <w:pPr>
              <w:pStyle w:val="4"/>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拷贝修复桌</w:t>
            </w:r>
          </w:p>
        </w:tc>
        <w:tc>
          <w:tcPr>
            <w:tcW w:w="755" w:type="dxa"/>
          </w:tcPr>
          <w:p w14:paraId="44868125">
            <w:pPr>
              <w:pStyle w:val="4"/>
              <w:jc w:val="right"/>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1.00</w:t>
            </w:r>
          </w:p>
        </w:tc>
        <w:tc>
          <w:tcPr>
            <w:tcW w:w="755" w:type="dxa"/>
          </w:tcPr>
          <w:p w14:paraId="71B186E2">
            <w:pPr>
              <w:pStyle w:val="4"/>
              <w:jc w:val="right"/>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40,000.00</w:t>
            </w:r>
          </w:p>
        </w:tc>
        <w:tc>
          <w:tcPr>
            <w:tcW w:w="755" w:type="dxa"/>
          </w:tcPr>
          <w:p w14:paraId="69CAB503">
            <w:pPr>
              <w:pStyle w:val="4"/>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张</w:t>
            </w:r>
          </w:p>
        </w:tc>
        <w:tc>
          <w:tcPr>
            <w:tcW w:w="755" w:type="dxa"/>
          </w:tcPr>
          <w:p w14:paraId="34C31A79">
            <w:pPr>
              <w:pStyle w:val="4"/>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工业</w:t>
            </w:r>
          </w:p>
        </w:tc>
        <w:tc>
          <w:tcPr>
            <w:tcW w:w="755" w:type="dxa"/>
          </w:tcPr>
          <w:p w14:paraId="709CA479">
            <w:pPr>
              <w:pStyle w:val="4"/>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否</w:t>
            </w:r>
          </w:p>
        </w:tc>
        <w:tc>
          <w:tcPr>
            <w:tcW w:w="755" w:type="dxa"/>
          </w:tcPr>
          <w:p w14:paraId="6547712A">
            <w:pPr>
              <w:pStyle w:val="4"/>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否</w:t>
            </w:r>
          </w:p>
        </w:tc>
        <w:tc>
          <w:tcPr>
            <w:tcW w:w="755" w:type="dxa"/>
          </w:tcPr>
          <w:p w14:paraId="3B310BB5">
            <w:pPr>
              <w:pStyle w:val="4"/>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否</w:t>
            </w:r>
          </w:p>
        </w:tc>
        <w:tc>
          <w:tcPr>
            <w:tcW w:w="755" w:type="dxa"/>
          </w:tcPr>
          <w:p w14:paraId="7BADAE52">
            <w:pPr>
              <w:pStyle w:val="4"/>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否</w:t>
            </w:r>
          </w:p>
        </w:tc>
        <w:tc>
          <w:tcPr>
            <w:tcW w:w="755" w:type="dxa"/>
          </w:tcPr>
          <w:p w14:paraId="0CB1CDBB">
            <w:pPr>
              <w:pStyle w:val="4"/>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否</w:t>
            </w:r>
          </w:p>
        </w:tc>
      </w:tr>
      <w:tr w14:paraId="24AECB3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55" w:type="dxa"/>
          </w:tcPr>
          <w:p w14:paraId="49125842">
            <w:pPr>
              <w:pStyle w:val="4"/>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3</w:t>
            </w:r>
          </w:p>
        </w:tc>
        <w:tc>
          <w:tcPr>
            <w:tcW w:w="755" w:type="dxa"/>
          </w:tcPr>
          <w:p w14:paraId="05B0FA77">
            <w:pPr>
              <w:pStyle w:val="4"/>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红外水平仪</w:t>
            </w:r>
          </w:p>
        </w:tc>
        <w:tc>
          <w:tcPr>
            <w:tcW w:w="755" w:type="dxa"/>
          </w:tcPr>
          <w:p w14:paraId="114E6375">
            <w:pPr>
              <w:pStyle w:val="4"/>
              <w:jc w:val="right"/>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2.00</w:t>
            </w:r>
          </w:p>
        </w:tc>
        <w:tc>
          <w:tcPr>
            <w:tcW w:w="755" w:type="dxa"/>
          </w:tcPr>
          <w:p w14:paraId="14EC0505">
            <w:pPr>
              <w:pStyle w:val="4"/>
              <w:jc w:val="right"/>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2,000.00</w:t>
            </w:r>
          </w:p>
        </w:tc>
        <w:tc>
          <w:tcPr>
            <w:tcW w:w="755" w:type="dxa"/>
          </w:tcPr>
          <w:p w14:paraId="40AB7110">
            <w:pPr>
              <w:pStyle w:val="4"/>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台</w:t>
            </w:r>
          </w:p>
        </w:tc>
        <w:tc>
          <w:tcPr>
            <w:tcW w:w="755" w:type="dxa"/>
          </w:tcPr>
          <w:p w14:paraId="2F49D688">
            <w:pPr>
              <w:pStyle w:val="4"/>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工业</w:t>
            </w:r>
          </w:p>
        </w:tc>
        <w:tc>
          <w:tcPr>
            <w:tcW w:w="755" w:type="dxa"/>
          </w:tcPr>
          <w:p w14:paraId="60485CA7">
            <w:pPr>
              <w:pStyle w:val="4"/>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否</w:t>
            </w:r>
          </w:p>
        </w:tc>
        <w:tc>
          <w:tcPr>
            <w:tcW w:w="755" w:type="dxa"/>
          </w:tcPr>
          <w:p w14:paraId="5B50C4C8">
            <w:pPr>
              <w:pStyle w:val="4"/>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否</w:t>
            </w:r>
          </w:p>
        </w:tc>
        <w:tc>
          <w:tcPr>
            <w:tcW w:w="755" w:type="dxa"/>
          </w:tcPr>
          <w:p w14:paraId="660E327F">
            <w:pPr>
              <w:pStyle w:val="4"/>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否</w:t>
            </w:r>
          </w:p>
        </w:tc>
        <w:tc>
          <w:tcPr>
            <w:tcW w:w="755" w:type="dxa"/>
          </w:tcPr>
          <w:p w14:paraId="01EED760">
            <w:pPr>
              <w:pStyle w:val="4"/>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否</w:t>
            </w:r>
          </w:p>
        </w:tc>
        <w:tc>
          <w:tcPr>
            <w:tcW w:w="755" w:type="dxa"/>
          </w:tcPr>
          <w:p w14:paraId="4156C475">
            <w:pPr>
              <w:pStyle w:val="4"/>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否</w:t>
            </w:r>
          </w:p>
        </w:tc>
      </w:tr>
      <w:tr w14:paraId="4D41AFC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55" w:type="dxa"/>
          </w:tcPr>
          <w:p w14:paraId="0986FD41">
            <w:pPr>
              <w:pStyle w:val="4"/>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4</w:t>
            </w:r>
          </w:p>
        </w:tc>
        <w:tc>
          <w:tcPr>
            <w:tcW w:w="755" w:type="dxa"/>
          </w:tcPr>
          <w:p w14:paraId="32FD0A31">
            <w:pPr>
              <w:pStyle w:val="4"/>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温湿度记录仪</w:t>
            </w:r>
          </w:p>
        </w:tc>
        <w:tc>
          <w:tcPr>
            <w:tcW w:w="755" w:type="dxa"/>
          </w:tcPr>
          <w:p w14:paraId="31F2B330">
            <w:pPr>
              <w:pStyle w:val="4"/>
              <w:jc w:val="right"/>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2.00</w:t>
            </w:r>
          </w:p>
        </w:tc>
        <w:tc>
          <w:tcPr>
            <w:tcW w:w="755" w:type="dxa"/>
          </w:tcPr>
          <w:p w14:paraId="71742CC7">
            <w:pPr>
              <w:pStyle w:val="4"/>
              <w:jc w:val="right"/>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3,000.00</w:t>
            </w:r>
          </w:p>
        </w:tc>
        <w:tc>
          <w:tcPr>
            <w:tcW w:w="755" w:type="dxa"/>
          </w:tcPr>
          <w:p w14:paraId="665E9C22">
            <w:pPr>
              <w:pStyle w:val="4"/>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台</w:t>
            </w:r>
          </w:p>
        </w:tc>
        <w:tc>
          <w:tcPr>
            <w:tcW w:w="755" w:type="dxa"/>
          </w:tcPr>
          <w:p w14:paraId="0C4BC88A">
            <w:pPr>
              <w:pStyle w:val="4"/>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工业</w:t>
            </w:r>
          </w:p>
        </w:tc>
        <w:tc>
          <w:tcPr>
            <w:tcW w:w="755" w:type="dxa"/>
          </w:tcPr>
          <w:p w14:paraId="3F106B2B">
            <w:pPr>
              <w:pStyle w:val="4"/>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否</w:t>
            </w:r>
          </w:p>
        </w:tc>
        <w:tc>
          <w:tcPr>
            <w:tcW w:w="755" w:type="dxa"/>
          </w:tcPr>
          <w:p w14:paraId="4417115C">
            <w:pPr>
              <w:pStyle w:val="4"/>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否</w:t>
            </w:r>
          </w:p>
        </w:tc>
        <w:tc>
          <w:tcPr>
            <w:tcW w:w="755" w:type="dxa"/>
          </w:tcPr>
          <w:p w14:paraId="2A961688">
            <w:pPr>
              <w:pStyle w:val="4"/>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否</w:t>
            </w:r>
          </w:p>
        </w:tc>
        <w:tc>
          <w:tcPr>
            <w:tcW w:w="755" w:type="dxa"/>
          </w:tcPr>
          <w:p w14:paraId="0279BABA">
            <w:pPr>
              <w:pStyle w:val="4"/>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否</w:t>
            </w:r>
          </w:p>
        </w:tc>
        <w:tc>
          <w:tcPr>
            <w:tcW w:w="755" w:type="dxa"/>
          </w:tcPr>
          <w:p w14:paraId="59768573">
            <w:pPr>
              <w:pStyle w:val="4"/>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否</w:t>
            </w:r>
          </w:p>
        </w:tc>
      </w:tr>
      <w:tr w14:paraId="71D8A86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55" w:type="dxa"/>
          </w:tcPr>
          <w:p w14:paraId="0C2B40A9">
            <w:pPr>
              <w:pStyle w:val="4"/>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5</w:t>
            </w:r>
          </w:p>
        </w:tc>
        <w:tc>
          <w:tcPr>
            <w:tcW w:w="755" w:type="dxa"/>
          </w:tcPr>
          <w:p w14:paraId="028DA3AC">
            <w:pPr>
              <w:pStyle w:val="4"/>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加湿器</w:t>
            </w:r>
          </w:p>
        </w:tc>
        <w:tc>
          <w:tcPr>
            <w:tcW w:w="755" w:type="dxa"/>
          </w:tcPr>
          <w:p w14:paraId="0EAA487D">
            <w:pPr>
              <w:pStyle w:val="4"/>
              <w:jc w:val="right"/>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2.00</w:t>
            </w:r>
          </w:p>
        </w:tc>
        <w:tc>
          <w:tcPr>
            <w:tcW w:w="755" w:type="dxa"/>
          </w:tcPr>
          <w:p w14:paraId="5F198B20">
            <w:pPr>
              <w:pStyle w:val="4"/>
              <w:jc w:val="right"/>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4,000.00</w:t>
            </w:r>
          </w:p>
        </w:tc>
        <w:tc>
          <w:tcPr>
            <w:tcW w:w="755" w:type="dxa"/>
          </w:tcPr>
          <w:p w14:paraId="5E275E8F">
            <w:pPr>
              <w:pStyle w:val="4"/>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台</w:t>
            </w:r>
          </w:p>
        </w:tc>
        <w:tc>
          <w:tcPr>
            <w:tcW w:w="755" w:type="dxa"/>
          </w:tcPr>
          <w:p w14:paraId="30035F0D">
            <w:pPr>
              <w:pStyle w:val="4"/>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工业</w:t>
            </w:r>
          </w:p>
        </w:tc>
        <w:tc>
          <w:tcPr>
            <w:tcW w:w="755" w:type="dxa"/>
          </w:tcPr>
          <w:p w14:paraId="3FAF5CCD">
            <w:pPr>
              <w:pStyle w:val="4"/>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否</w:t>
            </w:r>
          </w:p>
        </w:tc>
        <w:tc>
          <w:tcPr>
            <w:tcW w:w="755" w:type="dxa"/>
          </w:tcPr>
          <w:p w14:paraId="4B4D5347">
            <w:pPr>
              <w:pStyle w:val="4"/>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否</w:t>
            </w:r>
          </w:p>
        </w:tc>
        <w:tc>
          <w:tcPr>
            <w:tcW w:w="755" w:type="dxa"/>
          </w:tcPr>
          <w:p w14:paraId="0D0ED95E">
            <w:pPr>
              <w:pStyle w:val="4"/>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否</w:t>
            </w:r>
          </w:p>
        </w:tc>
        <w:tc>
          <w:tcPr>
            <w:tcW w:w="755" w:type="dxa"/>
          </w:tcPr>
          <w:p w14:paraId="7E5BD4F5">
            <w:pPr>
              <w:pStyle w:val="4"/>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否</w:t>
            </w:r>
          </w:p>
        </w:tc>
        <w:tc>
          <w:tcPr>
            <w:tcW w:w="755" w:type="dxa"/>
          </w:tcPr>
          <w:p w14:paraId="005E5D98">
            <w:pPr>
              <w:pStyle w:val="4"/>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否</w:t>
            </w:r>
          </w:p>
        </w:tc>
      </w:tr>
      <w:tr w14:paraId="672FA28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55" w:type="dxa"/>
          </w:tcPr>
          <w:p w14:paraId="14409056">
            <w:pPr>
              <w:pStyle w:val="4"/>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6</w:t>
            </w:r>
          </w:p>
        </w:tc>
        <w:tc>
          <w:tcPr>
            <w:tcW w:w="755" w:type="dxa"/>
          </w:tcPr>
          <w:p w14:paraId="1F239E8F">
            <w:pPr>
              <w:pStyle w:val="4"/>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便携式博物馆专用吸尘器</w:t>
            </w:r>
          </w:p>
        </w:tc>
        <w:tc>
          <w:tcPr>
            <w:tcW w:w="755" w:type="dxa"/>
          </w:tcPr>
          <w:p w14:paraId="26163FDD">
            <w:pPr>
              <w:pStyle w:val="4"/>
              <w:jc w:val="right"/>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1.00</w:t>
            </w:r>
          </w:p>
        </w:tc>
        <w:tc>
          <w:tcPr>
            <w:tcW w:w="755" w:type="dxa"/>
          </w:tcPr>
          <w:p w14:paraId="3887391B">
            <w:pPr>
              <w:pStyle w:val="4"/>
              <w:jc w:val="right"/>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7,500.00</w:t>
            </w:r>
          </w:p>
        </w:tc>
        <w:tc>
          <w:tcPr>
            <w:tcW w:w="755" w:type="dxa"/>
          </w:tcPr>
          <w:p w14:paraId="0B76D571">
            <w:pPr>
              <w:pStyle w:val="4"/>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个</w:t>
            </w:r>
          </w:p>
        </w:tc>
        <w:tc>
          <w:tcPr>
            <w:tcW w:w="755" w:type="dxa"/>
          </w:tcPr>
          <w:p w14:paraId="37694A94">
            <w:pPr>
              <w:pStyle w:val="4"/>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工业</w:t>
            </w:r>
          </w:p>
        </w:tc>
        <w:tc>
          <w:tcPr>
            <w:tcW w:w="755" w:type="dxa"/>
          </w:tcPr>
          <w:p w14:paraId="2CE78AE1">
            <w:pPr>
              <w:pStyle w:val="4"/>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否</w:t>
            </w:r>
          </w:p>
        </w:tc>
        <w:tc>
          <w:tcPr>
            <w:tcW w:w="755" w:type="dxa"/>
          </w:tcPr>
          <w:p w14:paraId="5A59E9E7">
            <w:pPr>
              <w:pStyle w:val="4"/>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否</w:t>
            </w:r>
          </w:p>
        </w:tc>
        <w:tc>
          <w:tcPr>
            <w:tcW w:w="755" w:type="dxa"/>
          </w:tcPr>
          <w:p w14:paraId="7B61B957">
            <w:pPr>
              <w:pStyle w:val="4"/>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否</w:t>
            </w:r>
          </w:p>
        </w:tc>
        <w:tc>
          <w:tcPr>
            <w:tcW w:w="755" w:type="dxa"/>
          </w:tcPr>
          <w:p w14:paraId="7386C9B3">
            <w:pPr>
              <w:pStyle w:val="4"/>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否</w:t>
            </w:r>
          </w:p>
        </w:tc>
        <w:tc>
          <w:tcPr>
            <w:tcW w:w="755" w:type="dxa"/>
          </w:tcPr>
          <w:p w14:paraId="6F6CE317">
            <w:pPr>
              <w:pStyle w:val="4"/>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否</w:t>
            </w:r>
          </w:p>
        </w:tc>
      </w:tr>
      <w:tr w14:paraId="4A57F70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55" w:type="dxa"/>
          </w:tcPr>
          <w:p w14:paraId="696AD633">
            <w:pPr>
              <w:pStyle w:val="4"/>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7</w:t>
            </w:r>
          </w:p>
        </w:tc>
        <w:tc>
          <w:tcPr>
            <w:tcW w:w="755" w:type="dxa"/>
          </w:tcPr>
          <w:p w14:paraId="7B734C53">
            <w:pPr>
              <w:pStyle w:val="4"/>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纸张酸度仪</w:t>
            </w:r>
          </w:p>
        </w:tc>
        <w:tc>
          <w:tcPr>
            <w:tcW w:w="755" w:type="dxa"/>
          </w:tcPr>
          <w:p w14:paraId="0B99F451">
            <w:pPr>
              <w:pStyle w:val="4"/>
              <w:jc w:val="right"/>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1.00</w:t>
            </w:r>
          </w:p>
        </w:tc>
        <w:tc>
          <w:tcPr>
            <w:tcW w:w="755" w:type="dxa"/>
          </w:tcPr>
          <w:p w14:paraId="134D4106">
            <w:pPr>
              <w:pStyle w:val="4"/>
              <w:jc w:val="right"/>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1,500.00</w:t>
            </w:r>
          </w:p>
        </w:tc>
        <w:tc>
          <w:tcPr>
            <w:tcW w:w="755" w:type="dxa"/>
          </w:tcPr>
          <w:p w14:paraId="21C4F0E2">
            <w:pPr>
              <w:pStyle w:val="4"/>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台</w:t>
            </w:r>
          </w:p>
        </w:tc>
        <w:tc>
          <w:tcPr>
            <w:tcW w:w="755" w:type="dxa"/>
          </w:tcPr>
          <w:p w14:paraId="1C9D2C43">
            <w:pPr>
              <w:pStyle w:val="4"/>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工业</w:t>
            </w:r>
          </w:p>
        </w:tc>
        <w:tc>
          <w:tcPr>
            <w:tcW w:w="755" w:type="dxa"/>
          </w:tcPr>
          <w:p w14:paraId="04F33E57">
            <w:pPr>
              <w:pStyle w:val="4"/>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否</w:t>
            </w:r>
          </w:p>
        </w:tc>
        <w:tc>
          <w:tcPr>
            <w:tcW w:w="755" w:type="dxa"/>
          </w:tcPr>
          <w:p w14:paraId="43FF2233">
            <w:pPr>
              <w:pStyle w:val="4"/>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否</w:t>
            </w:r>
          </w:p>
        </w:tc>
        <w:tc>
          <w:tcPr>
            <w:tcW w:w="755" w:type="dxa"/>
          </w:tcPr>
          <w:p w14:paraId="299133EF">
            <w:pPr>
              <w:pStyle w:val="4"/>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否</w:t>
            </w:r>
          </w:p>
        </w:tc>
        <w:tc>
          <w:tcPr>
            <w:tcW w:w="755" w:type="dxa"/>
          </w:tcPr>
          <w:p w14:paraId="36B567D1">
            <w:pPr>
              <w:pStyle w:val="4"/>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否</w:t>
            </w:r>
          </w:p>
        </w:tc>
        <w:tc>
          <w:tcPr>
            <w:tcW w:w="755" w:type="dxa"/>
          </w:tcPr>
          <w:p w14:paraId="6F0A251D">
            <w:pPr>
              <w:pStyle w:val="4"/>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否</w:t>
            </w:r>
          </w:p>
        </w:tc>
      </w:tr>
      <w:tr w14:paraId="70CF322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55" w:type="dxa"/>
          </w:tcPr>
          <w:p w14:paraId="48DF2118">
            <w:pPr>
              <w:pStyle w:val="4"/>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8</w:t>
            </w:r>
          </w:p>
        </w:tc>
        <w:tc>
          <w:tcPr>
            <w:tcW w:w="755" w:type="dxa"/>
          </w:tcPr>
          <w:p w14:paraId="1D511E2B">
            <w:pPr>
              <w:pStyle w:val="4"/>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仿日光修复灯</w:t>
            </w:r>
          </w:p>
        </w:tc>
        <w:tc>
          <w:tcPr>
            <w:tcW w:w="755" w:type="dxa"/>
          </w:tcPr>
          <w:p w14:paraId="55A1E684">
            <w:pPr>
              <w:pStyle w:val="4"/>
              <w:jc w:val="right"/>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1.00</w:t>
            </w:r>
          </w:p>
        </w:tc>
        <w:tc>
          <w:tcPr>
            <w:tcW w:w="755" w:type="dxa"/>
          </w:tcPr>
          <w:p w14:paraId="3E5AC294">
            <w:pPr>
              <w:pStyle w:val="4"/>
              <w:jc w:val="right"/>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18,000.00</w:t>
            </w:r>
          </w:p>
        </w:tc>
        <w:tc>
          <w:tcPr>
            <w:tcW w:w="755" w:type="dxa"/>
          </w:tcPr>
          <w:p w14:paraId="7DB26602">
            <w:pPr>
              <w:pStyle w:val="4"/>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台</w:t>
            </w:r>
          </w:p>
        </w:tc>
        <w:tc>
          <w:tcPr>
            <w:tcW w:w="755" w:type="dxa"/>
          </w:tcPr>
          <w:p w14:paraId="62D9F561">
            <w:pPr>
              <w:pStyle w:val="4"/>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工业</w:t>
            </w:r>
          </w:p>
        </w:tc>
        <w:tc>
          <w:tcPr>
            <w:tcW w:w="755" w:type="dxa"/>
          </w:tcPr>
          <w:p w14:paraId="46231B18">
            <w:pPr>
              <w:pStyle w:val="4"/>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否</w:t>
            </w:r>
          </w:p>
        </w:tc>
        <w:tc>
          <w:tcPr>
            <w:tcW w:w="755" w:type="dxa"/>
          </w:tcPr>
          <w:p w14:paraId="57CE8B6D">
            <w:pPr>
              <w:pStyle w:val="4"/>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否</w:t>
            </w:r>
          </w:p>
        </w:tc>
        <w:tc>
          <w:tcPr>
            <w:tcW w:w="755" w:type="dxa"/>
          </w:tcPr>
          <w:p w14:paraId="2F0F196A">
            <w:pPr>
              <w:pStyle w:val="4"/>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否</w:t>
            </w:r>
          </w:p>
        </w:tc>
        <w:tc>
          <w:tcPr>
            <w:tcW w:w="755" w:type="dxa"/>
          </w:tcPr>
          <w:p w14:paraId="08AD279D">
            <w:pPr>
              <w:pStyle w:val="4"/>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否</w:t>
            </w:r>
          </w:p>
        </w:tc>
        <w:tc>
          <w:tcPr>
            <w:tcW w:w="755" w:type="dxa"/>
          </w:tcPr>
          <w:p w14:paraId="5EA50F04">
            <w:pPr>
              <w:pStyle w:val="4"/>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否</w:t>
            </w:r>
          </w:p>
        </w:tc>
      </w:tr>
      <w:tr w14:paraId="01AA89B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55" w:type="dxa"/>
          </w:tcPr>
          <w:p w14:paraId="15B2A7F5">
            <w:pPr>
              <w:pStyle w:val="4"/>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9</w:t>
            </w:r>
          </w:p>
        </w:tc>
        <w:tc>
          <w:tcPr>
            <w:tcW w:w="755" w:type="dxa"/>
          </w:tcPr>
          <w:p w14:paraId="6FC2EFAF">
            <w:pPr>
              <w:pStyle w:val="4"/>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照度灯</w:t>
            </w:r>
          </w:p>
        </w:tc>
        <w:tc>
          <w:tcPr>
            <w:tcW w:w="755" w:type="dxa"/>
          </w:tcPr>
          <w:p w14:paraId="4D48DFD5">
            <w:pPr>
              <w:pStyle w:val="4"/>
              <w:jc w:val="right"/>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1.00</w:t>
            </w:r>
          </w:p>
        </w:tc>
        <w:tc>
          <w:tcPr>
            <w:tcW w:w="755" w:type="dxa"/>
          </w:tcPr>
          <w:p w14:paraId="194E384E">
            <w:pPr>
              <w:pStyle w:val="4"/>
              <w:jc w:val="right"/>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500.00</w:t>
            </w:r>
          </w:p>
        </w:tc>
        <w:tc>
          <w:tcPr>
            <w:tcW w:w="755" w:type="dxa"/>
          </w:tcPr>
          <w:p w14:paraId="4531E869">
            <w:pPr>
              <w:pStyle w:val="4"/>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台</w:t>
            </w:r>
          </w:p>
        </w:tc>
        <w:tc>
          <w:tcPr>
            <w:tcW w:w="755" w:type="dxa"/>
          </w:tcPr>
          <w:p w14:paraId="4BDD7352">
            <w:pPr>
              <w:pStyle w:val="4"/>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工业</w:t>
            </w:r>
          </w:p>
        </w:tc>
        <w:tc>
          <w:tcPr>
            <w:tcW w:w="755" w:type="dxa"/>
          </w:tcPr>
          <w:p w14:paraId="6212F570">
            <w:pPr>
              <w:pStyle w:val="4"/>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否</w:t>
            </w:r>
          </w:p>
        </w:tc>
        <w:tc>
          <w:tcPr>
            <w:tcW w:w="755" w:type="dxa"/>
          </w:tcPr>
          <w:p w14:paraId="6CECA23C">
            <w:pPr>
              <w:pStyle w:val="4"/>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否</w:t>
            </w:r>
          </w:p>
        </w:tc>
        <w:tc>
          <w:tcPr>
            <w:tcW w:w="755" w:type="dxa"/>
          </w:tcPr>
          <w:p w14:paraId="198B3687">
            <w:pPr>
              <w:pStyle w:val="4"/>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否</w:t>
            </w:r>
          </w:p>
        </w:tc>
        <w:tc>
          <w:tcPr>
            <w:tcW w:w="755" w:type="dxa"/>
          </w:tcPr>
          <w:p w14:paraId="655DC83B">
            <w:pPr>
              <w:pStyle w:val="4"/>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否</w:t>
            </w:r>
          </w:p>
        </w:tc>
        <w:tc>
          <w:tcPr>
            <w:tcW w:w="755" w:type="dxa"/>
          </w:tcPr>
          <w:p w14:paraId="61F49FF9">
            <w:pPr>
              <w:pStyle w:val="4"/>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否</w:t>
            </w:r>
          </w:p>
        </w:tc>
      </w:tr>
      <w:tr w14:paraId="63B7058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55" w:type="dxa"/>
          </w:tcPr>
          <w:p w14:paraId="38F86981">
            <w:pPr>
              <w:pStyle w:val="4"/>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10</w:t>
            </w:r>
          </w:p>
        </w:tc>
        <w:tc>
          <w:tcPr>
            <w:tcW w:w="755" w:type="dxa"/>
          </w:tcPr>
          <w:p w14:paraId="73423A0B">
            <w:pPr>
              <w:pStyle w:val="4"/>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电子天平</w:t>
            </w:r>
          </w:p>
        </w:tc>
        <w:tc>
          <w:tcPr>
            <w:tcW w:w="755" w:type="dxa"/>
          </w:tcPr>
          <w:p w14:paraId="54404F17">
            <w:pPr>
              <w:pStyle w:val="4"/>
              <w:jc w:val="right"/>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1.00</w:t>
            </w:r>
          </w:p>
        </w:tc>
        <w:tc>
          <w:tcPr>
            <w:tcW w:w="755" w:type="dxa"/>
          </w:tcPr>
          <w:p w14:paraId="0D925B91">
            <w:pPr>
              <w:pStyle w:val="4"/>
              <w:jc w:val="right"/>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2,000.00</w:t>
            </w:r>
          </w:p>
        </w:tc>
        <w:tc>
          <w:tcPr>
            <w:tcW w:w="755" w:type="dxa"/>
          </w:tcPr>
          <w:p w14:paraId="346EB8CA">
            <w:pPr>
              <w:pStyle w:val="4"/>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台</w:t>
            </w:r>
          </w:p>
        </w:tc>
        <w:tc>
          <w:tcPr>
            <w:tcW w:w="755" w:type="dxa"/>
          </w:tcPr>
          <w:p w14:paraId="10EBD3B0">
            <w:pPr>
              <w:pStyle w:val="4"/>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工业</w:t>
            </w:r>
          </w:p>
        </w:tc>
        <w:tc>
          <w:tcPr>
            <w:tcW w:w="755" w:type="dxa"/>
          </w:tcPr>
          <w:p w14:paraId="2817E99E">
            <w:pPr>
              <w:pStyle w:val="4"/>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否</w:t>
            </w:r>
          </w:p>
        </w:tc>
        <w:tc>
          <w:tcPr>
            <w:tcW w:w="755" w:type="dxa"/>
          </w:tcPr>
          <w:p w14:paraId="5AEC9580">
            <w:pPr>
              <w:pStyle w:val="4"/>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否</w:t>
            </w:r>
          </w:p>
        </w:tc>
        <w:tc>
          <w:tcPr>
            <w:tcW w:w="755" w:type="dxa"/>
          </w:tcPr>
          <w:p w14:paraId="01C9E356">
            <w:pPr>
              <w:pStyle w:val="4"/>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否</w:t>
            </w:r>
          </w:p>
        </w:tc>
        <w:tc>
          <w:tcPr>
            <w:tcW w:w="755" w:type="dxa"/>
          </w:tcPr>
          <w:p w14:paraId="34FCE72D">
            <w:pPr>
              <w:pStyle w:val="4"/>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否</w:t>
            </w:r>
          </w:p>
        </w:tc>
        <w:tc>
          <w:tcPr>
            <w:tcW w:w="755" w:type="dxa"/>
          </w:tcPr>
          <w:p w14:paraId="3023FDF2">
            <w:pPr>
              <w:pStyle w:val="4"/>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否</w:t>
            </w:r>
          </w:p>
        </w:tc>
      </w:tr>
      <w:tr w14:paraId="7BCB92C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55" w:type="dxa"/>
          </w:tcPr>
          <w:p w14:paraId="407C01C6">
            <w:pPr>
              <w:pStyle w:val="4"/>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11</w:t>
            </w:r>
          </w:p>
        </w:tc>
        <w:tc>
          <w:tcPr>
            <w:tcW w:w="755" w:type="dxa"/>
          </w:tcPr>
          <w:p w14:paraId="70CBE6D6">
            <w:pPr>
              <w:pStyle w:val="4"/>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紫外线辐照度计</w:t>
            </w:r>
          </w:p>
        </w:tc>
        <w:tc>
          <w:tcPr>
            <w:tcW w:w="755" w:type="dxa"/>
          </w:tcPr>
          <w:p w14:paraId="17CA9816">
            <w:pPr>
              <w:pStyle w:val="4"/>
              <w:jc w:val="right"/>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1.00</w:t>
            </w:r>
          </w:p>
        </w:tc>
        <w:tc>
          <w:tcPr>
            <w:tcW w:w="755" w:type="dxa"/>
          </w:tcPr>
          <w:p w14:paraId="3FF8B3CC">
            <w:pPr>
              <w:pStyle w:val="4"/>
              <w:jc w:val="right"/>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1,000.00</w:t>
            </w:r>
          </w:p>
        </w:tc>
        <w:tc>
          <w:tcPr>
            <w:tcW w:w="755" w:type="dxa"/>
          </w:tcPr>
          <w:p w14:paraId="75BCB6A0">
            <w:pPr>
              <w:pStyle w:val="4"/>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台</w:t>
            </w:r>
          </w:p>
        </w:tc>
        <w:tc>
          <w:tcPr>
            <w:tcW w:w="755" w:type="dxa"/>
          </w:tcPr>
          <w:p w14:paraId="4E20D56A">
            <w:pPr>
              <w:pStyle w:val="4"/>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工业</w:t>
            </w:r>
          </w:p>
        </w:tc>
        <w:tc>
          <w:tcPr>
            <w:tcW w:w="755" w:type="dxa"/>
          </w:tcPr>
          <w:p w14:paraId="54DD830A">
            <w:pPr>
              <w:pStyle w:val="4"/>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否</w:t>
            </w:r>
          </w:p>
        </w:tc>
        <w:tc>
          <w:tcPr>
            <w:tcW w:w="755" w:type="dxa"/>
          </w:tcPr>
          <w:p w14:paraId="4D86EE27">
            <w:pPr>
              <w:pStyle w:val="4"/>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否</w:t>
            </w:r>
          </w:p>
        </w:tc>
        <w:tc>
          <w:tcPr>
            <w:tcW w:w="755" w:type="dxa"/>
          </w:tcPr>
          <w:p w14:paraId="0D732CB1">
            <w:pPr>
              <w:pStyle w:val="4"/>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否</w:t>
            </w:r>
          </w:p>
        </w:tc>
        <w:tc>
          <w:tcPr>
            <w:tcW w:w="755" w:type="dxa"/>
          </w:tcPr>
          <w:p w14:paraId="575F80DC">
            <w:pPr>
              <w:pStyle w:val="4"/>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否</w:t>
            </w:r>
          </w:p>
        </w:tc>
        <w:tc>
          <w:tcPr>
            <w:tcW w:w="755" w:type="dxa"/>
          </w:tcPr>
          <w:p w14:paraId="13A77C7B">
            <w:pPr>
              <w:pStyle w:val="4"/>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否</w:t>
            </w:r>
          </w:p>
        </w:tc>
      </w:tr>
      <w:tr w14:paraId="04405F1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55" w:type="dxa"/>
          </w:tcPr>
          <w:p w14:paraId="559F0330">
            <w:pPr>
              <w:pStyle w:val="4"/>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12</w:t>
            </w:r>
          </w:p>
        </w:tc>
        <w:tc>
          <w:tcPr>
            <w:tcW w:w="755" w:type="dxa"/>
          </w:tcPr>
          <w:p w14:paraId="7FFF466F">
            <w:pPr>
              <w:pStyle w:val="4"/>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冰箱</w:t>
            </w:r>
          </w:p>
        </w:tc>
        <w:tc>
          <w:tcPr>
            <w:tcW w:w="755" w:type="dxa"/>
          </w:tcPr>
          <w:p w14:paraId="30ED0D8B">
            <w:pPr>
              <w:pStyle w:val="4"/>
              <w:jc w:val="right"/>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1.00</w:t>
            </w:r>
          </w:p>
        </w:tc>
        <w:tc>
          <w:tcPr>
            <w:tcW w:w="755" w:type="dxa"/>
          </w:tcPr>
          <w:p w14:paraId="7A7384DC">
            <w:pPr>
              <w:pStyle w:val="4"/>
              <w:jc w:val="right"/>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3,000.00</w:t>
            </w:r>
          </w:p>
        </w:tc>
        <w:tc>
          <w:tcPr>
            <w:tcW w:w="755" w:type="dxa"/>
          </w:tcPr>
          <w:p w14:paraId="565C0107">
            <w:pPr>
              <w:pStyle w:val="4"/>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台</w:t>
            </w:r>
          </w:p>
        </w:tc>
        <w:tc>
          <w:tcPr>
            <w:tcW w:w="755" w:type="dxa"/>
          </w:tcPr>
          <w:p w14:paraId="4F9D5BB9">
            <w:pPr>
              <w:pStyle w:val="4"/>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工业</w:t>
            </w:r>
          </w:p>
        </w:tc>
        <w:tc>
          <w:tcPr>
            <w:tcW w:w="755" w:type="dxa"/>
          </w:tcPr>
          <w:p w14:paraId="228EC635">
            <w:pPr>
              <w:pStyle w:val="4"/>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否</w:t>
            </w:r>
          </w:p>
        </w:tc>
        <w:tc>
          <w:tcPr>
            <w:tcW w:w="755" w:type="dxa"/>
          </w:tcPr>
          <w:p w14:paraId="7E483900">
            <w:pPr>
              <w:pStyle w:val="4"/>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否</w:t>
            </w:r>
          </w:p>
        </w:tc>
        <w:tc>
          <w:tcPr>
            <w:tcW w:w="755" w:type="dxa"/>
          </w:tcPr>
          <w:p w14:paraId="08989004">
            <w:pPr>
              <w:pStyle w:val="4"/>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否</w:t>
            </w:r>
          </w:p>
        </w:tc>
        <w:tc>
          <w:tcPr>
            <w:tcW w:w="755" w:type="dxa"/>
          </w:tcPr>
          <w:p w14:paraId="15ECF4E7">
            <w:pPr>
              <w:pStyle w:val="4"/>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否</w:t>
            </w:r>
          </w:p>
        </w:tc>
        <w:tc>
          <w:tcPr>
            <w:tcW w:w="755" w:type="dxa"/>
          </w:tcPr>
          <w:p w14:paraId="4AE407B5">
            <w:pPr>
              <w:pStyle w:val="4"/>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否</w:t>
            </w:r>
          </w:p>
        </w:tc>
      </w:tr>
      <w:tr w14:paraId="20E820F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55" w:type="dxa"/>
          </w:tcPr>
          <w:p w14:paraId="6B40EC07">
            <w:pPr>
              <w:pStyle w:val="4"/>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13</w:t>
            </w:r>
          </w:p>
        </w:tc>
        <w:tc>
          <w:tcPr>
            <w:tcW w:w="755" w:type="dxa"/>
          </w:tcPr>
          <w:p w14:paraId="0181A105">
            <w:pPr>
              <w:pStyle w:val="4"/>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纸张水分仪</w:t>
            </w:r>
          </w:p>
        </w:tc>
        <w:tc>
          <w:tcPr>
            <w:tcW w:w="755" w:type="dxa"/>
          </w:tcPr>
          <w:p w14:paraId="5C360937">
            <w:pPr>
              <w:pStyle w:val="4"/>
              <w:jc w:val="right"/>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1.00</w:t>
            </w:r>
          </w:p>
        </w:tc>
        <w:tc>
          <w:tcPr>
            <w:tcW w:w="755" w:type="dxa"/>
          </w:tcPr>
          <w:p w14:paraId="6E4D912D">
            <w:pPr>
              <w:pStyle w:val="4"/>
              <w:jc w:val="right"/>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1,000.00</w:t>
            </w:r>
          </w:p>
        </w:tc>
        <w:tc>
          <w:tcPr>
            <w:tcW w:w="755" w:type="dxa"/>
          </w:tcPr>
          <w:p w14:paraId="65EA89FF">
            <w:pPr>
              <w:pStyle w:val="4"/>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台</w:t>
            </w:r>
          </w:p>
        </w:tc>
        <w:tc>
          <w:tcPr>
            <w:tcW w:w="755" w:type="dxa"/>
          </w:tcPr>
          <w:p w14:paraId="5B2AD767">
            <w:pPr>
              <w:pStyle w:val="4"/>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工业</w:t>
            </w:r>
          </w:p>
        </w:tc>
        <w:tc>
          <w:tcPr>
            <w:tcW w:w="755" w:type="dxa"/>
          </w:tcPr>
          <w:p w14:paraId="3B8BD80B">
            <w:pPr>
              <w:pStyle w:val="4"/>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否</w:t>
            </w:r>
          </w:p>
        </w:tc>
        <w:tc>
          <w:tcPr>
            <w:tcW w:w="755" w:type="dxa"/>
          </w:tcPr>
          <w:p w14:paraId="58DC3A81">
            <w:pPr>
              <w:pStyle w:val="4"/>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否</w:t>
            </w:r>
          </w:p>
        </w:tc>
        <w:tc>
          <w:tcPr>
            <w:tcW w:w="755" w:type="dxa"/>
          </w:tcPr>
          <w:p w14:paraId="68755603">
            <w:pPr>
              <w:pStyle w:val="4"/>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否</w:t>
            </w:r>
          </w:p>
        </w:tc>
        <w:tc>
          <w:tcPr>
            <w:tcW w:w="755" w:type="dxa"/>
          </w:tcPr>
          <w:p w14:paraId="04322C07">
            <w:pPr>
              <w:pStyle w:val="4"/>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否</w:t>
            </w:r>
          </w:p>
        </w:tc>
        <w:tc>
          <w:tcPr>
            <w:tcW w:w="755" w:type="dxa"/>
          </w:tcPr>
          <w:p w14:paraId="4D817616">
            <w:pPr>
              <w:pStyle w:val="4"/>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否</w:t>
            </w:r>
          </w:p>
        </w:tc>
      </w:tr>
      <w:tr w14:paraId="498AFF4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55" w:type="dxa"/>
          </w:tcPr>
          <w:p w14:paraId="619328DF">
            <w:pPr>
              <w:pStyle w:val="4"/>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14</w:t>
            </w:r>
          </w:p>
        </w:tc>
        <w:tc>
          <w:tcPr>
            <w:tcW w:w="755" w:type="dxa"/>
          </w:tcPr>
          <w:p w14:paraId="34DE5E4E">
            <w:pPr>
              <w:pStyle w:val="4"/>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电水壶</w:t>
            </w:r>
          </w:p>
        </w:tc>
        <w:tc>
          <w:tcPr>
            <w:tcW w:w="755" w:type="dxa"/>
          </w:tcPr>
          <w:p w14:paraId="657BA7B9">
            <w:pPr>
              <w:pStyle w:val="4"/>
              <w:jc w:val="right"/>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1.00</w:t>
            </w:r>
          </w:p>
        </w:tc>
        <w:tc>
          <w:tcPr>
            <w:tcW w:w="755" w:type="dxa"/>
          </w:tcPr>
          <w:p w14:paraId="0F640354">
            <w:pPr>
              <w:pStyle w:val="4"/>
              <w:jc w:val="right"/>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500.00</w:t>
            </w:r>
          </w:p>
        </w:tc>
        <w:tc>
          <w:tcPr>
            <w:tcW w:w="755" w:type="dxa"/>
          </w:tcPr>
          <w:p w14:paraId="781E68AB">
            <w:pPr>
              <w:pStyle w:val="4"/>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台</w:t>
            </w:r>
          </w:p>
        </w:tc>
        <w:tc>
          <w:tcPr>
            <w:tcW w:w="755" w:type="dxa"/>
          </w:tcPr>
          <w:p w14:paraId="4DDFB68A">
            <w:pPr>
              <w:pStyle w:val="4"/>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工业</w:t>
            </w:r>
          </w:p>
        </w:tc>
        <w:tc>
          <w:tcPr>
            <w:tcW w:w="755" w:type="dxa"/>
          </w:tcPr>
          <w:p w14:paraId="17C75737">
            <w:pPr>
              <w:pStyle w:val="4"/>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否</w:t>
            </w:r>
          </w:p>
        </w:tc>
        <w:tc>
          <w:tcPr>
            <w:tcW w:w="755" w:type="dxa"/>
          </w:tcPr>
          <w:p w14:paraId="0B77B086">
            <w:pPr>
              <w:pStyle w:val="4"/>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否</w:t>
            </w:r>
          </w:p>
        </w:tc>
        <w:tc>
          <w:tcPr>
            <w:tcW w:w="755" w:type="dxa"/>
          </w:tcPr>
          <w:p w14:paraId="66CA059B">
            <w:pPr>
              <w:pStyle w:val="4"/>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否</w:t>
            </w:r>
          </w:p>
        </w:tc>
        <w:tc>
          <w:tcPr>
            <w:tcW w:w="755" w:type="dxa"/>
          </w:tcPr>
          <w:p w14:paraId="583FA3B3">
            <w:pPr>
              <w:pStyle w:val="4"/>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否</w:t>
            </w:r>
          </w:p>
        </w:tc>
        <w:tc>
          <w:tcPr>
            <w:tcW w:w="755" w:type="dxa"/>
          </w:tcPr>
          <w:p w14:paraId="5127CCAF">
            <w:pPr>
              <w:pStyle w:val="4"/>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否</w:t>
            </w:r>
          </w:p>
        </w:tc>
      </w:tr>
      <w:tr w14:paraId="5EF2D18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55" w:type="dxa"/>
          </w:tcPr>
          <w:p w14:paraId="3B72D3FB">
            <w:pPr>
              <w:pStyle w:val="4"/>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15</w:t>
            </w:r>
          </w:p>
        </w:tc>
        <w:tc>
          <w:tcPr>
            <w:tcW w:w="755" w:type="dxa"/>
          </w:tcPr>
          <w:p w14:paraId="587A0A33">
            <w:pPr>
              <w:pStyle w:val="4"/>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智能除湿机</w:t>
            </w:r>
          </w:p>
        </w:tc>
        <w:tc>
          <w:tcPr>
            <w:tcW w:w="755" w:type="dxa"/>
          </w:tcPr>
          <w:p w14:paraId="7C3F240D">
            <w:pPr>
              <w:pStyle w:val="4"/>
              <w:jc w:val="right"/>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2.00</w:t>
            </w:r>
          </w:p>
        </w:tc>
        <w:tc>
          <w:tcPr>
            <w:tcW w:w="755" w:type="dxa"/>
          </w:tcPr>
          <w:p w14:paraId="4E29AB3B">
            <w:pPr>
              <w:pStyle w:val="4"/>
              <w:jc w:val="right"/>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4,000.00</w:t>
            </w:r>
          </w:p>
        </w:tc>
        <w:tc>
          <w:tcPr>
            <w:tcW w:w="755" w:type="dxa"/>
          </w:tcPr>
          <w:p w14:paraId="05E67319">
            <w:pPr>
              <w:pStyle w:val="4"/>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台</w:t>
            </w:r>
          </w:p>
        </w:tc>
        <w:tc>
          <w:tcPr>
            <w:tcW w:w="755" w:type="dxa"/>
          </w:tcPr>
          <w:p w14:paraId="380D5898">
            <w:pPr>
              <w:pStyle w:val="4"/>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工业</w:t>
            </w:r>
          </w:p>
        </w:tc>
        <w:tc>
          <w:tcPr>
            <w:tcW w:w="755" w:type="dxa"/>
          </w:tcPr>
          <w:p w14:paraId="5A6612A8">
            <w:pPr>
              <w:pStyle w:val="4"/>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否</w:t>
            </w:r>
          </w:p>
        </w:tc>
        <w:tc>
          <w:tcPr>
            <w:tcW w:w="755" w:type="dxa"/>
          </w:tcPr>
          <w:p w14:paraId="0B0A1CF2">
            <w:pPr>
              <w:pStyle w:val="4"/>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否</w:t>
            </w:r>
          </w:p>
        </w:tc>
        <w:tc>
          <w:tcPr>
            <w:tcW w:w="755" w:type="dxa"/>
          </w:tcPr>
          <w:p w14:paraId="4CC25CFE">
            <w:pPr>
              <w:pStyle w:val="4"/>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否</w:t>
            </w:r>
          </w:p>
        </w:tc>
        <w:tc>
          <w:tcPr>
            <w:tcW w:w="755" w:type="dxa"/>
          </w:tcPr>
          <w:p w14:paraId="03E3572B">
            <w:pPr>
              <w:pStyle w:val="4"/>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否</w:t>
            </w:r>
          </w:p>
        </w:tc>
        <w:tc>
          <w:tcPr>
            <w:tcW w:w="755" w:type="dxa"/>
          </w:tcPr>
          <w:p w14:paraId="7FD6D4FD">
            <w:pPr>
              <w:pStyle w:val="4"/>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否</w:t>
            </w:r>
          </w:p>
        </w:tc>
      </w:tr>
      <w:tr w14:paraId="25ED4F0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55" w:type="dxa"/>
          </w:tcPr>
          <w:p w14:paraId="29654F4F">
            <w:pPr>
              <w:pStyle w:val="4"/>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16</w:t>
            </w:r>
          </w:p>
        </w:tc>
        <w:tc>
          <w:tcPr>
            <w:tcW w:w="755" w:type="dxa"/>
          </w:tcPr>
          <w:p w14:paraId="700AF265">
            <w:pPr>
              <w:pStyle w:val="4"/>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大漆裱画案</w:t>
            </w:r>
          </w:p>
        </w:tc>
        <w:tc>
          <w:tcPr>
            <w:tcW w:w="755" w:type="dxa"/>
          </w:tcPr>
          <w:p w14:paraId="7F59395B">
            <w:pPr>
              <w:pStyle w:val="4"/>
              <w:jc w:val="right"/>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1.00</w:t>
            </w:r>
          </w:p>
        </w:tc>
        <w:tc>
          <w:tcPr>
            <w:tcW w:w="755" w:type="dxa"/>
          </w:tcPr>
          <w:p w14:paraId="1B44755D">
            <w:pPr>
              <w:pStyle w:val="4"/>
              <w:jc w:val="right"/>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72,000.00</w:t>
            </w:r>
          </w:p>
        </w:tc>
        <w:tc>
          <w:tcPr>
            <w:tcW w:w="755" w:type="dxa"/>
          </w:tcPr>
          <w:p w14:paraId="088686B4">
            <w:pPr>
              <w:pStyle w:val="4"/>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张</w:t>
            </w:r>
          </w:p>
        </w:tc>
        <w:tc>
          <w:tcPr>
            <w:tcW w:w="755" w:type="dxa"/>
          </w:tcPr>
          <w:p w14:paraId="47709F61">
            <w:pPr>
              <w:pStyle w:val="4"/>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工业</w:t>
            </w:r>
          </w:p>
        </w:tc>
        <w:tc>
          <w:tcPr>
            <w:tcW w:w="755" w:type="dxa"/>
          </w:tcPr>
          <w:p w14:paraId="6AD96700">
            <w:pPr>
              <w:pStyle w:val="4"/>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否</w:t>
            </w:r>
          </w:p>
        </w:tc>
        <w:tc>
          <w:tcPr>
            <w:tcW w:w="755" w:type="dxa"/>
          </w:tcPr>
          <w:p w14:paraId="4B40C8AD">
            <w:pPr>
              <w:pStyle w:val="4"/>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否</w:t>
            </w:r>
          </w:p>
        </w:tc>
        <w:tc>
          <w:tcPr>
            <w:tcW w:w="755" w:type="dxa"/>
          </w:tcPr>
          <w:p w14:paraId="2AFB900F">
            <w:pPr>
              <w:pStyle w:val="4"/>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否</w:t>
            </w:r>
          </w:p>
        </w:tc>
        <w:tc>
          <w:tcPr>
            <w:tcW w:w="755" w:type="dxa"/>
          </w:tcPr>
          <w:p w14:paraId="32CBB77E">
            <w:pPr>
              <w:pStyle w:val="4"/>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否</w:t>
            </w:r>
          </w:p>
        </w:tc>
        <w:tc>
          <w:tcPr>
            <w:tcW w:w="755" w:type="dxa"/>
          </w:tcPr>
          <w:p w14:paraId="52AE816C">
            <w:pPr>
              <w:pStyle w:val="4"/>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否</w:t>
            </w:r>
          </w:p>
        </w:tc>
      </w:tr>
    </w:tbl>
    <w:p w14:paraId="3DEF7325">
      <w:pPr>
        <w:pStyle w:val="4"/>
        <w:outlineLvl w:val="3"/>
        <w:rPr>
          <w:rFonts w:hint="eastAsia" w:ascii="仿宋_GB2312" w:hAnsi="仿宋_GB2312" w:eastAsia="仿宋_GB2312" w:cs="仿宋_GB2312"/>
          <w:sz w:val="21"/>
          <w:szCs w:val="21"/>
        </w:rPr>
      </w:pPr>
      <w:r>
        <w:rPr>
          <w:rFonts w:hint="eastAsia" w:ascii="仿宋_GB2312" w:hAnsi="仿宋_GB2312" w:eastAsia="仿宋_GB2312" w:cs="仿宋_GB2312"/>
          <w:b/>
          <w:sz w:val="21"/>
          <w:szCs w:val="21"/>
        </w:rPr>
        <w:t>3.2.2服务要求</w:t>
      </w:r>
    </w:p>
    <w:p w14:paraId="3CAD51FA">
      <w:pPr>
        <w:pStyle w:val="4"/>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采购包1：</w:t>
      </w:r>
    </w:p>
    <w:p w14:paraId="33F1ED37">
      <w:pPr>
        <w:pStyle w:val="4"/>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标的名称：馆藏书画文物保护修复</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769"/>
        <w:gridCol w:w="2769"/>
        <w:gridCol w:w="2769"/>
      </w:tblGrid>
      <w:tr w14:paraId="727D7F2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3C5FCFAE">
            <w:pPr>
              <w:pStyle w:val="4"/>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 xml:space="preserve"> 序号</w:t>
            </w:r>
          </w:p>
        </w:tc>
        <w:tc>
          <w:tcPr>
            <w:tcW w:w="2769" w:type="dxa"/>
          </w:tcPr>
          <w:p w14:paraId="176DC63D">
            <w:pPr>
              <w:pStyle w:val="4"/>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 xml:space="preserve"> 参数性质</w:t>
            </w:r>
          </w:p>
        </w:tc>
        <w:tc>
          <w:tcPr>
            <w:tcW w:w="2769" w:type="dxa"/>
          </w:tcPr>
          <w:p w14:paraId="26AC066F">
            <w:pPr>
              <w:pStyle w:val="4"/>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 xml:space="preserve"> 技术参数与性能指标</w:t>
            </w:r>
          </w:p>
        </w:tc>
      </w:tr>
      <w:tr w14:paraId="636E8AF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4FD1D05C">
            <w:pPr>
              <w:pStyle w:val="4"/>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1</w:t>
            </w:r>
          </w:p>
        </w:tc>
        <w:tc>
          <w:tcPr>
            <w:tcW w:w="2769" w:type="dxa"/>
          </w:tcPr>
          <w:p w14:paraId="6AB21976">
            <w:pPr>
              <w:pStyle w:val="4"/>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w:t>
            </w:r>
          </w:p>
        </w:tc>
        <w:tc>
          <w:tcPr>
            <w:tcW w:w="2769" w:type="dxa"/>
          </w:tcPr>
          <w:p w14:paraId="7AB28701">
            <w:pPr>
              <w:pStyle w:val="4"/>
              <w:ind w:firstLine="640"/>
              <w:jc w:val="both"/>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这批书画文物数量为174组354件，文物病害情况复杂，文物保护修复过程必须遵循修旧如旧、不改变文物原貌、最小干预、最大信息保留、安全性和可再处理性原则。通过对该批书画文物保护修复，文物整体保存状况得到改善，修复后书画文物强度得到提高、柔软度和平整度适宜、色差在可接受范围内、酸化严重的纸张pH值得到提升，大多数病害得到有效治理，特别严重的病害不再恶化，写印材料得到加固，修复后的书画文物整洁美观，具有很好的观赏效果，能够满足长期保管和展陈的要求。</w:t>
            </w:r>
          </w:p>
          <w:p w14:paraId="70AA1A49">
            <w:pPr>
              <w:pStyle w:val="4"/>
              <w:spacing w:before="90"/>
              <w:ind w:firstLine="640"/>
              <w:jc w:val="both"/>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要求通过对文物进行现状调查，病害评估，检测分析，修复技术及材料选择，除霉杀虫处理，保留原装裱修复或重新装裱，质量评估，完成档案，预防性保护措施等工作流程实施。实现如下保护修复技术指标：</w:t>
            </w:r>
          </w:p>
          <w:p w14:paraId="0AB4D83F">
            <w:pPr>
              <w:pStyle w:val="4"/>
              <w:spacing w:before="90"/>
              <w:ind w:firstLine="640"/>
              <w:jc w:val="both"/>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①进行系统的病害现状调查，并详细记录。</w:t>
            </w:r>
          </w:p>
          <w:p w14:paraId="498EA688">
            <w:pPr>
              <w:pStyle w:val="4"/>
              <w:spacing w:before="90"/>
              <w:ind w:firstLine="640"/>
              <w:jc w:val="both"/>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②完成文物相关分析检测。</w:t>
            </w:r>
          </w:p>
          <w:p w14:paraId="334DA63A">
            <w:pPr>
              <w:pStyle w:val="4"/>
              <w:spacing w:before="90"/>
              <w:ind w:firstLine="640"/>
              <w:jc w:val="both"/>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③完成书画表面除尘、除霉杀虫、清理，写印材料得到加固，现存病害得到有效治理，保证书画作品的安全稳定，使其能长久保存。</w:t>
            </w:r>
          </w:p>
          <w:p w14:paraId="46DA77A2">
            <w:pPr>
              <w:pStyle w:val="4"/>
              <w:spacing w:before="90"/>
              <w:ind w:firstLine="640"/>
              <w:jc w:val="both"/>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④清理并揭裱已经污染、残损严重、老化的旧裱材料，重新更换适合文物长期保存的装裱材料，保留部分有研究价值的旧裱材料样品。</w:t>
            </w:r>
          </w:p>
          <w:p w14:paraId="0A064A44">
            <w:pPr>
              <w:pStyle w:val="4"/>
              <w:spacing w:before="90"/>
              <w:ind w:firstLine="640"/>
              <w:jc w:val="both"/>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⑤完成保存环境调查，给出保存保管建议；</w:t>
            </w:r>
          </w:p>
          <w:p w14:paraId="179C37D6">
            <w:pPr>
              <w:pStyle w:val="4"/>
              <w:spacing w:before="90"/>
              <w:ind w:firstLine="640"/>
              <w:jc w:val="both"/>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⑥照片资料归档整理；</w:t>
            </w:r>
          </w:p>
          <w:p w14:paraId="67E83F4D">
            <w:pPr>
              <w:pStyle w:val="4"/>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⑦建立保护修复档案，保护修复档案参照 WW/T 0027-2010《馆藏纸质文物保护修复档案记录规范》制定书画类文物保护修复档案模板，根据书画文物的特点，补充书画文物装裱品式、装裱尺寸等项目，资料记录真实、详细、完整，同时录入电子档案归档整理。</w:t>
            </w:r>
          </w:p>
        </w:tc>
      </w:tr>
    </w:tbl>
    <w:p w14:paraId="45F77D01">
      <w:pPr>
        <w:pStyle w:val="4"/>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标的名称：拷贝修复桌</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769"/>
        <w:gridCol w:w="2769"/>
        <w:gridCol w:w="2769"/>
      </w:tblGrid>
      <w:tr w14:paraId="2136E16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75DB377E">
            <w:pPr>
              <w:pStyle w:val="4"/>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 xml:space="preserve"> 序号</w:t>
            </w:r>
          </w:p>
        </w:tc>
        <w:tc>
          <w:tcPr>
            <w:tcW w:w="2769" w:type="dxa"/>
          </w:tcPr>
          <w:p w14:paraId="78EFAB25">
            <w:pPr>
              <w:pStyle w:val="4"/>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 xml:space="preserve"> 参数性质</w:t>
            </w:r>
          </w:p>
        </w:tc>
        <w:tc>
          <w:tcPr>
            <w:tcW w:w="2769" w:type="dxa"/>
          </w:tcPr>
          <w:p w14:paraId="204F6A44">
            <w:pPr>
              <w:pStyle w:val="4"/>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 xml:space="preserve"> 技术参数与性能指标</w:t>
            </w:r>
          </w:p>
        </w:tc>
      </w:tr>
      <w:tr w14:paraId="14FDD77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130D1C2E">
            <w:pPr>
              <w:pStyle w:val="4"/>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1</w:t>
            </w:r>
          </w:p>
        </w:tc>
        <w:tc>
          <w:tcPr>
            <w:tcW w:w="2769" w:type="dxa"/>
          </w:tcPr>
          <w:p w14:paraId="077AEE91">
            <w:pPr>
              <w:rPr>
                <w:rFonts w:hint="eastAsia" w:ascii="仿宋_GB2312" w:hAnsi="仿宋_GB2312" w:eastAsia="仿宋_GB2312" w:cs="仿宋_GB2312"/>
                <w:sz w:val="21"/>
                <w:szCs w:val="21"/>
              </w:rPr>
            </w:pPr>
          </w:p>
        </w:tc>
        <w:tc>
          <w:tcPr>
            <w:tcW w:w="2769" w:type="dxa"/>
          </w:tcPr>
          <w:p w14:paraId="3FE3A74A">
            <w:pPr>
              <w:pStyle w:val="4"/>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1、尺寸：长1800mm×宽900mm×高800mm±10mm；桌面不锈钢矩管及不锈钢板材，主桌面透光钢化玻璃≥8mm厚度，四周为不锈钢水槽。</w:t>
            </w:r>
          </w:p>
          <w:p w14:paraId="7133BC39">
            <w:pPr>
              <w:pStyle w:val="4"/>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2、光源组成：LED组件，光源寿命：≥5万小时，亮度调节：0～100%明亮度调节；最高亮度3000LUX，光线色温：5500K～6400K。</w:t>
            </w:r>
          </w:p>
          <w:p w14:paraId="53CE088D">
            <w:pPr>
              <w:pStyle w:val="4"/>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3、既作拷贝台使用也可作清洗台使用；可电动控制台面的倾斜度0-25°，方便拷贝作业和清洗作业；安装有脚轮，具有刹车功能。</w:t>
            </w:r>
          </w:p>
        </w:tc>
      </w:tr>
    </w:tbl>
    <w:p w14:paraId="11DB98B7">
      <w:pPr>
        <w:pStyle w:val="4"/>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标的名称：红外水平仪</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769"/>
        <w:gridCol w:w="2769"/>
        <w:gridCol w:w="2769"/>
      </w:tblGrid>
      <w:tr w14:paraId="6358798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08FDD095">
            <w:pPr>
              <w:pStyle w:val="4"/>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 xml:space="preserve"> 序号</w:t>
            </w:r>
          </w:p>
        </w:tc>
        <w:tc>
          <w:tcPr>
            <w:tcW w:w="2769" w:type="dxa"/>
          </w:tcPr>
          <w:p w14:paraId="1218C956">
            <w:pPr>
              <w:pStyle w:val="4"/>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 xml:space="preserve"> 参数性质</w:t>
            </w:r>
          </w:p>
        </w:tc>
        <w:tc>
          <w:tcPr>
            <w:tcW w:w="2769" w:type="dxa"/>
          </w:tcPr>
          <w:p w14:paraId="13762790">
            <w:pPr>
              <w:pStyle w:val="4"/>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 xml:space="preserve"> 技术参数与性能指标</w:t>
            </w:r>
          </w:p>
        </w:tc>
      </w:tr>
      <w:tr w14:paraId="0393C82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5C4EA508">
            <w:pPr>
              <w:pStyle w:val="4"/>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1</w:t>
            </w:r>
          </w:p>
        </w:tc>
        <w:tc>
          <w:tcPr>
            <w:tcW w:w="2769" w:type="dxa"/>
          </w:tcPr>
          <w:p w14:paraId="5B7A743D">
            <w:pPr>
              <w:rPr>
                <w:rFonts w:hint="eastAsia" w:ascii="仿宋_GB2312" w:hAnsi="仿宋_GB2312" w:eastAsia="仿宋_GB2312" w:cs="仿宋_GB2312"/>
                <w:sz w:val="21"/>
                <w:szCs w:val="21"/>
              </w:rPr>
            </w:pPr>
          </w:p>
        </w:tc>
        <w:tc>
          <w:tcPr>
            <w:tcW w:w="2769" w:type="dxa"/>
          </w:tcPr>
          <w:p w14:paraId="09BE5073">
            <w:pPr>
              <w:pStyle w:val="4"/>
              <w:jc w:val="both"/>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4、锂电池，连续工作时间：≥40 小时，激光波长：638 nm 红光；</w:t>
            </w:r>
          </w:p>
          <w:p w14:paraId="7FB0FFAF">
            <w:pPr>
              <w:pStyle w:val="4"/>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激光功率：≤185 mW，激光等级：CLASS II；精度：≤1.5 mm / 5 m安平范围：≤±3°。</w:t>
            </w:r>
          </w:p>
        </w:tc>
      </w:tr>
    </w:tbl>
    <w:p w14:paraId="6336B25C">
      <w:pPr>
        <w:pStyle w:val="4"/>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标的名称：温湿度记录仪</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769"/>
        <w:gridCol w:w="2769"/>
        <w:gridCol w:w="2769"/>
      </w:tblGrid>
      <w:tr w14:paraId="3D5C601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1634E69E">
            <w:pPr>
              <w:pStyle w:val="4"/>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 xml:space="preserve"> 序号</w:t>
            </w:r>
          </w:p>
        </w:tc>
        <w:tc>
          <w:tcPr>
            <w:tcW w:w="2769" w:type="dxa"/>
          </w:tcPr>
          <w:p w14:paraId="27EE8A09">
            <w:pPr>
              <w:pStyle w:val="4"/>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 xml:space="preserve"> 参数性质</w:t>
            </w:r>
          </w:p>
        </w:tc>
        <w:tc>
          <w:tcPr>
            <w:tcW w:w="2769" w:type="dxa"/>
          </w:tcPr>
          <w:p w14:paraId="54C224CF">
            <w:pPr>
              <w:pStyle w:val="4"/>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 xml:space="preserve"> 技术参数与性能指标</w:t>
            </w:r>
          </w:p>
        </w:tc>
      </w:tr>
      <w:tr w14:paraId="5FC123E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4E6CDCD0">
            <w:pPr>
              <w:pStyle w:val="4"/>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1</w:t>
            </w:r>
          </w:p>
        </w:tc>
        <w:tc>
          <w:tcPr>
            <w:tcW w:w="2769" w:type="dxa"/>
          </w:tcPr>
          <w:p w14:paraId="18698E9F">
            <w:pPr>
              <w:rPr>
                <w:rFonts w:hint="eastAsia" w:ascii="仿宋_GB2312" w:hAnsi="仿宋_GB2312" w:eastAsia="仿宋_GB2312" w:cs="仿宋_GB2312"/>
                <w:sz w:val="21"/>
                <w:szCs w:val="21"/>
              </w:rPr>
            </w:pPr>
          </w:p>
        </w:tc>
        <w:tc>
          <w:tcPr>
            <w:tcW w:w="2769" w:type="dxa"/>
          </w:tcPr>
          <w:p w14:paraId="33EE053E">
            <w:pPr>
              <w:pStyle w:val="4"/>
              <w:rPr>
                <w:rFonts w:hint="eastAsia" w:ascii="仿宋_GB2312" w:hAnsi="仿宋_GB2312" w:eastAsia="仿宋_GB2312" w:cs="仿宋_GB2312"/>
                <w:sz w:val="21"/>
                <w:szCs w:val="21"/>
              </w:rPr>
            </w:pPr>
            <w:r>
              <w:rPr>
                <w:rFonts w:hint="eastAsia" w:ascii="仿宋_GB2312" w:hAnsi="仿宋_GB2312" w:eastAsia="仿宋_GB2312" w:cs="仿宋_GB2312"/>
                <w:color w:val="000000"/>
                <w:sz w:val="21"/>
                <w:szCs w:val="21"/>
              </w:rPr>
              <w:t>5、NTC/电容湿度传感器；量程：-20～+55℃；0～100%RH；精度（±1数位）：≤±2%RH(2～98%RH)；≤±0.4℃（-20～+55℃）；分辨率：0.1℃，0.1%RH，有露点值。</w:t>
            </w:r>
          </w:p>
        </w:tc>
      </w:tr>
    </w:tbl>
    <w:p w14:paraId="1318B5F7">
      <w:pPr>
        <w:pStyle w:val="4"/>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标的名称：加湿器</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769"/>
        <w:gridCol w:w="2769"/>
        <w:gridCol w:w="2769"/>
      </w:tblGrid>
      <w:tr w14:paraId="49730C9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6942D012">
            <w:pPr>
              <w:pStyle w:val="4"/>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 xml:space="preserve"> 序号</w:t>
            </w:r>
          </w:p>
        </w:tc>
        <w:tc>
          <w:tcPr>
            <w:tcW w:w="2769" w:type="dxa"/>
          </w:tcPr>
          <w:p w14:paraId="2F19C73D">
            <w:pPr>
              <w:pStyle w:val="4"/>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 xml:space="preserve"> 参数性质</w:t>
            </w:r>
          </w:p>
        </w:tc>
        <w:tc>
          <w:tcPr>
            <w:tcW w:w="2769" w:type="dxa"/>
          </w:tcPr>
          <w:p w14:paraId="46700D9B">
            <w:pPr>
              <w:pStyle w:val="4"/>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 xml:space="preserve"> 技术参数与性能指标</w:t>
            </w:r>
          </w:p>
        </w:tc>
      </w:tr>
      <w:tr w14:paraId="2F81413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4501C7FE">
            <w:pPr>
              <w:pStyle w:val="4"/>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1</w:t>
            </w:r>
          </w:p>
        </w:tc>
        <w:tc>
          <w:tcPr>
            <w:tcW w:w="2769" w:type="dxa"/>
          </w:tcPr>
          <w:p w14:paraId="225CDEC7">
            <w:pPr>
              <w:rPr>
                <w:rFonts w:hint="eastAsia" w:ascii="仿宋_GB2312" w:hAnsi="仿宋_GB2312" w:eastAsia="仿宋_GB2312" w:cs="仿宋_GB2312"/>
                <w:sz w:val="21"/>
                <w:szCs w:val="21"/>
              </w:rPr>
            </w:pPr>
          </w:p>
        </w:tc>
        <w:tc>
          <w:tcPr>
            <w:tcW w:w="2769" w:type="dxa"/>
          </w:tcPr>
          <w:p w14:paraId="5886AEAB">
            <w:pPr>
              <w:pStyle w:val="4"/>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6、高效湿帘无雾加湿，适用面积：80～150㎡，加湿量：≥6kg/小时，湿度1%任意调节加湿方式，水箱容量：≥35升，电源频率：220V、50HZ；底部万向轮，可锁住固定，有漏水保护。</w:t>
            </w:r>
          </w:p>
        </w:tc>
      </w:tr>
    </w:tbl>
    <w:p w14:paraId="5183FB0E">
      <w:pPr>
        <w:pStyle w:val="4"/>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标的名称：便携式博物馆专用吸尘器</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769"/>
        <w:gridCol w:w="2769"/>
        <w:gridCol w:w="2769"/>
      </w:tblGrid>
      <w:tr w14:paraId="4E41AD7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3F110560">
            <w:pPr>
              <w:pStyle w:val="4"/>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 xml:space="preserve"> 序号</w:t>
            </w:r>
          </w:p>
        </w:tc>
        <w:tc>
          <w:tcPr>
            <w:tcW w:w="2769" w:type="dxa"/>
          </w:tcPr>
          <w:p w14:paraId="6C84064F">
            <w:pPr>
              <w:pStyle w:val="4"/>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 xml:space="preserve"> 参数性质</w:t>
            </w:r>
          </w:p>
        </w:tc>
        <w:tc>
          <w:tcPr>
            <w:tcW w:w="2769" w:type="dxa"/>
          </w:tcPr>
          <w:p w14:paraId="76E16040">
            <w:pPr>
              <w:pStyle w:val="4"/>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 xml:space="preserve"> 技术参数与性能指标</w:t>
            </w:r>
          </w:p>
        </w:tc>
      </w:tr>
      <w:tr w14:paraId="0C036ED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0F98C0D5">
            <w:pPr>
              <w:pStyle w:val="4"/>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1</w:t>
            </w:r>
          </w:p>
        </w:tc>
        <w:tc>
          <w:tcPr>
            <w:tcW w:w="2769" w:type="dxa"/>
          </w:tcPr>
          <w:p w14:paraId="5E75F8EA">
            <w:pPr>
              <w:rPr>
                <w:rFonts w:hint="eastAsia" w:ascii="仿宋_GB2312" w:hAnsi="仿宋_GB2312" w:eastAsia="仿宋_GB2312" w:cs="仿宋_GB2312"/>
                <w:sz w:val="21"/>
                <w:szCs w:val="21"/>
              </w:rPr>
            </w:pPr>
          </w:p>
        </w:tc>
        <w:tc>
          <w:tcPr>
            <w:tcW w:w="2769" w:type="dxa"/>
          </w:tcPr>
          <w:p w14:paraId="412EE2ED">
            <w:pPr>
              <w:pStyle w:val="4"/>
              <w:jc w:val="both"/>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7、重量：≤2.2kg（装置），可拆卸肩带，防滑垫。</w:t>
            </w:r>
            <w:r>
              <w:rPr>
                <w:rFonts w:hint="eastAsia" w:ascii="仿宋_GB2312" w:hAnsi="仿宋_GB2312" w:eastAsia="仿宋_GB2312" w:cs="仿宋_GB2312"/>
                <w:color w:val="000000"/>
                <w:sz w:val="21"/>
                <w:szCs w:val="21"/>
              </w:rPr>
              <w:t>结构紧凑，携带方便，具有特殊的真空功率控制功能。</w:t>
            </w:r>
          </w:p>
          <w:p w14:paraId="6A7227BE">
            <w:pPr>
              <w:pStyle w:val="4"/>
              <w:rPr>
                <w:rFonts w:hint="eastAsia" w:ascii="仿宋_GB2312" w:hAnsi="仿宋_GB2312" w:eastAsia="仿宋_GB2312" w:cs="仿宋_GB2312"/>
                <w:sz w:val="21"/>
                <w:szCs w:val="21"/>
              </w:rPr>
            </w:pPr>
            <w:r>
              <w:rPr>
                <w:rFonts w:hint="eastAsia" w:ascii="仿宋_GB2312" w:hAnsi="仿宋_GB2312" w:eastAsia="仿宋_GB2312" w:cs="仿宋_GB2312"/>
                <w:color w:val="000000"/>
                <w:sz w:val="21"/>
                <w:szCs w:val="21"/>
              </w:rPr>
              <w:t>8、产品配有≥1.2升多层次过滤袋，能过滤≤0.3微米的粉尘颗粒；另外吸尘器带有高效微粒空气过滤器。</w:t>
            </w:r>
            <w:r>
              <w:rPr>
                <w:rFonts w:hint="eastAsia" w:ascii="仿宋_GB2312" w:hAnsi="仿宋_GB2312" w:eastAsia="仿宋_GB2312" w:cs="仿宋_GB2312"/>
                <w:sz w:val="21"/>
                <w:szCs w:val="21"/>
              </w:rPr>
              <w:t>两级控制系统，可选择三个吸入范围，功率相当于400W或500W或1100W。</w:t>
            </w:r>
          </w:p>
        </w:tc>
      </w:tr>
    </w:tbl>
    <w:p w14:paraId="618F826C">
      <w:pPr>
        <w:pStyle w:val="4"/>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标的名称：纸张酸度仪</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769"/>
        <w:gridCol w:w="2769"/>
        <w:gridCol w:w="2769"/>
      </w:tblGrid>
      <w:tr w14:paraId="696D1C7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03B61246">
            <w:pPr>
              <w:pStyle w:val="4"/>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 xml:space="preserve"> 序号</w:t>
            </w:r>
          </w:p>
        </w:tc>
        <w:tc>
          <w:tcPr>
            <w:tcW w:w="2769" w:type="dxa"/>
          </w:tcPr>
          <w:p w14:paraId="68865417">
            <w:pPr>
              <w:pStyle w:val="4"/>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 xml:space="preserve"> 参数性质</w:t>
            </w:r>
          </w:p>
        </w:tc>
        <w:tc>
          <w:tcPr>
            <w:tcW w:w="2769" w:type="dxa"/>
          </w:tcPr>
          <w:p w14:paraId="798BFC6E">
            <w:pPr>
              <w:pStyle w:val="4"/>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 xml:space="preserve"> 技术参数与性能指标</w:t>
            </w:r>
          </w:p>
        </w:tc>
      </w:tr>
      <w:tr w14:paraId="5D2F9AC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7ED035C9">
            <w:pPr>
              <w:pStyle w:val="4"/>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1</w:t>
            </w:r>
          </w:p>
        </w:tc>
        <w:tc>
          <w:tcPr>
            <w:tcW w:w="2769" w:type="dxa"/>
          </w:tcPr>
          <w:p w14:paraId="2E06BED8">
            <w:pPr>
              <w:rPr>
                <w:rFonts w:hint="eastAsia" w:ascii="仿宋_GB2312" w:hAnsi="仿宋_GB2312" w:eastAsia="仿宋_GB2312" w:cs="仿宋_GB2312"/>
                <w:sz w:val="21"/>
                <w:szCs w:val="21"/>
              </w:rPr>
            </w:pPr>
          </w:p>
        </w:tc>
        <w:tc>
          <w:tcPr>
            <w:tcW w:w="2769" w:type="dxa"/>
          </w:tcPr>
          <w:p w14:paraId="4BFA8A6C">
            <w:pPr>
              <w:pStyle w:val="4"/>
              <w:rPr>
                <w:rFonts w:hint="eastAsia" w:ascii="仿宋_GB2312" w:hAnsi="仿宋_GB2312" w:eastAsia="仿宋_GB2312" w:cs="仿宋_GB2312"/>
                <w:sz w:val="21"/>
                <w:szCs w:val="21"/>
              </w:rPr>
            </w:pPr>
            <w:r>
              <w:rPr>
                <w:rFonts w:hint="eastAsia" w:ascii="仿宋_GB2312" w:hAnsi="仿宋_GB2312" w:eastAsia="仿宋_GB2312" w:cs="仿宋_GB2312"/>
                <w:color w:val="000000"/>
                <w:sz w:val="21"/>
                <w:szCs w:val="21"/>
              </w:rPr>
              <w:t>9、pH 量程：-2.00 ~ +16.00 pH；分辨率：≤0.01 pH；精确度：≤±0.01 pH；温度分辨率：≤0.1 °C；自动识别 3 点标准液校正；温度补偿：ATC 自动 或MTC 手动。</w:t>
            </w:r>
          </w:p>
        </w:tc>
      </w:tr>
    </w:tbl>
    <w:p w14:paraId="6E8B63D2">
      <w:pPr>
        <w:pStyle w:val="4"/>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标的名称：仿日光修复灯</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769"/>
        <w:gridCol w:w="2769"/>
        <w:gridCol w:w="2769"/>
      </w:tblGrid>
      <w:tr w14:paraId="03BF3B1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1F0BFA1B">
            <w:pPr>
              <w:pStyle w:val="4"/>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 xml:space="preserve"> 序号</w:t>
            </w:r>
          </w:p>
        </w:tc>
        <w:tc>
          <w:tcPr>
            <w:tcW w:w="2769" w:type="dxa"/>
          </w:tcPr>
          <w:p w14:paraId="0E2CC4A4">
            <w:pPr>
              <w:pStyle w:val="4"/>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 xml:space="preserve"> 参数性质</w:t>
            </w:r>
          </w:p>
        </w:tc>
        <w:tc>
          <w:tcPr>
            <w:tcW w:w="2769" w:type="dxa"/>
          </w:tcPr>
          <w:p w14:paraId="208C13A4">
            <w:pPr>
              <w:pStyle w:val="4"/>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 xml:space="preserve"> 技术参数与性能指标</w:t>
            </w:r>
          </w:p>
        </w:tc>
      </w:tr>
      <w:tr w14:paraId="0195C97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32CEBFBE">
            <w:pPr>
              <w:pStyle w:val="4"/>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1</w:t>
            </w:r>
          </w:p>
        </w:tc>
        <w:tc>
          <w:tcPr>
            <w:tcW w:w="2769" w:type="dxa"/>
          </w:tcPr>
          <w:p w14:paraId="62A08DE0">
            <w:pPr>
              <w:rPr>
                <w:rFonts w:hint="eastAsia" w:ascii="仿宋_GB2312" w:hAnsi="仿宋_GB2312" w:eastAsia="仿宋_GB2312" w:cs="仿宋_GB2312"/>
                <w:sz w:val="21"/>
                <w:szCs w:val="21"/>
              </w:rPr>
            </w:pPr>
          </w:p>
        </w:tc>
        <w:tc>
          <w:tcPr>
            <w:tcW w:w="2769" w:type="dxa"/>
          </w:tcPr>
          <w:p w14:paraId="7C76ABD7">
            <w:pPr>
              <w:pStyle w:val="4"/>
              <w:jc w:val="both"/>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10、色温调整范围：等于或优于2800K～6500K，调光范围：0%～100%，显示指数：≥96；</w:t>
            </w:r>
          </w:p>
          <w:p w14:paraId="2CC84429">
            <w:pPr>
              <w:pStyle w:val="4"/>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11、支架调整高度：等于或优于1300mm～2800mm；支架材质及移动为不锈钢材质，带滑轮及刹车。</w:t>
            </w:r>
          </w:p>
        </w:tc>
      </w:tr>
    </w:tbl>
    <w:p w14:paraId="7B07165E">
      <w:pPr>
        <w:pStyle w:val="4"/>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标的名称：照度灯</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769"/>
        <w:gridCol w:w="2769"/>
        <w:gridCol w:w="2769"/>
      </w:tblGrid>
      <w:tr w14:paraId="250C1F7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47744CBA">
            <w:pPr>
              <w:pStyle w:val="4"/>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 xml:space="preserve"> 序号</w:t>
            </w:r>
          </w:p>
        </w:tc>
        <w:tc>
          <w:tcPr>
            <w:tcW w:w="2769" w:type="dxa"/>
          </w:tcPr>
          <w:p w14:paraId="3B662546">
            <w:pPr>
              <w:pStyle w:val="4"/>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 xml:space="preserve"> 参数性质</w:t>
            </w:r>
          </w:p>
        </w:tc>
        <w:tc>
          <w:tcPr>
            <w:tcW w:w="2769" w:type="dxa"/>
          </w:tcPr>
          <w:p w14:paraId="51979E6B">
            <w:pPr>
              <w:pStyle w:val="4"/>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 xml:space="preserve"> 技术参数与性能指标</w:t>
            </w:r>
          </w:p>
        </w:tc>
      </w:tr>
      <w:tr w14:paraId="19D154F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40B1F9BC">
            <w:pPr>
              <w:pStyle w:val="4"/>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1</w:t>
            </w:r>
          </w:p>
        </w:tc>
        <w:tc>
          <w:tcPr>
            <w:tcW w:w="2769" w:type="dxa"/>
          </w:tcPr>
          <w:p w14:paraId="1099E229">
            <w:pPr>
              <w:rPr>
                <w:rFonts w:hint="eastAsia" w:ascii="仿宋_GB2312" w:hAnsi="仿宋_GB2312" w:eastAsia="仿宋_GB2312" w:cs="仿宋_GB2312"/>
                <w:sz w:val="21"/>
                <w:szCs w:val="21"/>
              </w:rPr>
            </w:pPr>
          </w:p>
        </w:tc>
        <w:tc>
          <w:tcPr>
            <w:tcW w:w="2769" w:type="dxa"/>
          </w:tcPr>
          <w:p w14:paraId="343703B4">
            <w:pPr>
              <w:pStyle w:val="4"/>
              <w:rPr>
                <w:rFonts w:hint="eastAsia" w:ascii="仿宋_GB2312" w:hAnsi="仿宋_GB2312" w:eastAsia="仿宋_GB2312" w:cs="仿宋_GB2312"/>
                <w:sz w:val="21"/>
                <w:szCs w:val="21"/>
              </w:rPr>
            </w:pPr>
            <w:r>
              <w:rPr>
                <w:rFonts w:hint="eastAsia" w:ascii="仿宋_GB2312" w:hAnsi="仿宋_GB2312" w:eastAsia="仿宋_GB2312" w:cs="仿宋_GB2312"/>
                <w:color w:val="000000"/>
                <w:sz w:val="21"/>
                <w:szCs w:val="21"/>
              </w:rPr>
              <w:t xml:space="preserve">12、照度计，量程：0～99,999Lux；精度：≤±4%（比对参考值）；分辨率：≤1Lux(0～19999Lux),≤10Lux(20000～99999Lux)；单位：Lux； </w:t>
            </w:r>
          </w:p>
        </w:tc>
      </w:tr>
    </w:tbl>
    <w:p w14:paraId="74DE7234">
      <w:pPr>
        <w:pStyle w:val="4"/>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标的名称：电子天平</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769"/>
        <w:gridCol w:w="2769"/>
        <w:gridCol w:w="2769"/>
      </w:tblGrid>
      <w:tr w14:paraId="53FA1BE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0AE77EEB">
            <w:pPr>
              <w:pStyle w:val="4"/>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 xml:space="preserve"> 序号</w:t>
            </w:r>
          </w:p>
        </w:tc>
        <w:tc>
          <w:tcPr>
            <w:tcW w:w="2769" w:type="dxa"/>
          </w:tcPr>
          <w:p w14:paraId="294C48A6">
            <w:pPr>
              <w:pStyle w:val="4"/>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 xml:space="preserve"> 参数性质</w:t>
            </w:r>
          </w:p>
        </w:tc>
        <w:tc>
          <w:tcPr>
            <w:tcW w:w="2769" w:type="dxa"/>
          </w:tcPr>
          <w:p w14:paraId="2DA8B4E2">
            <w:pPr>
              <w:pStyle w:val="4"/>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 xml:space="preserve"> 技术参数与性能指标</w:t>
            </w:r>
          </w:p>
        </w:tc>
      </w:tr>
      <w:tr w14:paraId="4C01C91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0AF32451">
            <w:pPr>
              <w:pStyle w:val="4"/>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1</w:t>
            </w:r>
          </w:p>
        </w:tc>
        <w:tc>
          <w:tcPr>
            <w:tcW w:w="2769" w:type="dxa"/>
          </w:tcPr>
          <w:p w14:paraId="5F7AE45B">
            <w:pPr>
              <w:rPr>
                <w:rFonts w:hint="eastAsia" w:ascii="仿宋_GB2312" w:hAnsi="仿宋_GB2312" w:eastAsia="仿宋_GB2312" w:cs="仿宋_GB2312"/>
                <w:sz w:val="21"/>
                <w:szCs w:val="21"/>
              </w:rPr>
            </w:pPr>
          </w:p>
        </w:tc>
        <w:tc>
          <w:tcPr>
            <w:tcW w:w="2769" w:type="dxa"/>
          </w:tcPr>
          <w:p w14:paraId="78AA203C">
            <w:pPr>
              <w:pStyle w:val="4"/>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13、秤盘尺寸：≥174×143mm，称重范围：≥6000g；读数精度：≤0.1g；重复精度：≤±0.1g；线性：≤±0.2g。</w:t>
            </w:r>
          </w:p>
        </w:tc>
      </w:tr>
    </w:tbl>
    <w:p w14:paraId="06C8E77D">
      <w:pPr>
        <w:pStyle w:val="4"/>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标的名称：紫外线辐照度计</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769"/>
        <w:gridCol w:w="2769"/>
        <w:gridCol w:w="2769"/>
      </w:tblGrid>
      <w:tr w14:paraId="4D642A2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0E3DF7E4">
            <w:pPr>
              <w:pStyle w:val="4"/>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 xml:space="preserve"> 序号</w:t>
            </w:r>
          </w:p>
        </w:tc>
        <w:tc>
          <w:tcPr>
            <w:tcW w:w="2769" w:type="dxa"/>
          </w:tcPr>
          <w:p w14:paraId="2419CA42">
            <w:pPr>
              <w:pStyle w:val="4"/>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 xml:space="preserve"> 参数性质</w:t>
            </w:r>
          </w:p>
        </w:tc>
        <w:tc>
          <w:tcPr>
            <w:tcW w:w="2769" w:type="dxa"/>
          </w:tcPr>
          <w:p w14:paraId="30297BBA">
            <w:pPr>
              <w:pStyle w:val="4"/>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 xml:space="preserve"> 技术参数与性能指标</w:t>
            </w:r>
          </w:p>
        </w:tc>
      </w:tr>
      <w:tr w14:paraId="5ECE3EC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2D3B39B0">
            <w:pPr>
              <w:pStyle w:val="4"/>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1</w:t>
            </w:r>
          </w:p>
        </w:tc>
        <w:tc>
          <w:tcPr>
            <w:tcW w:w="2769" w:type="dxa"/>
          </w:tcPr>
          <w:p w14:paraId="5875CAA8">
            <w:pPr>
              <w:rPr>
                <w:rFonts w:hint="eastAsia" w:ascii="仿宋_GB2312" w:hAnsi="仿宋_GB2312" w:eastAsia="仿宋_GB2312" w:cs="仿宋_GB2312"/>
                <w:sz w:val="21"/>
                <w:szCs w:val="21"/>
              </w:rPr>
            </w:pPr>
          </w:p>
        </w:tc>
        <w:tc>
          <w:tcPr>
            <w:tcW w:w="2769" w:type="dxa"/>
          </w:tcPr>
          <w:p w14:paraId="5F1F2937">
            <w:pPr>
              <w:pStyle w:val="4"/>
              <w:rPr>
                <w:rFonts w:hint="eastAsia" w:ascii="仿宋_GB2312" w:hAnsi="仿宋_GB2312" w:eastAsia="仿宋_GB2312" w:cs="仿宋_GB2312"/>
                <w:sz w:val="21"/>
                <w:szCs w:val="21"/>
              </w:rPr>
            </w:pPr>
            <w:r>
              <w:rPr>
                <w:rFonts w:hint="eastAsia" w:ascii="仿宋_GB2312" w:hAnsi="仿宋_GB2312" w:eastAsia="仿宋_GB2312" w:cs="仿宋_GB2312"/>
                <w:color w:val="000000"/>
                <w:sz w:val="21"/>
                <w:szCs w:val="21"/>
              </w:rPr>
              <w:t>14、具有保持功能。峰值波长：365nm±2nm，峰值半高宽度△λ≤15nm；动态范围：0.1-100,000μW/cm2；相对示值误差：≤±8%；分辨率：≤0.001μW/cm2；重复性：≤0.001μW/cm2；显示：3-1/2位LCD显示。</w:t>
            </w:r>
          </w:p>
        </w:tc>
      </w:tr>
    </w:tbl>
    <w:p w14:paraId="5732403D">
      <w:pPr>
        <w:pStyle w:val="4"/>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标的名称：冰箱</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769"/>
        <w:gridCol w:w="2769"/>
        <w:gridCol w:w="2769"/>
      </w:tblGrid>
      <w:tr w14:paraId="1A1DB4B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1E7E819E">
            <w:pPr>
              <w:pStyle w:val="4"/>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 xml:space="preserve"> 序号</w:t>
            </w:r>
          </w:p>
        </w:tc>
        <w:tc>
          <w:tcPr>
            <w:tcW w:w="2769" w:type="dxa"/>
          </w:tcPr>
          <w:p w14:paraId="21788AF4">
            <w:pPr>
              <w:pStyle w:val="4"/>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 xml:space="preserve"> 参数性质</w:t>
            </w:r>
          </w:p>
        </w:tc>
        <w:tc>
          <w:tcPr>
            <w:tcW w:w="2769" w:type="dxa"/>
          </w:tcPr>
          <w:p w14:paraId="345DD6DB">
            <w:pPr>
              <w:pStyle w:val="4"/>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 xml:space="preserve"> 技术参数与性能指标</w:t>
            </w:r>
          </w:p>
        </w:tc>
      </w:tr>
      <w:tr w14:paraId="192F20E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763A941D">
            <w:pPr>
              <w:pStyle w:val="4"/>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1</w:t>
            </w:r>
          </w:p>
        </w:tc>
        <w:tc>
          <w:tcPr>
            <w:tcW w:w="2769" w:type="dxa"/>
          </w:tcPr>
          <w:p w14:paraId="5395206A">
            <w:pPr>
              <w:rPr>
                <w:rFonts w:hint="eastAsia" w:ascii="仿宋_GB2312" w:hAnsi="仿宋_GB2312" w:eastAsia="仿宋_GB2312" w:cs="仿宋_GB2312"/>
                <w:sz w:val="21"/>
                <w:szCs w:val="21"/>
              </w:rPr>
            </w:pPr>
          </w:p>
        </w:tc>
        <w:tc>
          <w:tcPr>
            <w:tcW w:w="2769" w:type="dxa"/>
          </w:tcPr>
          <w:p w14:paraId="60B5E920">
            <w:pPr>
              <w:pStyle w:val="4"/>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15、三门无霜，自动控温，容积：≥217L，宽×深（厚）×高约：≥525×578×1790mm，冷藏室容积：≥120，冷冻室容积：≥70L，噪声：≤36dB，耗电量：≤0.56Kwh/24h；</w:t>
            </w:r>
          </w:p>
        </w:tc>
      </w:tr>
    </w:tbl>
    <w:p w14:paraId="67DE4278">
      <w:pPr>
        <w:pStyle w:val="4"/>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标的名称：纸张水分仪</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769"/>
        <w:gridCol w:w="2769"/>
        <w:gridCol w:w="2769"/>
      </w:tblGrid>
      <w:tr w14:paraId="79416A2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1C900804">
            <w:pPr>
              <w:pStyle w:val="4"/>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 xml:space="preserve"> 序号</w:t>
            </w:r>
          </w:p>
        </w:tc>
        <w:tc>
          <w:tcPr>
            <w:tcW w:w="2769" w:type="dxa"/>
          </w:tcPr>
          <w:p w14:paraId="55C2F638">
            <w:pPr>
              <w:pStyle w:val="4"/>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 xml:space="preserve"> 参数性质</w:t>
            </w:r>
          </w:p>
        </w:tc>
        <w:tc>
          <w:tcPr>
            <w:tcW w:w="2769" w:type="dxa"/>
          </w:tcPr>
          <w:p w14:paraId="58387C71">
            <w:pPr>
              <w:pStyle w:val="4"/>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 xml:space="preserve"> 技术参数与性能指标</w:t>
            </w:r>
          </w:p>
        </w:tc>
      </w:tr>
      <w:tr w14:paraId="4089650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46683DD0">
            <w:pPr>
              <w:pStyle w:val="4"/>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1</w:t>
            </w:r>
          </w:p>
        </w:tc>
        <w:tc>
          <w:tcPr>
            <w:tcW w:w="2769" w:type="dxa"/>
          </w:tcPr>
          <w:p w14:paraId="7FFAD037">
            <w:pPr>
              <w:rPr>
                <w:rFonts w:hint="eastAsia" w:ascii="仿宋_GB2312" w:hAnsi="仿宋_GB2312" w:eastAsia="仿宋_GB2312" w:cs="仿宋_GB2312"/>
                <w:sz w:val="21"/>
                <w:szCs w:val="21"/>
              </w:rPr>
            </w:pPr>
          </w:p>
        </w:tc>
        <w:tc>
          <w:tcPr>
            <w:tcW w:w="2769" w:type="dxa"/>
          </w:tcPr>
          <w:p w14:paraId="31601215">
            <w:pPr>
              <w:pStyle w:val="4"/>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16、液晶数字显示，0~6 段档位转换，测量范围：0~90%，1 秒响应，精度：≤±0.5%，扫描深度：≥50mm。</w:t>
            </w:r>
          </w:p>
        </w:tc>
      </w:tr>
    </w:tbl>
    <w:p w14:paraId="2A0D2C62">
      <w:pPr>
        <w:pStyle w:val="4"/>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标的名称：电水壶</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769"/>
        <w:gridCol w:w="2769"/>
        <w:gridCol w:w="2769"/>
      </w:tblGrid>
      <w:tr w14:paraId="2F76FAD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756AFE7A">
            <w:pPr>
              <w:pStyle w:val="4"/>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 xml:space="preserve"> 序号</w:t>
            </w:r>
          </w:p>
        </w:tc>
        <w:tc>
          <w:tcPr>
            <w:tcW w:w="2769" w:type="dxa"/>
          </w:tcPr>
          <w:p w14:paraId="20AB86ED">
            <w:pPr>
              <w:pStyle w:val="4"/>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 xml:space="preserve"> 参数性质</w:t>
            </w:r>
          </w:p>
        </w:tc>
        <w:tc>
          <w:tcPr>
            <w:tcW w:w="2769" w:type="dxa"/>
          </w:tcPr>
          <w:p w14:paraId="50E40A06">
            <w:pPr>
              <w:pStyle w:val="4"/>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 xml:space="preserve"> 技术参数与性能指标</w:t>
            </w:r>
          </w:p>
        </w:tc>
      </w:tr>
      <w:tr w14:paraId="000D40A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0B4A0E2F">
            <w:pPr>
              <w:pStyle w:val="4"/>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1</w:t>
            </w:r>
          </w:p>
        </w:tc>
        <w:tc>
          <w:tcPr>
            <w:tcW w:w="2769" w:type="dxa"/>
          </w:tcPr>
          <w:p w14:paraId="72875B60">
            <w:pPr>
              <w:rPr>
                <w:rFonts w:hint="eastAsia" w:ascii="仿宋_GB2312" w:hAnsi="仿宋_GB2312" w:eastAsia="仿宋_GB2312" w:cs="仿宋_GB2312"/>
                <w:sz w:val="21"/>
                <w:szCs w:val="21"/>
              </w:rPr>
            </w:pPr>
          </w:p>
        </w:tc>
        <w:tc>
          <w:tcPr>
            <w:tcW w:w="2769" w:type="dxa"/>
          </w:tcPr>
          <w:p w14:paraId="3FBADF9D">
            <w:pPr>
              <w:pStyle w:val="4"/>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17、智能控温常规电热水壶，功率：≤1800W，容量：≥2.5L；316 不锈钢材质。</w:t>
            </w:r>
          </w:p>
        </w:tc>
      </w:tr>
    </w:tbl>
    <w:p w14:paraId="55E14163">
      <w:pPr>
        <w:pStyle w:val="4"/>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标的名称：智能除湿机</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769"/>
        <w:gridCol w:w="2769"/>
        <w:gridCol w:w="2769"/>
      </w:tblGrid>
      <w:tr w14:paraId="627B90E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098C9E06">
            <w:pPr>
              <w:pStyle w:val="4"/>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 xml:space="preserve"> 序号</w:t>
            </w:r>
          </w:p>
        </w:tc>
        <w:tc>
          <w:tcPr>
            <w:tcW w:w="2769" w:type="dxa"/>
          </w:tcPr>
          <w:p w14:paraId="1E8E17B9">
            <w:pPr>
              <w:pStyle w:val="4"/>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 xml:space="preserve"> 参数性质</w:t>
            </w:r>
          </w:p>
        </w:tc>
        <w:tc>
          <w:tcPr>
            <w:tcW w:w="2769" w:type="dxa"/>
          </w:tcPr>
          <w:p w14:paraId="6D134B1D">
            <w:pPr>
              <w:pStyle w:val="4"/>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 xml:space="preserve"> 技术参数与性能指标</w:t>
            </w:r>
          </w:p>
        </w:tc>
      </w:tr>
      <w:tr w14:paraId="3A86767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12E3DBDA">
            <w:pPr>
              <w:pStyle w:val="4"/>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1</w:t>
            </w:r>
          </w:p>
        </w:tc>
        <w:tc>
          <w:tcPr>
            <w:tcW w:w="2769" w:type="dxa"/>
          </w:tcPr>
          <w:p w14:paraId="72A9F7C9">
            <w:pPr>
              <w:rPr>
                <w:rFonts w:hint="eastAsia" w:ascii="仿宋_GB2312" w:hAnsi="仿宋_GB2312" w:eastAsia="仿宋_GB2312" w:cs="仿宋_GB2312"/>
                <w:sz w:val="21"/>
                <w:szCs w:val="21"/>
              </w:rPr>
            </w:pPr>
          </w:p>
        </w:tc>
        <w:tc>
          <w:tcPr>
            <w:tcW w:w="2769" w:type="dxa"/>
          </w:tcPr>
          <w:p w14:paraId="131EED87">
            <w:pPr>
              <w:pStyle w:val="4"/>
              <w:jc w:val="both"/>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18、适用面积：150～180m² ，除湿量：≥90L/天（35℃ 90% RH），</w:t>
            </w:r>
          </w:p>
          <w:p w14:paraId="359C68E8">
            <w:pPr>
              <w:pStyle w:val="4"/>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水箱容量：≥8L，额定电源：220V~ 50Hz；排水管：内径 16mm 螺纹管，制冷量 / 填充量：R410A/515g。</w:t>
            </w:r>
          </w:p>
        </w:tc>
      </w:tr>
    </w:tbl>
    <w:p w14:paraId="5E42D98E">
      <w:pPr>
        <w:pStyle w:val="4"/>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标的名称：大漆裱画案</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769"/>
        <w:gridCol w:w="2769"/>
        <w:gridCol w:w="2769"/>
      </w:tblGrid>
      <w:tr w14:paraId="4FA4A1D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5CFF8ACF">
            <w:pPr>
              <w:pStyle w:val="4"/>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 xml:space="preserve"> 序号</w:t>
            </w:r>
          </w:p>
        </w:tc>
        <w:tc>
          <w:tcPr>
            <w:tcW w:w="2769" w:type="dxa"/>
          </w:tcPr>
          <w:p w14:paraId="4B7F34D4">
            <w:pPr>
              <w:pStyle w:val="4"/>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 xml:space="preserve"> 参数性质</w:t>
            </w:r>
          </w:p>
        </w:tc>
        <w:tc>
          <w:tcPr>
            <w:tcW w:w="2769" w:type="dxa"/>
          </w:tcPr>
          <w:p w14:paraId="624326FC">
            <w:pPr>
              <w:pStyle w:val="4"/>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 xml:space="preserve"> 技术参数与性能指标</w:t>
            </w:r>
          </w:p>
        </w:tc>
      </w:tr>
      <w:tr w14:paraId="7329C5F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65AB4339">
            <w:pPr>
              <w:pStyle w:val="4"/>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1</w:t>
            </w:r>
          </w:p>
        </w:tc>
        <w:tc>
          <w:tcPr>
            <w:tcW w:w="2769" w:type="dxa"/>
          </w:tcPr>
          <w:p w14:paraId="2FC4A318">
            <w:pPr>
              <w:rPr>
                <w:rFonts w:hint="eastAsia" w:ascii="仿宋_GB2312" w:hAnsi="仿宋_GB2312" w:eastAsia="仿宋_GB2312" w:cs="仿宋_GB2312"/>
                <w:sz w:val="21"/>
                <w:szCs w:val="21"/>
              </w:rPr>
            </w:pPr>
          </w:p>
        </w:tc>
        <w:tc>
          <w:tcPr>
            <w:tcW w:w="2769" w:type="dxa"/>
          </w:tcPr>
          <w:p w14:paraId="4EA0FDC2">
            <w:pPr>
              <w:pStyle w:val="4"/>
              <w:jc w:val="both"/>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19、尺寸：长3500mm×宽1500mm×高850mm±10mm，桌面厚度约100mm；</w:t>
            </w:r>
          </w:p>
          <w:p w14:paraId="54411888">
            <w:pPr>
              <w:pStyle w:val="4"/>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20、台面：桌面朱红色，桌面共髹涂4-5层环保漆，榫卯结构制作龙骨，龙骨上下各蒙三层榉木、杉木板材。采用传统披麻带灰技术，案板满布麻布。用瓦灰与大漆按照比例调配的漆腻细致地将裱画板坯件上的毛孔木缝闭合，坯件打磨后在坯件表面用大漆粘合满布麻布，共裹两层麻布，用大漆将麻布满裹整个修裱桌面；在麻布层外髹涂生漆灰，待漆灰干燥打磨，闭合面的毛孔用于防止台面开裂变形，桌面表面保证平整光滑，无缝无痕，不变形不破裂，耐腐蚀耐水浸；桌面四角为导圆角。</w:t>
            </w:r>
          </w:p>
        </w:tc>
      </w:tr>
    </w:tbl>
    <w:p w14:paraId="48E549A0">
      <w:pPr>
        <w:pStyle w:val="4"/>
        <w:outlineLvl w:val="3"/>
        <w:rPr>
          <w:rFonts w:hint="eastAsia" w:ascii="仿宋_GB2312" w:hAnsi="仿宋_GB2312" w:eastAsia="仿宋_GB2312" w:cs="仿宋_GB2312"/>
          <w:sz w:val="21"/>
          <w:szCs w:val="21"/>
        </w:rPr>
      </w:pPr>
      <w:r>
        <w:rPr>
          <w:rFonts w:hint="eastAsia" w:ascii="仿宋_GB2312" w:hAnsi="仿宋_GB2312" w:eastAsia="仿宋_GB2312" w:cs="仿宋_GB2312"/>
          <w:b/>
          <w:sz w:val="21"/>
          <w:szCs w:val="21"/>
        </w:rPr>
        <w:t>3.2.3人员配置要求</w:t>
      </w:r>
    </w:p>
    <w:p w14:paraId="5CE81C36">
      <w:pPr>
        <w:pStyle w:val="4"/>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采购包1：</w:t>
      </w:r>
    </w:p>
    <w:p w14:paraId="66FBF5FE">
      <w:pPr>
        <w:pStyle w:val="4"/>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供应商安排具有丰富书画文物修复经验的专业技术人员作为项目负责人，按照项目工作量、工作质量及工期要求，配置专业修复人员5人以上组成修复团队，确保项目保质保量按时完成，并顺利结项。</w:t>
      </w:r>
    </w:p>
    <w:p w14:paraId="50C81754">
      <w:pPr>
        <w:pStyle w:val="4"/>
        <w:outlineLvl w:val="3"/>
        <w:rPr>
          <w:rFonts w:hint="eastAsia" w:ascii="仿宋_GB2312" w:hAnsi="仿宋_GB2312" w:eastAsia="仿宋_GB2312" w:cs="仿宋_GB2312"/>
          <w:sz w:val="21"/>
          <w:szCs w:val="21"/>
        </w:rPr>
      </w:pPr>
      <w:r>
        <w:rPr>
          <w:rFonts w:hint="eastAsia" w:ascii="仿宋_GB2312" w:hAnsi="仿宋_GB2312" w:eastAsia="仿宋_GB2312" w:cs="仿宋_GB2312"/>
          <w:b/>
          <w:sz w:val="21"/>
          <w:szCs w:val="21"/>
        </w:rPr>
        <w:t>3.2.4设施设备配置要求</w:t>
      </w:r>
    </w:p>
    <w:p w14:paraId="7B2675E3">
      <w:pPr>
        <w:pStyle w:val="4"/>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采购包1：</w:t>
      </w:r>
    </w:p>
    <w:p w14:paraId="2FB91DD5">
      <w:pPr>
        <w:pStyle w:val="4"/>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由供应商按项目需要自带必要设备及完成修复项目所必须的相应物资在汉中市博物馆馆内完成项目实施。其他专用设备由供应商购置，产权归采购方所有。</w:t>
      </w:r>
    </w:p>
    <w:p w14:paraId="2CE08FBF">
      <w:pPr>
        <w:pStyle w:val="4"/>
        <w:outlineLvl w:val="3"/>
        <w:rPr>
          <w:rFonts w:hint="eastAsia" w:ascii="仿宋_GB2312" w:hAnsi="仿宋_GB2312" w:eastAsia="仿宋_GB2312" w:cs="仿宋_GB2312"/>
          <w:sz w:val="21"/>
          <w:szCs w:val="21"/>
        </w:rPr>
      </w:pPr>
      <w:r>
        <w:rPr>
          <w:rFonts w:hint="eastAsia" w:ascii="仿宋_GB2312" w:hAnsi="仿宋_GB2312" w:eastAsia="仿宋_GB2312" w:cs="仿宋_GB2312"/>
          <w:b/>
          <w:sz w:val="21"/>
          <w:szCs w:val="21"/>
        </w:rPr>
        <w:t>3.2.5其他要求</w:t>
      </w:r>
    </w:p>
    <w:p w14:paraId="608EA447">
      <w:pPr>
        <w:pStyle w:val="4"/>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采购包1：</w:t>
      </w:r>
    </w:p>
    <w:p w14:paraId="3B37FBC2">
      <w:pPr>
        <w:pStyle w:val="4"/>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质量售后要求 1.免费质保期为项目整体验收合格之日起壹年。 2.免费质保期内，由供应商自行携带设备和安排人员上门提供免费服务。 3.供应商接到问题通知后在1小时以内作出响应并进行电话处理。如有需要，供应商须在24小时内安排专业人员去现场处理。 4.供应商在免费质保期满后提供的技术支持和维护，只收取成本费用。质保期满后，供应商负责对其实施的项目提供24小时不间断技术支持服务，提供电话、电子邮件、现场服务等多种方式的技术支持服务，全方位响应需求，相关服务只收取成本费用。</w:t>
      </w:r>
    </w:p>
    <w:p w14:paraId="238E29F2">
      <w:pPr>
        <w:pStyle w:val="4"/>
        <w:outlineLvl w:val="2"/>
        <w:rPr>
          <w:rFonts w:hint="eastAsia" w:ascii="仿宋_GB2312" w:hAnsi="仿宋_GB2312" w:eastAsia="仿宋_GB2312" w:cs="仿宋_GB2312"/>
          <w:sz w:val="21"/>
          <w:szCs w:val="21"/>
        </w:rPr>
      </w:pPr>
      <w:r>
        <w:rPr>
          <w:rFonts w:hint="eastAsia" w:ascii="仿宋_GB2312" w:hAnsi="仿宋_GB2312" w:eastAsia="仿宋_GB2312" w:cs="仿宋_GB2312"/>
          <w:b/>
          <w:sz w:val="21"/>
          <w:szCs w:val="21"/>
        </w:rPr>
        <w:t>3.3商务要求</w:t>
      </w:r>
    </w:p>
    <w:p w14:paraId="640DC434">
      <w:pPr>
        <w:pStyle w:val="4"/>
        <w:outlineLvl w:val="3"/>
        <w:rPr>
          <w:rFonts w:hint="eastAsia" w:ascii="仿宋_GB2312" w:hAnsi="仿宋_GB2312" w:eastAsia="仿宋_GB2312" w:cs="仿宋_GB2312"/>
          <w:sz w:val="21"/>
          <w:szCs w:val="21"/>
        </w:rPr>
      </w:pPr>
      <w:r>
        <w:rPr>
          <w:rFonts w:hint="eastAsia" w:ascii="仿宋_GB2312" w:hAnsi="仿宋_GB2312" w:eastAsia="仿宋_GB2312" w:cs="仿宋_GB2312"/>
          <w:b/>
          <w:sz w:val="21"/>
          <w:szCs w:val="21"/>
        </w:rPr>
        <w:t>3.3.1服务期限</w:t>
      </w:r>
    </w:p>
    <w:p w14:paraId="07C810CD">
      <w:pPr>
        <w:pStyle w:val="4"/>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采购包1：</w:t>
      </w:r>
    </w:p>
    <w:p w14:paraId="6F11F7C2">
      <w:pPr>
        <w:pStyle w:val="4"/>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合同签订后 200 日历天</w:t>
      </w:r>
    </w:p>
    <w:p w14:paraId="37BCA2C9">
      <w:pPr>
        <w:pStyle w:val="4"/>
        <w:outlineLvl w:val="3"/>
        <w:rPr>
          <w:rFonts w:hint="eastAsia" w:ascii="仿宋_GB2312" w:hAnsi="仿宋_GB2312" w:eastAsia="仿宋_GB2312" w:cs="仿宋_GB2312"/>
          <w:sz w:val="21"/>
          <w:szCs w:val="21"/>
        </w:rPr>
      </w:pPr>
      <w:r>
        <w:rPr>
          <w:rFonts w:hint="eastAsia" w:ascii="仿宋_GB2312" w:hAnsi="仿宋_GB2312" w:eastAsia="仿宋_GB2312" w:cs="仿宋_GB2312"/>
          <w:b/>
          <w:sz w:val="21"/>
          <w:szCs w:val="21"/>
        </w:rPr>
        <w:t>3.3.2服务地点</w:t>
      </w:r>
    </w:p>
    <w:p w14:paraId="5DA720F1">
      <w:pPr>
        <w:pStyle w:val="4"/>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采购包1：</w:t>
      </w:r>
    </w:p>
    <w:p w14:paraId="1EAAB901">
      <w:pPr>
        <w:pStyle w:val="4"/>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汉中市博物馆（古汉台馆区）</w:t>
      </w:r>
    </w:p>
    <w:p w14:paraId="1EF0E8A3">
      <w:pPr>
        <w:pStyle w:val="4"/>
        <w:outlineLvl w:val="3"/>
        <w:rPr>
          <w:rFonts w:hint="eastAsia" w:ascii="仿宋_GB2312" w:hAnsi="仿宋_GB2312" w:eastAsia="仿宋_GB2312" w:cs="仿宋_GB2312"/>
          <w:sz w:val="21"/>
          <w:szCs w:val="21"/>
        </w:rPr>
      </w:pPr>
      <w:r>
        <w:rPr>
          <w:rFonts w:hint="eastAsia" w:ascii="仿宋_GB2312" w:hAnsi="仿宋_GB2312" w:eastAsia="仿宋_GB2312" w:cs="仿宋_GB2312"/>
          <w:b/>
          <w:sz w:val="21"/>
          <w:szCs w:val="21"/>
        </w:rPr>
        <w:t>3.3.3考核（验收）标准和方法</w:t>
      </w:r>
    </w:p>
    <w:p w14:paraId="2D663538">
      <w:pPr>
        <w:pStyle w:val="4"/>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采购包1：</w:t>
      </w:r>
    </w:p>
    <w:p w14:paraId="13A057D0">
      <w:pPr>
        <w:pStyle w:val="4"/>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满足技术要求和保护修复方案的要求。项目内容全部完成后，供应商提交验收申请，采购方初验合格后，报请省文物局组织专家对项目进行总体验收，项目以省文物局通过验收的书面文件为合格依据。</w:t>
      </w:r>
    </w:p>
    <w:p w14:paraId="51D998C9">
      <w:pPr>
        <w:pStyle w:val="4"/>
        <w:outlineLvl w:val="3"/>
        <w:rPr>
          <w:rFonts w:hint="eastAsia" w:ascii="仿宋_GB2312" w:hAnsi="仿宋_GB2312" w:eastAsia="仿宋_GB2312" w:cs="仿宋_GB2312"/>
          <w:sz w:val="21"/>
          <w:szCs w:val="21"/>
        </w:rPr>
      </w:pPr>
      <w:r>
        <w:rPr>
          <w:rFonts w:hint="eastAsia" w:ascii="仿宋_GB2312" w:hAnsi="仿宋_GB2312" w:eastAsia="仿宋_GB2312" w:cs="仿宋_GB2312"/>
          <w:b/>
          <w:sz w:val="21"/>
          <w:szCs w:val="21"/>
        </w:rPr>
        <w:t>3.3.4支付方式</w:t>
      </w:r>
    </w:p>
    <w:p w14:paraId="69960064">
      <w:pPr>
        <w:pStyle w:val="4"/>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采购包1：</w:t>
      </w:r>
    </w:p>
    <w:p w14:paraId="37A67C47">
      <w:pPr>
        <w:pStyle w:val="4"/>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分期付款</w:t>
      </w:r>
    </w:p>
    <w:p w14:paraId="2E9AC567">
      <w:pPr>
        <w:pStyle w:val="4"/>
        <w:outlineLvl w:val="3"/>
        <w:rPr>
          <w:rFonts w:hint="eastAsia" w:ascii="仿宋_GB2312" w:hAnsi="仿宋_GB2312" w:eastAsia="仿宋_GB2312" w:cs="仿宋_GB2312"/>
          <w:sz w:val="21"/>
          <w:szCs w:val="21"/>
        </w:rPr>
      </w:pPr>
      <w:r>
        <w:rPr>
          <w:rFonts w:hint="eastAsia" w:ascii="仿宋_GB2312" w:hAnsi="仿宋_GB2312" w:eastAsia="仿宋_GB2312" w:cs="仿宋_GB2312"/>
          <w:b/>
          <w:sz w:val="21"/>
          <w:szCs w:val="21"/>
        </w:rPr>
        <w:t>3.3.5.支付约定</w:t>
      </w:r>
    </w:p>
    <w:p w14:paraId="4E2F1331">
      <w:pPr>
        <w:pStyle w:val="4"/>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采购包1：</w:t>
      </w:r>
    </w:p>
    <w:p w14:paraId="7921CECD">
      <w:pPr>
        <w:pStyle w:val="4"/>
        <w:ind w:firstLine="1200"/>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1、 付款条件说明： 合同签订之日起10个工作日内 ，达到付款条件起 10 日内， 支付合同总金额的40.00%。</w:t>
      </w:r>
    </w:p>
    <w:p w14:paraId="2B6956A3">
      <w:pPr>
        <w:pStyle w:val="4"/>
        <w:ind w:firstLine="1200"/>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2、 付款条件说明： 完成项目工作量进度达到修复总量的50% ，达到付款条件起 10 日内， 支付合同总金额的20.00%。</w:t>
      </w:r>
    </w:p>
    <w:p w14:paraId="18E11054">
      <w:pPr>
        <w:pStyle w:val="4"/>
        <w:ind w:firstLine="1200"/>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3、 付款条件说明： 完成项目工作量进度达到修复总量的90% ，达到付款条件起 10 日内， 支付合同总金额的30.00%。</w:t>
      </w:r>
    </w:p>
    <w:p w14:paraId="0704BEDD">
      <w:pPr>
        <w:pStyle w:val="4"/>
        <w:ind w:firstLine="1200"/>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4、 付款条件说明： 项目全部完成并经验收合格 ，达到付款条件起 10 日内， 支付合同总金额的10.00%。</w:t>
      </w:r>
    </w:p>
    <w:p w14:paraId="3E6DA980">
      <w:pPr>
        <w:pStyle w:val="4"/>
        <w:outlineLvl w:val="3"/>
        <w:rPr>
          <w:rFonts w:hint="eastAsia" w:ascii="仿宋_GB2312" w:hAnsi="仿宋_GB2312" w:eastAsia="仿宋_GB2312" w:cs="仿宋_GB2312"/>
          <w:sz w:val="21"/>
          <w:szCs w:val="21"/>
        </w:rPr>
      </w:pPr>
      <w:r>
        <w:rPr>
          <w:rFonts w:hint="eastAsia" w:ascii="仿宋_GB2312" w:hAnsi="仿宋_GB2312" w:eastAsia="仿宋_GB2312" w:cs="仿宋_GB2312"/>
          <w:b/>
          <w:sz w:val="21"/>
          <w:szCs w:val="21"/>
        </w:rPr>
        <w:t>3.3.6违约责任与解决争议的方法</w:t>
      </w:r>
    </w:p>
    <w:p w14:paraId="4780A716">
      <w:pPr>
        <w:pStyle w:val="4"/>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采购包1：</w:t>
      </w:r>
    </w:p>
    <w:p w14:paraId="601F35E3">
      <w:pPr>
        <w:pStyle w:val="4"/>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依据《中华人民共和国民法典》、《中华人民共和国政府采购法》的相关条款和本合同约定的相关条款执行。 中标供应商未按合同要求履行，不符合招标技术要求，中标供应商必须无条件更换人员或产品，提高技术，完善质量，否则，采购人有权终止合同，并对中标供应商的违约行为进行追究并依法向中标供应商进行经济索赔。</w:t>
      </w:r>
    </w:p>
    <w:p w14:paraId="4A2501B0">
      <w:pPr>
        <w:pStyle w:val="4"/>
        <w:jc w:val="left"/>
        <w:outlineLvl w:val="2"/>
        <w:rPr>
          <w:rFonts w:hint="eastAsia" w:ascii="仿宋_GB2312" w:hAnsi="仿宋_GB2312" w:eastAsia="仿宋_GB2312" w:cs="仿宋_GB2312"/>
          <w:sz w:val="21"/>
          <w:szCs w:val="21"/>
        </w:rPr>
      </w:pPr>
      <w:r>
        <w:rPr>
          <w:rFonts w:hint="eastAsia" w:ascii="仿宋_GB2312" w:hAnsi="仿宋_GB2312" w:eastAsia="仿宋_GB2312" w:cs="仿宋_GB2312"/>
          <w:b/>
          <w:sz w:val="21"/>
          <w:szCs w:val="21"/>
        </w:rPr>
        <w:t>3.5其他要求</w:t>
      </w:r>
    </w:p>
    <w:p w14:paraId="003A4739">
      <w:pPr>
        <w:pStyle w:val="4"/>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无</w:t>
      </w:r>
    </w:p>
    <w:bookmarkEnd w:id="0"/>
    <w:p w14:paraId="34A51969"/>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7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533759C"/>
    <w:rsid w:val="153375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paragraph" w:customStyle="1" w:styleId="4">
    <w:name w:val="null3"/>
    <w:hidden/>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8</Pages>
  <Words>0</Words>
  <Characters>0</Characters>
  <Lines>0</Lines>
  <Paragraphs>0</Paragraphs>
  <TotalTime>1</TotalTime>
  <ScaleCrop>false</ScaleCrop>
  <LinksUpToDate>false</LinksUpToDate>
  <CharactersWithSpaces>0</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2026-06-02T02:12:00Z</dcterms:created>
  <dc:creator>大漠苍狼</dc:creator>
  <cp:lastModifiedBy>大漠苍狼</cp:lastModifiedBy>
  <dcterms:modified xsi:type="dcterms:W3CDTF">2026-06-02T02:13:36Z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ABE2A2F9A3B34DEABCAB06AC2F85AA47_11</vt:lpwstr>
  </property>
  <property fmtid="{D5CDD505-2E9C-101B-9397-08002B2CF9AE}" pid="4" name="KSOTemplateDocerSaveRecord">
    <vt:lpwstr>eyJoZGlkIjoiZjljYWZhYTQ2MTJjMjYyZTIzNDY2Y2I3NzZjNmYyMWQiLCJ1c2VySWQiOiI1NzM2OTk2MzAifQ==</vt:lpwstr>
  </property>
</Properties>
</file>