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版本号：南采NC【2026】20号20260820001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江南东路滨江文化公园保洁服务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南采NC【2026】20号</w:t>
      </w:r>
      <w:r>
        <w:br/>
      </w:r>
      <w:r>
        <w:br/>
      </w:r>
      <w:r>
        <w:br/>
      </w:r>
    </w:p>
    <w:p>
      <w:pPr>
        <w:pStyle w:val="null3"/>
        <w:jc w:val="center"/>
        <w:outlineLvl w:val="2"/>
      </w:pPr>
      <w:r>
        <w:rPr>
          <w:rFonts w:ascii="仿宋_GB2312" w:hAnsi="仿宋_GB2312" w:cs="仿宋_GB2312" w:eastAsia="仿宋_GB2312"/>
          <w:sz w:val="28"/>
          <w:b/>
        </w:rPr>
        <w:t>汉中市南郑区江南广场管理处</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汉中市南郑区江南广场管理处</w:t>
      </w:r>
      <w:r>
        <w:rPr>
          <w:rFonts w:ascii="仿宋_GB2312" w:hAnsi="仿宋_GB2312" w:cs="仿宋_GB2312" w:eastAsia="仿宋_GB2312"/>
        </w:rPr>
        <w:t>委托，拟对</w:t>
      </w:r>
      <w:r>
        <w:rPr>
          <w:rFonts w:ascii="仿宋_GB2312" w:hAnsi="仿宋_GB2312" w:cs="仿宋_GB2312" w:eastAsia="仿宋_GB2312"/>
        </w:rPr>
        <w:t>江南东路滨江文化公园保洁服务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南采NC【2026】20号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江南东路滨江文化公园保洁服务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汉中市南郑区江南东路滨江文化公园提供保洁服务采购，采购人员16人，其中包含保洁员15人，带班主管1人；项目质量需达到现行合格标准，符合国家、行业、地方规定以及竞争性磋商文件规定的质量和安全标准要求；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采购包1（南郑区江南东路滨江文化公园保洁服务）：属于专门面向中小企业采购。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亲自参加磋商活动时，应提供法定代表人证明书及身份证复印件；法定代表人委托代理人参加磋商活动时，应提供法定代表人授权书。如法人的分支机构参与磋商活动的，除提供《法定代表人授权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汉中市南郑区江南广场管理处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汉中市南郑区大河坎镇天汉大道中段阳光家园小区门面房二楼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汉中市南郑区江南广场管理处经办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15809168265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汉中市南郑区江南广场管理处</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汉中市南郑区江南广场管理处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汉中市南郑区江南广场管理处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1.项目实施后，由采购人每个月对项目进行一次考核验收。验收时，成交人应无条件予以配合并提供所需的全部文件资料； 2.验收依据：磋商文件、响应文件、合同文本、国内相应的标准、规范。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汉中市南郑区江南广场管理处</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联系人：李青茂</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汉中市南郑区江南东路滨江文化公园提供保洁服务采购，采购人员16人，其中包含保洁员15人，带班主管1人；项目质量需达到现行合格标准，符合国家、行业、地方规定以及竞争性磋商文件规定的质量和安全标准要求；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435,000.00</w:t>
      </w:r>
    </w:p>
    <w:p>
      <w:pPr>
        <w:pStyle w:val="null3"/>
      </w:pPr>
      <w:r>
        <w:rPr>
          <w:rFonts w:ascii="仿宋_GB2312" w:hAnsi="仿宋_GB2312" w:cs="仿宋_GB2312" w:eastAsia="仿宋_GB2312"/>
        </w:rPr>
        <w:t>采购包最高限价（元）: 435,000.00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一、岗位</w:t>
            </w:r>
            <w:r>
              <w:rPr>
                <w:rFonts w:ascii="仿宋_GB2312" w:hAnsi="仿宋_GB2312" w:cs="仿宋_GB2312" w:eastAsia="仿宋_GB2312"/>
                <w:sz w:val="24"/>
              </w:rPr>
              <w:t>要求：</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1、保洁员</w:t>
            </w:r>
            <w:r>
              <w:rPr>
                <w:rFonts w:ascii="仿宋_GB2312" w:hAnsi="仿宋_GB2312" w:cs="仿宋_GB2312" w:eastAsia="仿宋_GB2312"/>
                <w:sz w:val="24"/>
              </w:rPr>
              <w:t>（</w:t>
            </w:r>
            <w:r>
              <w:rPr>
                <w:rFonts w:ascii="仿宋_GB2312" w:hAnsi="仿宋_GB2312" w:cs="仿宋_GB2312" w:eastAsia="仿宋_GB2312"/>
                <w:sz w:val="24"/>
              </w:rPr>
              <w:t>15人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年龄为</w:t>
            </w:r>
            <w:r>
              <w:rPr>
                <w:rFonts w:ascii="仿宋_GB2312" w:hAnsi="仿宋_GB2312" w:cs="仿宋_GB2312" w:eastAsia="仿宋_GB2312"/>
                <w:sz w:val="24"/>
              </w:rPr>
              <w:t>55岁以下，</w:t>
            </w:r>
            <w:r>
              <w:rPr>
                <w:rFonts w:ascii="仿宋_GB2312" w:hAnsi="仿宋_GB2312" w:cs="仿宋_GB2312" w:eastAsia="仿宋_GB2312"/>
                <w:sz w:val="24"/>
              </w:rPr>
              <w:t>均须</w:t>
            </w:r>
            <w:r>
              <w:rPr>
                <w:rFonts w:ascii="仿宋_GB2312" w:hAnsi="仿宋_GB2312" w:cs="仿宋_GB2312" w:eastAsia="仿宋_GB2312"/>
                <w:sz w:val="24"/>
              </w:rPr>
              <w:t>提供身份证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具备基本的文明服务素养，吃苦耐劳，服从管理。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带班主管</w:t>
            </w:r>
            <w:r>
              <w:rPr>
                <w:rFonts w:ascii="仿宋_GB2312" w:hAnsi="仿宋_GB2312" w:cs="仿宋_GB2312" w:eastAsia="仿宋_GB2312"/>
                <w:sz w:val="24"/>
              </w:rPr>
              <w:t>（</w:t>
            </w:r>
            <w:r>
              <w:rPr>
                <w:rFonts w:ascii="仿宋_GB2312" w:hAnsi="仿宋_GB2312" w:cs="仿宋_GB2312" w:eastAsia="仿宋_GB2312"/>
                <w:sz w:val="24"/>
              </w:rPr>
              <w:t>1人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年龄为</w:t>
            </w:r>
            <w:r>
              <w:rPr>
                <w:rFonts w:ascii="仿宋_GB2312" w:hAnsi="仿宋_GB2312" w:cs="仿宋_GB2312" w:eastAsia="仿宋_GB2312"/>
                <w:sz w:val="24"/>
              </w:rPr>
              <w:t>20-55岁，提供身份证；</w:t>
            </w:r>
            <w:r>
              <w:rPr>
                <w:rFonts w:ascii="仿宋_GB2312" w:hAnsi="仿宋_GB2312" w:cs="仿宋_GB2312" w:eastAsia="仿宋_GB2312"/>
                <w:sz w:val="24"/>
              </w:rPr>
              <w:t>身体健康，无残疾，提供有效健康证明；</w:t>
            </w:r>
            <w:r>
              <w:rPr>
                <w:rFonts w:ascii="仿宋_GB2312" w:hAnsi="仿宋_GB2312" w:cs="仿宋_GB2312" w:eastAsia="仿宋_GB2312"/>
                <w:sz w:val="24"/>
              </w:rPr>
              <w:t>具有初中以上学历并提供学历证明</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2年及以上一线保洁实操经验</w:t>
            </w:r>
            <w:r>
              <w:rPr>
                <w:rFonts w:ascii="仿宋_GB2312" w:hAnsi="仿宋_GB2312" w:cs="仿宋_GB2312" w:eastAsia="仿宋_GB2312"/>
                <w:sz w:val="24"/>
              </w:rPr>
              <w:t>，</w:t>
            </w:r>
            <w:r>
              <w:rPr>
                <w:rFonts w:ascii="仿宋_GB2312" w:hAnsi="仿宋_GB2312" w:cs="仿宋_GB2312" w:eastAsia="仿宋_GB2312"/>
                <w:sz w:val="24"/>
              </w:rPr>
              <w:t>熟悉各类保洁工具、清洁剂使用及全套保洁作业标准</w:t>
            </w:r>
            <w:r>
              <w:rPr>
                <w:rFonts w:ascii="仿宋_GB2312" w:hAnsi="仿宋_GB2312" w:cs="仿宋_GB2312" w:eastAsia="仿宋_GB2312"/>
                <w:sz w:val="24"/>
              </w:rPr>
              <w:t>（提供承诺函，格式自拟）。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具备人员排班、日常考勤、物资申领、台账登记管理能力；</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品行端正，服从管理，能自查卫生质量；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负责班组人员管理、现场巡查、问题整改、对接甲方日常沟通及应急保洁安排；</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吃苦耐劳，以身作则，有较强责任心、服务意识与应急处置能力。</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、上岗人员坚守岗位、履行职责、文明服务、保守机密。</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、成交供应商所派遣工作人员需服从公园管理层的工作安排。</w:t>
            </w:r>
          </w:p>
          <w:p>
            <w:pPr>
              <w:pStyle w:val="null3"/>
              <w:jc w:val="left"/>
            </w:pPr>
            <w:r>
              <w:rPr>
                <w:rFonts w:ascii="仿宋_GB2312" w:hAnsi="仿宋_GB2312" w:cs="仿宋_GB2312" w:eastAsia="仿宋_GB2312"/>
                <w:sz w:val="24"/>
              </w:rPr>
              <w:t>5、成交供应商需向采购单位提供所派遣人员上岗相关证件；成交供应商须对派驻甲方的员工自行组织身体检查，确保从业人员身体健康、无传染性疾病，员工健康情况由成交供应商自行把关留存，无需向甲方提交健康证明；人员健康相关责任由中标供应商全部承担。</w:t>
            </w:r>
          </w:p>
          <w:p>
            <w:pPr>
              <w:pStyle w:val="null3"/>
              <w:jc w:val="left"/>
            </w:pPr>
            <w:r>
              <w:rPr>
                <w:rFonts w:ascii="仿宋_GB2312" w:hAnsi="仿宋_GB2312" w:cs="仿宋_GB2312" w:eastAsia="仿宋_GB2312"/>
                <w:sz w:val="24"/>
              </w:rPr>
              <w:t>6、成交供应商、要保障所派遣人员的合法权益。</w:t>
            </w:r>
          </w:p>
          <w:p>
            <w:pPr>
              <w:pStyle w:val="null3"/>
              <w:jc w:val="left"/>
            </w:pPr>
            <w:r>
              <w:rPr>
                <w:rFonts w:ascii="仿宋_GB2312" w:hAnsi="仿宋_GB2312" w:cs="仿宋_GB2312" w:eastAsia="仿宋_GB2312"/>
                <w:sz w:val="24"/>
              </w:rPr>
              <w:t>7、成交供应商须为上岗人员提供统一的四季服装。</w:t>
            </w:r>
          </w:p>
          <w:p>
            <w:pPr>
              <w:pStyle w:val="null3"/>
              <w:jc w:val="left"/>
            </w:pPr>
            <w:r>
              <w:rPr>
                <w:rFonts w:ascii="仿宋_GB2312" w:hAnsi="仿宋_GB2312" w:cs="仿宋_GB2312" w:eastAsia="仿宋_GB2312"/>
                <w:sz w:val="24"/>
                <w:b/>
              </w:rPr>
              <w:t>★8</w:t>
            </w:r>
            <w:r>
              <w:rPr>
                <w:rFonts w:ascii="仿宋_GB2312" w:hAnsi="仿宋_GB2312" w:cs="仿宋_GB2312" w:eastAsia="仿宋_GB2312"/>
                <w:sz w:val="24"/>
                <w:b/>
              </w:rPr>
              <w:t>、所有保洁日常耗材、消杀用品、清洁用具及机械设备由中标服务公司自行提供。（提供承诺函，格式不限）</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二、岗位职责：</w:t>
            </w:r>
          </w:p>
          <w:p>
            <w:pPr>
              <w:pStyle w:val="null3"/>
            </w:pPr>
            <w:r>
              <w:rPr>
                <w:rFonts w:ascii="仿宋_GB2312" w:hAnsi="仿宋_GB2312" w:cs="仿宋_GB2312" w:eastAsia="仿宋_GB2312"/>
                <w:sz w:val="24"/>
              </w:rPr>
              <w:t>1、保洁岗（1</w:t>
            </w:r>
            <w:r>
              <w:rPr>
                <w:rFonts w:ascii="仿宋_GB2312" w:hAnsi="仿宋_GB2312" w:cs="仿宋_GB2312" w:eastAsia="仿宋_GB2312"/>
                <w:sz w:val="24"/>
              </w:rPr>
              <w:t>5</w:t>
            </w:r>
            <w:r>
              <w:rPr>
                <w:rFonts w:ascii="仿宋_GB2312" w:hAnsi="仿宋_GB2312" w:cs="仿宋_GB2312" w:eastAsia="仿宋_GB2312"/>
                <w:sz w:val="24"/>
              </w:rPr>
              <w:t>人）：对滨江文化公园12万㎡（其中硬质广场、园路面积42450㎡、绿化面积77550㎡</w:t>
            </w:r>
            <w:r>
              <w:rPr>
                <w:rFonts w:ascii="仿宋_GB2312" w:hAnsi="仿宋_GB2312" w:cs="仿宋_GB2312" w:eastAsia="仿宋_GB2312"/>
                <w:sz w:val="24"/>
              </w:rPr>
              <w:t>）</w:t>
            </w:r>
            <w:r>
              <w:rPr>
                <w:rFonts w:ascii="仿宋_GB2312" w:hAnsi="仿宋_GB2312" w:cs="仿宋_GB2312" w:eastAsia="仿宋_GB2312"/>
                <w:sz w:val="24"/>
              </w:rPr>
              <w:t>进行全天候清扫保洁，定期对三处水体进行清洗换水。对公园内18处字雕、13处地雕、9处雕塑、踏步及雨雪天后的地面积雪、积水、青苔的及时清理，确保干净、整洁、行人安全。对公园内5600盏庭院灯、景观灯、75个座椅上的灰尘、蜘蛛网每天进行清理。</w:t>
            </w:r>
          </w:p>
          <w:p>
            <w:pPr>
              <w:pStyle w:val="null3"/>
            </w:pPr>
            <w:r>
              <w:rPr>
                <w:rFonts w:ascii="仿宋_GB2312" w:hAnsi="仿宋_GB2312" w:cs="仿宋_GB2312" w:eastAsia="仿宋_GB2312"/>
                <w:sz w:val="24"/>
              </w:rPr>
              <w:t>2、</w:t>
            </w:r>
            <w:r>
              <w:rPr>
                <w:rFonts w:ascii="仿宋_GB2312" w:hAnsi="仿宋_GB2312" w:cs="仿宋_GB2312" w:eastAsia="仿宋_GB2312"/>
                <w:sz w:val="24"/>
              </w:rPr>
              <w:t>带班主管（</w:t>
            </w:r>
            <w:r>
              <w:rPr>
                <w:rFonts w:ascii="仿宋_GB2312" w:hAnsi="仿宋_GB2312" w:cs="仿宋_GB2312" w:eastAsia="仿宋_GB2312"/>
                <w:sz w:val="24"/>
              </w:rPr>
              <w:t>1人）</w:t>
            </w:r>
            <w:r>
              <w:rPr>
                <w:rFonts w:ascii="仿宋_GB2312" w:hAnsi="仿宋_GB2312" w:cs="仿宋_GB2312" w:eastAsia="仿宋_GB2312"/>
                <w:sz w:val="24"/>
              </w:rPr>
              <w:t>：</w:t>
            </w:r>
            <w:r>
              <w:rPr>
                <w:rFonts w:ascii="仿宋_GB2312" w:hAnsi="仿宋_GB2312" w:cs="仿宋_GB2312" w:eastAsia="仿宋_GB2312"/>
                <w:sz w:val="24"/>
              </w:rPr>
              <w:t>负责保洁班组人员考勤、排班分工、人员管理与岗前带教；日常全域卫生巡查，把控保洁作业质量，落实整改，处理卫生投诉；</w:t>
            </w:r>
            <w:r>
              <w:rPr>
                <w:rFonts w:ascii="仿宋_GB2312" w:hAnsi="仿宋_GB2312" w:cs="仿宋_GB2312" w:eastAsia="仿宋_GB2312"/>
                <w:sz w:val="24"/>
              </w:rPr>
              <w:t>保洁耗材、工具设备申领、分发、管护及台账登记；对接甲方落实工作指令，按时报送各类工作记录</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三、服务管理要求：</w:t>
            </w:r>
          </w:p>
          <w:p>
            <w:pPr>
              <w:pStyle w:val="null3"/>
            </w:pPr>
            <w:r>
              <w:rPr>
                <w:rFonts w:ascii="仿宋_GB2312" w:hAnsi="仿宋_GB2312" w:cs="仿宋_GB2312" w:eastAsia="仿宋_GB2312"/>
                <w:sz w:val="24"/>
              </w:rPr>
              <w:t>1、思想健康，遵纪守法，作风正派，忠诚老实；思想素质高，品行端正，无任何不良社会记录；凡公司在岗工作的人员不能有违法犯罪、劳教等记录，如出现这类问题，视为公司严重违约对待。</w:t>
            </w:r>
          </w:p>
          <w:p>
            <w:pPr>
              <w:pStyle w:val="null3"/>
            </w:pPr>
            <w:r>
              <w:rPr>
                <w:rFonts w:ascii="仿宋_GB2312" w:hAnsi="仿宋_GB2312" w:cs="仿宋_GB2312" w:eastAsia="仿宋_GB2312"/>
                <w:sz w:val="24"/>
              </w:rPr>
              <w:t>2、服务期间，所有保洁人员应服从采购人与保洁公司的双重管理，采购人有权要求更换不服从安排的保洁人员。</w:t>
            </w:r>
          </w:p>
          <w:p>
            <w:pPr>
              <w:pStyle w:val="null3"/>
            </w:pPr>
            <w:r>
              <w:rPr>
                <w:rFonts w:ascii="仿宋_GB2312" w:hAnsi="仿宋_GB2312" w:cs="仿宋_GB2312" w:eastAsia="仿宋_GB2312"/>
                <w:sz w:val="24"/>
              </w:rPr>
              <w:t>3、成交供应商必须承诺服务期间，保洁人员服从采购人的安排及管理，履行合同内人数，非特殊情况不得随意更换人员，如需调整或更换人员要经采购单位同意,并在24小时内完成人员调整及变动。</w:t>
            </w:r>
          </w:p>
          <w:p>
            <w:pPr>
              <w:pStyle w:val="null3"/>
            </w:pPr>
            <w:r>
              <w:rPr>
                <w:rFonts w:ascii="仿宋_GB2312" w:hAnsi="仿宋_GB2312" w:cs="仿宋_GB2312" w:eastAsia="仿宋_GB2312"/>
                <w:sz w:val="24"/>
              </w:rPr>
              <w:t>4、成交供应商派遣的保洁人员应具备相应岗位的工作能力和工作经验，思想作风正派。</w:t>
            </w:r>
          </w:p>
          <w:p>
            <w:pPr>
              <w:pStyle w:val="null3"/>
            </w:pPr>
            <w:r>
              <w:rPr>
                <w:rFonts w:ascii="仿宋_GB2312" w:hAnsi="仿宋_GB2312" w:cs="仿宋_GB2312" w:eastAsia="仿宋_GB2312"/>
                <w:sz w:val="24"/>
              </w:rPr>
              <w:t>5、自觉遵守公司及招标方及成交供应商的各项规章制度，爱护公司及采购人的各处设备、设施、用品等，如对采购人配备的物品出现丢失或损坏，成交供应商将按照物品价格进行赔偿，一切后果将由成交供应商承担，如成交供应商不予赔偿，采购人将在成交供应商服务费中进行扣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四、保洁人员形象要求：</w:t>
            </w:r>
          </w:p>
          <w:p>
            <w:pPr>
              <w:pStyle w:val="null3"/>
            </w:pPr>
            <w:r>
              <w:rPr>
                <w:rFonts w:ascii="仿宋_GB2312" w:hAnsi="仿宋_GB2312" w:cs="仿宋_GB2312" w:eastAsia="仿宋_GB2312"/>
                <w:sz w:val="24"/>
              </w:rPr>
              <w:t>1、整体形象简单、大方、整洁、明快。严格按照规定着装。精神饱满，面带微笑；头发洁净、整齐、无头屑、色泽自然(黑色、深棕色)。</w:t>
            </w:r>
          </w:p>
          <w:p>
            <w:pPr>
              <w:pStyle w:val="null3"/>
            </w:pPr>
            <w:r>
              <w:rPr>
                <w:rFonts w:ascii="仿宋_GB2312" w:hAnsi="仿宋_GB2312" w:cs="仿宋_GB2312" w:eastAsia="仿宋_GB2312"/>
                <w:sz w:val="24"/>
              </w:rPr>
              <w:t>2、男职员：前发不过眉，侧发不盖耳，后发不触后衣领，无烫发，每日剃刮胡须，不蓄胡须。女职员：发长不过肩，如留长发须盘起使用黑色或深棕色发髻，可化淡妆，但不浓妆艳抹。</w:t>
            </w:r>
          </w:p>
          <w:p>
            <w:pPr>
              <w:pStyle w:val="null3"/>
            </w:pPr>
            <w:r>
              <w:rPr>
                <w:rFonts w:ascii="仿宋_GB2312" w:hAnsi="仿宋_GB2312" w:cs="仿宋_GB2312" w:eastAsia="仿宋_GB2312"/>
                <w:sz w:val="24"/>
              </w:rPr>
              <w:t>3、脸、颈及五官干净，男士每日剃刮胡须；随时保持清洁，指甲整齐，不留长指甲及涂有色指甲油；注意个人卫生，勤洗澡，无异味。</w:t>
            </w:r>
          </w:p>
          <w:p>
            <w:pPr>
              <w:pStyle w:val="null3"/>
            </w:pPr>
            <w:r>
              <w:rPr>
                <w:rFonts w:ascii="仿宋_GB2312" w:hAnsi="仿宋_GB2312" w:cs="仿宋_GB2312" w:eastAsia="仿宋_GB2312"/>
                <w:sz w:val="24"/>
              </w:rPr>
              <w:t>4、上班前不吃异味食物，保持口腔清洁；在工作场所内不吸烟、不吃零食。</w:t>
            </w:r>
          </w:p>
          <w:p>
            <w:pPr>
              <w:pStyle w:val="null3"/>
            </w:pPr>
            <w:r>
              <w:rPr>
                <w:rFonts w:ascii="仿宋_GB2312" w:hAnsi="仿宋_GB2312" w:cs="仿宋_GB2312" w:eastAsia="仿宋_GB2312"/>
                <w:sz w:val="24"/>
              </w:rPr>
              <w:t>5、工作场合必须按本岗位规定着装，非工作需要，外出时不得着工装。</w:t>
            </w:r>
          </w:p>
          <w:p>
            <w:pPr>
              <w:pStyle w:val="null3"/>
            </w:pPr>
            <w:r>
              <w:rPr>
                <w:rFonts w:ascii="仿宋_GB2312" w:hAnsi="仿宋_GB2312" w:cs="仿宋_GB2312" w:eastAsia="仿宋_GB2312"/>
                <w:sz w:val="24"/>
              </w:rPr>
              <w:t>6、工装干净、平整，无明显污迹、破损，工装衣、裤口袋整理平整，不卷起裤脚、衣袖，不得私自增减工装饰物。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五、服务标准：</w:t>
            </w:r>
          </w:p>
          <w:p>
            <w:pPr>
              <w:pStyle w:val="null3"/>
            </w:pPr>
            <w:r>
              <w:rPr>
                <w:rFonts w:ascii="仿宋_GB2312" w:hAnsi="仿宋_GB2312" w:cs="仿宋_GB2312" w:eastAsia="仿宋_GB2312"/>
                <w:sz w:val="24"/>
              </w:rPr>
              <w:t>1、成交供应商保洁人员应政治可靠、责任心强、身体健康、着装规范，做到文明上岗，礼貌用语，维护采购人单位形象。</w:t>
            </w:r>
          </w:p>
          <w:p>
            <w:pPr>
              <w:pStyle w:val="null3"/>
            </w:pPr>
            <w:r>
              <w:rPr>
                <w:rFonts w:ascii="仿宋_GB2312" w:hAnsi="仿宋_GB2312" w:cs="仿宋_GB2312" w:eastAsia="仿宋_GB2312"/>
                <w:sz w:val="24"/>
              </w:rPr>
              <w:t>2、成交供应商</w:t>
            </w:r>
            <w:r>
              <w:rPr>
                <w:rFonts w:ascii="仿宋_GB2312" w:hAnsi="仿宋_GB2312" w:cs="仿宋_GB2312" w:eastAsia="仿宋_GB2312"/>
                <w:sz w:val="24"/>
              </w:rPr>
              <w:t>应</w:t>
            </w:r>
            <w:r>
              <w:rPr>
                <w:rFonts w:ascii="仿宋_GB2312" w:hAnsi="仿宋_GB2312" w:cs="仿宋_GB2312" w:eastAsia="仿宋_GB2312"/>
                <w:sz w:val="24"/>
              </w:rPr>
              <w:t>提供高标准的保洁服务，遇特殊情况，保洁人员需换班吃饭。</w:t>
            </w:r>
          </w:p>
          <w:p>
            <w:pPr>
              <w:pStyle w:val="null3"/>
            </w:pPr>
            <w:r>
              <w:rPr>
                <w:rFonts w:ascii="仿宋_GB2312" w:hAnsi="仿宋_GB2312" w:cs="仿宋_GB2312" w:eastAsia="仿宋_GB2312"/>
                <w:sz w:val="24"/>
              </w:rPr>
              <w:t>3、</w:t>
            </w:r>
            <w:r>
              <w:rPr>
                <w:rFonts w:ascii="仿宋_GB2312" w:hAnsi="仿宋_GB2312" w:cs="仿宋_GB2312" w:eastAsia="仿宋_GB2312"/>
                <w:sz w:val="24"/>
              </w:rPr>
              <w:t>成交供应商保洁人员对垃圾桶进行清洁消毒，及时更换倾倒垃圾。保质保量完成每日工作量。</w:t>
            </w:r>
          </w:p>
          <w:p>
            <w:pPr>
              <w:pStyle w:val="null3"/>
            </w:pPr>
            <w:r>
              <w:rPr>
                <w:rFonts w:ascii="仿宋_GB2312" w:hAnsi="仿宋_GB2312" w:cs="仿宋_GB2312" w:eastAsia="仿宋_GB2312"/>
                <w:sz w:val="24"/>
              </w:rPr>
              <w:t>4、建立与采购人定期交流制度，每</w:t>
            </w:r>
            <w:r>
              <w:rPr>
                <w:rFonts w:ascii="仿宋_GB2312" w:hAnsi="仿宋_GB2312" w:cs="仿宋_GB2312" w:eastAsia="仿宋_GB2312"/>
                <w:sz w:val="24"/>
              </w:rPr>
              <w:t>周</w:t>
            </w:r>
            <w:r>
              <w:rPr>
                <w:rFonts w:ascii="仿宋_GB2312" w:hAnsi="仿宋_GB2312" w:cs="仿宋_GB2312" w:eastAsia="仿宋_GB2312"/>
                <w:sz w:val="24"/>
              </w:rPr>
              <w:t>向采购人进行一次工作汇报，每月进行一次沟通；与采购人代表、工作人员随时交流，虚心接受采购人的监督及意见，经常走访服务对象，及时改进工作方法和服务方式，提高服务水平。</w:t>
            </w:r>
          </w:p>
          <w:p>
            <w:pPr>
              <w:pStyle w:val="null3"/>
            </w:pPr>
            <w:r>
              <w:rPr>
                <w:rFonts w:ascii="仿宋_GB2312" w:hAnsi="仿宋_GB2312" w:cs="仿宋_GB2312" w:eastAsia="仿宋_GB2312"/>
                <w:sz w:val="24"/>
              </w:rPr>
              <w:t>5</w:t>
            </w:r>
            <w:r>
              <w:rPr>
                <w:rFonts w:ascii="仿宋_GB2312" w:hAnsi="仿宋_GB2312" w:cs="仿宋_GB2312" w:eastAsia="仿宋_GB2312"/>
                <w:sz w:val="24"/>
              </w:rPr>
              <w:t>、贯彻落实项目的各项指示、通知，随时接受部门的抽检，组织部门员工的消防知识、服务礼节等方面培训。</w:t>
            </w:r>
          </w:p>
          <w:p>
            <w:pPr>
              <w:pStyle w:val="null3"/>
            </w:pPr>
            <w:r>
              <w:rPr>
                <w:rFonts w:ascii="仿宋_GB2312" w:hAnsi="仿宋_GB2312" w:cs="仿宋_GB2312" w:eastAsia="仿宋_GB2312"/>
                <w:sz w:val="24"/>
              </w:rPr>
              <w:t>6、组织、安排、检查日常清洁工作，领导保洁队员执行和完成各项工作，督促本项目全体员工维护管理区域内环境清洁。</w:t>
            </w:r>
          </w:p>
          <w:p>
            <w:pPr>
              <w:pStyle w:val="null3"/>
            </w:pPr>
            <w:r>
              <w:rPr>
                <w:rFonts w:ascii="仿宋_GB2312" w:hAnsi="仿宋_GB2312" w:cs="仿宋_GB2312" w:eastAsia="仿宋_GB2312"/>
                <w:sz w:val="24"/>
              </w:rPr>
              <w:t>7、按要求提报工作计划、总结，培训计划、应急预案、人员配置表等采购人要求的各项报表。</w:t>
            </w:r>
          </w:p>
          <w:p>
            <w:pPr>
              <w:pStyle w:val="null3"/>
            </w:pPr>
            <w:r>
              <w:rPr>
                <w:rFonts w:ascii="仿宋_GB2312" w:hAnsi="仿宋_GB2312" w:cs="仿宋_GB2312" w:eastAsia="仿宋_GB2312"/>
                <w:sz w:val="24"/>
              </w:rPr>
              <w:t>8、贯彻落实项目的各项规章制度，督促指导其余保洁人员做好本职工作。</w:t>
            </w:r>
          </w:p>
          <w:p>
            <w:pPr>
              <w:pStyle w:val="null3"/>
            </w:pPr>
            <w:r>
              <w:rPr>
                <w:rFonts w:ascii="仿宋_GB2312" w:hAnsi="仿宋_GB2312" w:cs="仿宋_GB2312" w:eastAsia="仿宋_GB2312"/>
                <w:sz w:val="24"/>
              </w:rPr>
              <w:t>9、贯彻落实项目的各项指示、通知，随时接受部门的抽检，组织部门员工的环境维护知识、服务礼节等方面培训。</w:t>
            </w:r>
          </w:p>
          <w:p>
            <w:pPr>
              <w:pStyle w:val="null3"/>
              <w:jc w:val="both"/>
            </w:pPr>
            <w:r>
              <w:rPr>
                <w:rFonts w:ascii="仿宋_GB2312" w:hAnsi="仿宋_GB2312" w:cs="仿宋_GB2312" w:eastAsia="仿宋_GB2312"/>
                <w:sz w:val="24"/>
              </w:rPr>
              <w:t>10、限期整改项目存在的工作服务质量问题及投诉，不得拖延。</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b/>
              </w:rPr>
              <w:t>六、供应商可自行联系采购人进行踏勘。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1、保洁员（15人）： 年龄为55岁以下，均须提供身份证。 2、带班主管（1人）： （1）年龄为20-55岁，提供身份证；身体健康，无残疾，提供有效健康证明；具有初中以上学历并提供学历证明。 （2）具有2年及以上一线保洁实操经验，熟悉各类保洁工具、清洁剂使用及全套保洁作业标准（提供承诺函，格式自拟）。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南郑区大河坎江南东路滨江文化公园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1.项目实施后，由采购人每个月对项目进行一次考核验收。验收时，成交人应无条件予以配合并提供所需的全部文件资料； 2.验收依据：磋商文件、响应文件、合同文本、国内相应的标准、规范。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进度款，每月考核合格后按对应比例支付，达到付款条件起5个工作日内，支付合同总金额的100.0%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1.按《按中华人民共和国合同法》中的相关条款执行。2.成交供应商未按合同要求 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投标人有对资料保密的义务。不得以商业目的使用该资料或者开发和生产其他产品。成交投标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亲自参加磋商活动时，应提供法定代表人证明书及身份证复印件；法定代表人委托代理人参加磋商活动时，应提供法定代表人授权书。如法人的分支机构参与磋商活动的，除提供《法定代表人授权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满分12分。 一、评审内容 根据供应商提供针对本项目的总体实施方案，内容包含但不限于①服务模式及需求分析；②实施计划；③重难点分析及对策；④合理化建议进行评审。 二、评审标准 1、完整性：方案须全面，对评审内容中的各项要求有详细描述； 2、可实施性：切合本项目实际情况，实施步骤清晰、合理； 3、针对性：方案能够紧扣项目实际情况，内容科学合理。 三、赋分标准： ①服务模式及需求分析：每完全满足一项评审标准得1分，基本满足一个评审标准得0.5分，满分3分； ②实施计划：每完全满足一项评审标准得1分，基本满足一个评审标准得0.5分，满分3分。 ③重难点分析及对策：每完全满足一项评审标准得1分，基本满足一个评审标准得0.5分，满分3分； ④合理化建议：每完全满足一项评审标准得1分，基本满足一个评审标准得0.5分，满分3分。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满分12分。 一、评审内容 根据供应商提供针对本项目的保洁服务方案，内容包含但不限于①专类园区服务方案；②道路、水体、绿化带、雕塑、庭院灯、健身器材等日常保洁方案；③定期深度清洁方案；④重大节日及大型活动的保洁服务方案进行评审。 二、评审标准 1、完整性：方案须全面，对评审内容中的各项要求有详细描述； 2、可实施性：切合本项目实际情况，实施步骤清晰、合理； 3、针对性：方案能够紧扣项目实际情况，内容科学合理。 三、赋分标准： ①专类园区服务方案：每完全满足一项评审标准得1分，基本满足一个评审标准得0.5分，满分3分； ②道路、水体、绿化带、雕塑、庭院灯、健身器材等日常保洁方案：每完全满足一项评审标准得1分，基本满足一个评审标准得0.5分，满分3分。 ③定期深度清洁方案：每完全满足一项评审标准得1分，基本满足一个评审标准得0.5分，满分3分； ④重大节日及大型活动的保洁服务方案：每完全满足一项评审标准得1分，基本满足一个评审标准得0.5分，满分3分。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环境卫生消杀、有害生物防制及垃圾处理方案</w:t>
            </w:r>
          </w:p>
        </w:tc>
        <w:tc>
          <w:tcPr>
            <w:tcW w:type="dxa" w:w="2492"/>
          </w:tcPr>
          <w:p>
            <w:pPr>
              <w:pStyle w:val="null3"/>
            </w:pPr>
            <w:r>
              <w:rPr>
                <w:rFonts w:ascii="仿宋_GB2312" w:hAnsi="仿宋_GB2312" w:cs="仿宋_GB2312" w:eastAsia="仿宋_GB2312"/>
              </w:rPr>
              <w:t>满分9分。 一、评审内容 根据供应商提供针对本项目的环境卫生消杀、有害生物防制及垃圾处理方案，内容包含但不限于：①环境卫生消杀；②有害生物防制；③垃圾处理进行评审。 二、评审标准 1、完整性：方案须全面，对评审内容中的各项要求有详细描述； 2、可实施性：切合本项目实际情况，实施步骤清晰、合理； 3、针对性：方案能够紧扣项目实际情况，内容科学合理。 三、赋分标准： ①环境卫生消杀：每完全满足一项评审标准得1分，基本满足一个评审标准得0.5分，满分3分； ②有害生物防制：每完全满足一项评审标准得1分，基本满足一个评审标准得0.5分，满分3分。 ③垃圾处理：每完全满足一项评审标准得1分，基本满足一个评审标准得0.5分，满分3分。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满分6分。 一、评审内容 根据供应商提供针对本项目的管理制度，内容包含但不限于：①人员管理制度（日常管理制度、请销假制度、奖惩措施、激励机制、仪容仪表制度、沟通机制等）；②工作标准进行评审。 二、评审标准 1、完整性：方案须全面，对评审内容中的各项要求有详细描述； 2、可实施性：切合本项目实际情况，实施步骤清晰、合理； 3、针对性：方案能够紧扣项目实际情况，内容科学合理。 三、赋分标准： ①人员管理制度：每完全满足一项评审标准得1分，基本满足一个评审标准得0.5分，满分3分； ②工作标准：每完全满足一项评审标准得1分，基本满足一个评审标准得0.5分，满分3分。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满分6分。 评审内容 根据本项目制定详细、可行的培训方案，保证上岗人员的专业素质、服务质量符合采购人要求，方案包含但不限于：①培训计划（培训人员、培训时长、培训次数及具体培训方案）；②培训后的成果验收和考核方案； 二、评审标准 1、完整性：方案须全面，对评审内容中的各项要求有详细描述； 2、可实施性：切合本项目实际情况，实施步骤清晰、合理； 3、针对性：方案能够紧扣项目实际情况，内容科学合理。 三、赋分标准： ①培训计划：每完全满足一项评审标准得1分，基本满足一个评审标准得0.5分，满分3分； ②培训后的成果验收和考核方案：每完全满足一项评审标准得1分，基本满足一个评审标准得0.5分，满分3分。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各项目的考核及评价</w:t>
            </w:r>
          </w:p>
        </w:tc>
        <w:tc>
          <w:tcPr>
            <w:tcW w:type="dxa" w:w="2492"/>
          </w:tcPr>
          <w:p>
            <w:pPr>
              <w:pStyle w:val="null3"/>
            </w:pPr>
            <w:r>
              <w:rPr>
                <w:rFonts w:ascii="仿宋_GB2312" w:hAnsi="仿宋_GB2312" w:cs="仿宋_GB2312" w:eastAsia="仿宋_GB2312"/>
              </w:rPr>
              <w:t>1.提供考核及评价建设方案得2分，格式自拟，未提供不得分; 2.根据考核及评价建设方案各项内容的全面科学性、合理规范性、实操性、项目针对性等角度考量得，最高得4分。若上述内容存在缺陷，每出现一处缺陷扣1分，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拟投入的保洁设备配置方案</w:t>
            </w:r>
          </w:p>
        </w:tc>
        <w:tc>
          <w:tcPr>
            <w:tcW w:type="dxa" w:w="2492"/>
          </w:tcPr>
          <w:p>
            <w:pPr>
              <w:pStyle w:val="null3"/>
            </w:pPr>
            <w:r>
              <w:rPr>
                <w:rFonts w:ascii="仿宋_GB2312" w:hAnsi="仿宋_GB2312" w:cs="仿宋_GB2312" w:eastAsia="仿宋_GB2312"/>
              </w:rPr>
              <w:t>满分6分。 一、评审内容 根据拟投入本项目的清洁服务工具，包含但不限于日常保洁工具、清洁易耗品、清洁器械、耗材及工作服等的种类和数量进行评审。 二、评审标准 1、完整性：方案须全面，对评审内容中的各项要求有详细描述； 2、可实施性：切合本项目实际情况，实施步骤清晰、合理； 3、针对性：方案能够紧扣项目实际情况，内容科学合理。 三、赋分标准： ①配备的种类：每完全满足一项评审标准得1分，基本满足一个评审标准得0.5分，满分3分； ②配备的数量：每完全满足一项评审标准得1分，基本满足一个评审标准得0.5分，满分3分。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满分6分。 一、评审内容 针对本项目特点提供应急预案，内容包含 ：①恶劣天气及突发事件处置方案：如暴雨、暴雪、雷 电、冰凌、大风、大雾、停水、停电、地震、火灾、重大活动或检查；②临时调配人员预案。 二、评审标准 1、完整性：方案须全面，对评审内容中的各项要求有详细描述； 2、可实施性：切合本项目实际情况，实施步骤清晰、合理； 3、针对性：方案能够紧扣项目实际情况，内容科学合理。 三、赋分标准： ①恶劣天气及突发事件处置方案：每完全满足一项评审标准得1分，基本满足一个评审标准得0.5分，满分3分； ②临时调配人员预案：每完全满足一项评审标准得1分，基本满足一个评审标准得0.5分，满分3分。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一、针对本项目： 1.承诺：接受采购人对本项目服务的考核、监督及管理，定期调研采购人对服务质量的满意度并加以改进，确保服务工作的优质高效，得1分，无承诺不得分。 2.承诺：上岗人员固定，不随意更换，若出现服务人员因事、病等不能工作的，能及时调整其他服务人员补充，确保服务工作的正常进行，得1分，无承诺不得分。 3.承诺：储备可调度人员，调度人员可保障重大活动、突发事件的临时任务调度需要，得2分。无承诺不得分。 （均需提供承诺书，格式自拟）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供应商提供自2023年1月1日起至今完成的类似业绩证明材料，每提供一份得2分，最多计8分。 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响应报价采用低价优先法计算，即满足竞争性磋商文件要求且响应报价最低的报价为评审基准价，其价格分为满分。其他供应商的价格分统一按照下列公式计算：响应报价得分=（评审基准价/最终响应报价）×25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详见附件：非联合体磋商书面声明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