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AAC04E">
      <w:pPr>
        <w:bidi w:val="0"/>
        <w:spacing w:line="360" w:lineRule="auto"/>
        <w:jc w:val="center"/>
        <w:outlineLvl w:val="1"/>
        <w:rPr>
          <w:rFonts w:hint="eastAsia" w:ascii="仿宋" w:hAnsi="仿宋" w:eastAsia="仿宋" w:cs="仿宋"/>
          <w:b/>
          <w:sz w:val="30"/>
          <w:szCs w:val="30"/>
          <w:highlight w:val="none"/>
          <w:lang w:val="zh-CN"/>
        </w:rPr>
      </w:pPr>
      <w:bookmarkStart w:id="0" w:name="_GoBack"/>
      <w:bookmarkEnd w:id="0"/>
      <w:r>
        <w:rPr>
          <w:rFonts w:hint="eastAsia" w:ascii="仿宋" w:hAnsi="仿宋" w:eastAsia="仿宋" w:cs="仿宋"/>
          <w:b/>
          <w:sz w:val="30"/>
          <w:szCs w:val="30"/>
          <w:highlight w:val="none"/>
          <w:lang w:val="zh-CN"/>
        </w:rPr>
        <w:t>承诺书</w:t>
      </w:r>
    </w:p>
    <w:p w14:paraId="00A023E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1、供应商与其他投标单位无交叉控股股东、无交叉兼任高级管理人员及涉嫌联合围标、串标行为；</w:t>
      </w:r>
    </w:p>
    <w:p w14:paraId="1A8D941C">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2、与供应商股东和管理人员（法定代表人、董事或监事）之间存在近亲属（指夫妻、直系血亲、三代以内旁系血亲或近姻亲关系）或相互占股等关联关系的其他非国有销售型企业，也未参加同一包采购活动；</w:t>
      </w:r>
    </w:p>
    <w:p w14:paraId="4477A514">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3、无采购单位和招标代理机构职工在供应商单位兼职的情况；</w:t>
      </w:r>
    </w:p>
    <w:p w14:paraId="3D04CA5E">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4、不向采购单位和代理机构相关人员输送利益等行贿行为。</w:t>
      </w:r>
    </w:p>
    <w:p w14:paraId="7BD44F10">
      <w:pPr>
        <w:bidi w:val="0"/>
        <w:spacing w:line="360" w:lineRule="auto"/>
        <w:ind w:firstLine="480" w:firstLineChars="200"/>
        <w:rPr>
          <w:rFonts w:hint="eastAsia" w:ascii="仿宋" w:hAnsi="仿宋" w:eastAsia="仿宋" w:cs="仿宋"/>
          <w:snapToGrid w:val="0"/>
          <w:sz w:val="24"/>
          <w:highlight w:val="none"/>
        </w:rPr>
      </w:pPr>
      <w:r>
        <w:rPr>
          <w:rFonts w:hint="eastAsia" w:ascii="仿宋" w:hAnsi="仿宋" w:eastAsia="仿宋" w:cs="仿宋"/>
          <w:snapToGrid w:val="0"/>
          <w:sz w:val="24"/>
          <w:highlight w:val="none"/>
        </w:rPr>
        <w:t>如承诺内容与实际不符，签署人承担法律责任，供应商自愿承担与采购人签订的合同无效、采购人有权拒绝支付合同款、供应商自身损失自己承担并赔偿采购人因此产生的一切损失的民事法律责任及因此产生的刑事责任。</w:t>
      </w:r>
    </w:p>
    <w:p w14:paraId="1AEA0DA1">
      <w:pPr>
        <w:bidi w:val="0"/>
        <w:spacing w:line="360" w:lineRule="auto"/>
        <w:ind w:firstLine="4080" w:firstLineChars="1700"/>
        <w:rPr>
          <w:rFonts w:hint="eastAsia" w:ascii="仿宋" w:hAnsi="仿宋" w:eastAsia="仿宋" w:cs="仿宋"/>
          <w:sz w:val="24"/>
          <w:highlight w:val="none"/>
        </w:rPr>
      </w:pPr>
    </w:p>
    <w:p w14:paraId="201993DC">
      <w:pPr>
        <w:bidi w:val="0"/>
        <w:spacing w:line="360" w:lineRule="auto"/>
        <w:ind w:firstLine="4080" w:firstLineChars="1700"/>
        <w:rPr>
          <w:rFonts w:hint="eastAsia" w:ascii="仿宋" w:hAnsi="仿宋" w:eastAsia="仿宋" w:cs="仿宋"/>
          <w:sz w:val="24"/>
          <w:highlight w:val="none"/>
        </w:rPr>
      </w:pPr>
    </w:p>
    <w:p w14:paraId="104A2582">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rPr>
      </w:pPr>
      <w:r>
        <w:rPr>
          <w:rFonts w:hint="eastAsia" w:ascii="仿宋" w:hAnsi="仿宋" w:eastAsia="仿宋" w:cs="仿宋"/>
          <w:sz w:val="24"/>
          <w:highlight w:val="none"/>
        </w:rPr>
        <w:t>供应商（公章）：</w:t>
      </w:r>
      <w:r>
        <w:rPr>
          <w:rFonts w:hint="eastAsia" w:ascii="仿宋" w:hAnsi="仿宋" w:eastAsia="仿宋" w:cs="仿宋"/>
          <w:sz w:val="24"/>
          <w:highlight w:val="none"/>
          <w:u w:val="single"/>
        </w:rPr>
        <w:t xml:space="preserve">                       </w:t>
      </w:r>
    </w:p>
    <w:p w14:paraId="078DA3C1">
      <w:pPr>
        <w:pageBreakBefore w:val="0"/>
        <w:widowControl w:val="0"/>
        <w:kinsoku/>
        <w:wordWrap/>
        <w:overflowPunct/>
        <w:topLinePunct w:val="0"/>
        <w:autoSpaceDE/>
        <w:autoSpaceDN/>
        <w:bidi w:val="0"/>
        <w:adjustRightInd/>
        <w:snapToGrid w:val="0"/>
        <w:spacing w:line="360" w:lineRule="auto"/>
        <w:ind w:left="0" w:leftChars="0" w:firstLine="2940" w:firstLineChars="1225"/>
        <w:jc w:val="left"/>
        <w:textAlignment w:val="auto"/>
        <w:rPr>
          <w:rFonts w:hint="eastAsia" w:ascii="仿宋" w:hAnsi="仿宋" w:eastAsia="仿宋" w:cs="仿宋"/>
          <w:sz w:val="24"/>
          <w:highlight w:val="none"/>
          <w:u w:val="single"/>
        </w:rPr>
      </w:pPr>
      <w:r>
        <w:rPr>
          <w:rFonts w:hint="eastAsia" w:ascii="仿宋" w:hAnsi="仿宋" w:eastAsia="仿宋" w:cs="仿宋"/>
          <w:sz w:val="24"/>
          <w:highlight w:val="none"/>
        </w:rPr>
        <w:t>法定代表人或授权代表（签字或盖章）：</w:t>
      </w:r>
      <w:r>
        <w:rPr>
          <w:rFonts w:hint="eastAsia" w:ascii="仿宋" w:hAnsi="仿宋" w:eastAsia="仿宋" w:cs="仿宋"/>
          <w:sz w:val="24"/>
          <w:highlight w:val="none"/>
          <w:u w:val="single"/>
        </w:rPr>
        <w:t xml:space="preserve">          </w:t>
      </w:r>
    </w:p>
    <w:p w14:paraId="5FCFC714">
      <w:pPr>
        <w:bidi w:val="0"/>
        <w:spacing w:line="360" w:lineRule="auto"/>
        <w:ind w:left="0" w:leftChars="0" w:firstLine="2940" w:firstLineChars="1225"/>
        <w:jc w:val="left"/>
        <w:rPr>
          <w:rFonts w:hint="eastAsia" w:ascii="仿宋" w:hAnsi="仿宋" w:eastAsia="仿宋" w:cs="仿宋"/>
          <w:highlight w:val="none"/>
        </w:rPr>
      </w:pPr>
      <w:r>
        <w:rPr>
          <w:rFonts w:hint="eastAsia" w:ascii="仿宋" w:hAnsi="仿宋" w:eastAsia="仿宋" w:cs="仿宋"/>
          <w:b w:val="0"/>
          <w:kern w:val="2"/>
          <w:sz w:val="24"/>
          <w:highlight w:val="none"/>
          <w:lang w:val="en-US" w:eastAsia="zh-CN" w:bidi="ar-SA"/>
        </w:rPr>
        <w:t>日    期：</w:t>
      </w:r>
      <w:r>
        <w:rPr>
          <w:rFonts w:hint="eastAsia" w:ascii="仿宋" w:hAnsi="仿宋" w:eastAsia="仿宋" w:cs="仿宋"/>
          <w:sz w:val="24"/>
          <w:szCs w:val="24"/>
          <w:highlight w:val="none"/>
          <w:u w:val="single"/>
        </w:rPr>
        <w:t xml:space="preserve">                            </w:t>
      </w:r>
    </w:p>
    <w:p w14:paraId="41152B4C">
      <w:pPr>
        <w:bidi w:val="0"/>
        <w:spacing w:line="300" w:lineRule="auto"/>
        <w:jc w:val="left"/>
        <w:rPr>
          <w:rFonts w:hint="eastAsia" w:ascii="仿宋" w:hAnsi="仿宋" w:eastAsia="仿宋" w:cs="仿宋"/>
          <w:highlight w:val="none"/>
        </w:rPr>
      </w:pPr>
    </w:p>
    <w:p w14:paraId="126D38DF">
      <w:pPr>
        <w:bidi w:val="0"/>
        <w:spacing w:line="300" w:lineRule="auto"/>
        <w:rPr>
          <w:rFonts w:hint="eastAsia" w:ascii="仿宋" w:hAnsi="仿宋" w:eastAsia="仿宋" w:cs="仿宋"/>
          <w:highlight w:val="none"/>
        </w:rPr>
      </w:pPr>
      <w:r>
        <w:rPr>
          <w:rFonts w:hint="eastAsia" w:ascii="仿宋" w:hAnsi="仿宋" w:eastAsia="仿宋" w:cs="仿宋"/>
          <w:highlight w:val="none"/>
        </w:rPr>
        <w:br w:type="page"/>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AC4259">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E2E3CFE">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72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DC3B2A"/>
    <w:rsid w:val="753B51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link w:val="12"/>
    <w:unhideWhenUsed/>
    <w:qFormat/>
    <w:uiPriority w:val="0"/>
    <w:pPr>
      <w:adjustRightInd w:val="0"/>
      <w:snapToGrid w:val="0"/>
      <w:spacing w:line="360" w:lineRule="auto"/>
      <w:jc w:val="center"/>
      <w:outlineLvl w:val="1"/>
    </w:pPr>
    <w:rPr>
      <w:rFonts w:ascii="仿宋" w:hAnsi="仿宋" w:eastAsia="仿宋" w:cs="仿宋"/>
      <w:b/>
      <w:bCs/>
      <w:color w:val="auto"/>
      <w:sz w:val="28"/>
      <w:szCs w:val="28"/>
      <w:highlight w:val="none"/>
    </w:rPr>
  </w:style>
  <w:style w:type="paragraph" w:styleId="3">
    <w:name w:val="heading 3"/>
    <w:basedOn w:val="1"/>
    <w:next w:val="1"/>
    <w:semiHidden/>
    <w:unhideWhenUsed/>
    <w:qFormat/>
    <w:uiPriority w:val="0"/>
    <w:pPr>
      <w:keepNext/>
      <w:keepLines/>
      <w:widowControl w:val="0"/>
      <w:kinsoku/>
      <w:autoSpaceDE/>
      <w:autoSpaceDN/>
      <w:adjustRightInd/>
      <w:snapToGrid/>
      <w:spacing w:line="360" w:lineRule="auto"/>
      <w:ind w:firstLine="0" w:firstLineChars="0"/>
      <w:jc w:val="center"/>
      <w:textAlignment w:val="auto"/>
      <w:outlineLvl w:val="2"/>
    </w:pPr>
    <w:rPr>
      <w:rFonts w:ascii="Times New Roman" w:hAnsi="Times New Roman" w:eastAsia="宋体" w:cs="Times New Roman"/>
      <w:b/>
      <w:bCs/>
      <w:snapToGrid/>
      <w:kern w:val="2"/>
      <w:sz w:val="30"/>
      <w:szCs w:val="32"/>
      <w:lang w:val="zh-CN" w:eastAsia="zh-C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0"/>
    <w:rPr>
      <w:rFonts w:ascii="宋体" w:hAnsi="宋体" w:eastAsia="宋体" w:cs="宋体"/>
      <w:sz w:val="20"/>
      <w:szCs w:val="20"/>
      <w:lang w:val="en-US" w:eastAsia="en-US" w:bidi="ar-SA"/>
    </w:rPr>
  </w:style>
  <w:style w:type="paragraph" w:styleId="5">
    <w:name w:val="Body Text Indent"/>
    <w:basedOn w:val="1"/>
    <w:qFormat/>
    <w:uiPriority w:val="0"/>
    <w:pPr>
      <w:widowControl w:val="0"/>
      <w:kinsoku/>
      <w:autoSpaceDE/>
      <w:autoSpaceDN/>
      <w:adjustRightInd/>
      <w:snapToGrid/>
      <w:spacing w:after="120" w:afterLines="0" w:afterAutospacing="0" w:line="240" w:lineRule="auto"/>
      <w:ind w:left="420" w:leftChars="200"/>
      <w:jc w:val="both"/>
      <w:textAlignment w:val="auto"/>
    </w:pPr>
    <w:rPr>
      <w:rFonts w:ascii="Times New Roman" w:hAnsi="Times New Roman" w:eastAsia="宋体" w:cs="Times New Roman"/>
      <w:snapToGrid/>
      <w:kern w:val="2"/>
      <w:sz w:val="24"/>
      <w:szCs w:val="20"/>
      <w:lang w:eastAsia="zh-CN"/>
    </w:rPr>
  </w:style>
  <w:style w:type="paragraph" w:styleId="6">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eastAsia="仿宋" w:asciiTheme="minorAscii" w:hAnsiTheme="minorAscii" w:cstheme="minorBidi"/>
      <w:snapToGrid/>
      <w:kern w:val="2"/>
      <w:sz w:val="18"/>
      <w:szCs w:val="24"/>
      <w:lang w:eastAsia="zh-CN"/>
    </w:rPr>
  </w:style>
  <w:style w:type="paragraph" w:styleId="7">
    <w:name w:val="Body Text First Indent"/>
    <w:basedOn w:val="4"/>
    <w:next w:val="8"/>
    <w:qFormat/>
    <w:uiPriority w:val="0"/>
    <w:pPr>
      <w:widowControl w:val="0"/>
      <w:kinsoku/>
      <w:autoSpaceDE/>
      <w:autoSpaceDN/>
      <w:adjustRightInd/>
      <w:snapToGrid/>
      <w:spacing w:after="120" w:afterLines="0" w:afterAutospacing="0" w:line="240" w:lineRule="auto"/>
      <w:ind w:firstLine="420" w:firstLineChars="100"/>
      <w:jc w:val="both"/>
      <w:textAlignment w:val="auto"/>
    </w:pPr>
    <w:rPr>
      <w:rFonts w:ascii="宋体" w:hAnsi="Times New Roman" w:eastAsia="宋体" w:cs="Times New Roman"/>
      <w:snapToGrid/>
      <w:kern w:val="2"/>
      <w:sz w:val="24"/>
      <w:szCs w:val="24"/>
      <w:lang w:eastAsia="zh-CN"/>
    </w:rPr>
  </w:style>
  <w:style w:type="paragraph" w:styleId="8">
    <w:name w:val="Body Text First Indent 2"/>
    <w:basedOn w:val="5"/>
    <w:next w:val="1"/>
    <w:qFormat/>
    <w:uiPriority w:val="0"/>
    <w:pPr>
      <w:ind w:firstLine="420" w:firstLineChars="20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标题 2 字符"/>
    <w:link w:val="2"/>
    <w:qFormat/>
    <w:uiPriority w:val="0"/>
    <w:rPr>
      <w:rFonts w:ascii="仿宋" w:hAnsi="仿宋" w:eastAsia="仿宋" w:cs="仿宋"/>
      <w:b/>
      <w:bCs/>
      <w:color w:val="auto"/>
      <w:kern w:val="2"/>
      <w:sz w:val="28"/>
      <w:szCs w:val="28"/>
      <w:highlight w:val="none"/>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27</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2026-05-20T08:30:00Z</dcterms:created>
  <dc:creator>Administrator</dc:creator>
  <cp:lastModifiedBy>陕西笃信招标有限公司</cp:lastModifiedBy>
  <dcterms:modified xsi:type="dcterms:W3CDTF">2026-05-20T08:33:33Z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E268801DF7A64FDB8FCA4F2E6D4D38D7_13</vt:lpwstr>
  </property>
</Properties>
</file>