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19791">
      <w:pPr>
        <w:rPr>
          <w:rFonts w:hint="eastAsia" w:ascii="仿宋_GB2312" w:hAnsi="仿宋_GB2312" w:eastAsia="仿宋_GB2312" w:cs="仿宋_GB2312"/>
          <w:sz w:val="24"/>
          <w:szCs w:val="24"/>
        </w:rPr>
      </w:pPr>
      <w:bookmarkStart w:id="1" w:name="_GoBack"/>
      <w:r>
        <w:rPr>
          <w:rFonts w:hint="eastAsia" w:ascii="黑体" w:hAnsi="宋体" w:eastAsia="黑体"/>
          <w:b/>
          <w:color w:val="FF0000"/>
          <w:sz w:val="32"/>
          <w:szCs w:val="32"/>
        </w:rPr>
        <w:t>服务类</w:t>
      </w:r>
      <w:r>
        <w:rPr>
          <w:rFonts w:hint="eastAsia" w:ascii="仿宋_GB2312" w:hAnsi="仿宋_GB2312" w:eastAsia="仿宋_GB2312" w:cs="仿宋_GB2312"/>
          <w:sz w:val="24"/>
          <w:szCs w:val="24"/>
        </w:rPr>
        <w:t>（仅供参考）</w:t>
      </w:r>
    </w:p>
    <w:p w14:paraId="358AAED3">
      <w:pPr>
        <w:rPr>
          <w:rFonts w:hint="eastAsia" w:ascii="仿宋_GB2312" w:hAnsi="仿宋_GB2312" w:eastAsia="仿宋_GB2312" w:cs="仿宋_GB2312"/>
          <w:sz w:val="24"/>
          <w:szCs w:val="24"/>
        </w:rPr>
      </w:pPr>
    </w:p>
    <w:p w14:paraId="3C9779EF">
      <w:pPr>
        <w:rPr>
          <w:rFonts w:hint="eastAsia" w:ascii="仿宋_GB2312" w:hAnsi="仿宋_GB2312" w:eastAsia="仿宋_GB2312" w:cs="仿宋_GB2312"/>
          <w:sz w:val="24"/>
          <w:szCs w:val="24"/>
        </w:rPr>
      </w:pPr>
    </w:p>
    <w:p w14:paraId="72329700">
      <w:pPr>
        <w:jc w:val="center"/>
        <w:rPr>
          <w:rFonts w:hint="eastAsia" w:ascii="宋体" w:hAnsi="宋体"/>
          <w:b/>
          <w:sz w:val="96"/>
          <w:szCs w:val="96"/>
        </w:rPr>
      </w:pPr>
      <w:r>
        <w:rPr>
          <w:rFonts w:hint="eastAsia" w:ascii="宋体" w:hAnsi="宋体"/>
          <w:b/>
          <w:sz w:val="72"/>
          <w:szCs w:val="72"/>
        </w:rPr>
        <w:t>政府采购合同</w:t>
      </w:r>
    </w:p>
    <w:bookmarkEnd w:id="1"/>
    <w:p w14:paraId="0B98FB4B">
      <w:pPr>
        <w:ind w:firstLine="640" w:firstLineChars="200"/>
        <w:rPr>
          <w:rFonts w:hint="eastAsia" w:ascii="仿宋_GB2312" w:hAnsi="宋体" w:eastAsia="仿宋_GB2312"/>
          <w:sz w:val="32"/>
          <w:szCs w:val="32"/>
        </w:rPr>
      </w:pPr>
      <w:r>
        <w:rPr>
          <w:rFonts w:hint="eastAsia" w:ascii="仿宋_GB2312" w:hAnsi="宋体" w:eastAsia="仿宋_GB2312"/>
          <w:sz w:val="32"/>
          <w:szCs w:val="32"/>
        </w:rPr>
        <w:t>项目名称：</w:t>
      </w:r>
      <w:r>
        <w:rPr>
          <w:rFonts w:hint="eastAsia" w:ascii="仿宋_GB2312" w:hAnsi="宋体" w:eastAsia="仿宋_GB2312"/>
          <w:sz w:val="32"/>
          <w:szCs w:val="32"/>
          <w:u w:val="single"/>
        </w:rPr>
        <w:t xml:space="preserve">                                   </w:t>
      </w:r>
    </w:p>
    <w:p w14:paraId="6FFE5B0D">
      <w:pPr>
        <w:ind w:firstLine="640" w:firstLineChars="200"/>
        <w:rPr>
          <w:rFonts w:hint="eastAsia" w:ascii="仿宋_GB2312" w:hAnsi="宋体" w:eastAsia="仿宋_GB2312"/>
          <w:sz w:val="32"/>
          <w:szCs w:val="32"/>
          <w:u w:val="single"/>
        </w:rPr>
      </w:pPr>
      <w:r>
        <w:rPr>
          <w:rFonts w:hint="eastAsia" w:ascii="仿宋_GB2312" w:hAnsi="宋体" w:eastAsia="仿宋_GB2312"/>
          <w:sz w:val="32"/>
          <w:szCs w:val="32"/>
        </w:rPr>
        <w:t>政府采购管理部门备案编号：</w:t>
      </w:r>
      <w:r>
        <w:rPr>
          <w:rFonts w:hint="eastAsia" w:ascii="仿宋_GB2312" w:hAnsi="宋体" w:eastAsia="仿宋_GB2312"/>
          <w:sz w:val="32"/>
          <w:szCs w:val="32"/>
          <w:u w:val="single"/>
        </w:rPr>
        <w:t xml:space="preserve">                   </w:t>
      </w:r>
    </w:p>
    <w:p w14:paraId="7BD91737">
      <w:pPr>
        <w:ind w:firstLine="640" w:firstLineChars="200"/>
        <w:rPr>
          <w:rFonts w:hint="eastAsia" w:ascii="仿宋_GB2312" w:hAnsi="宋体" w:eastAsia="仿宋_GB2312"/>
          <w:sz w:val="32"/>
          <w:szCs w:val="32"/>
        </w:rPr>
      </w:pPr>
      <w:r>
        <w:rPr>
          <w:rFonts w:hint="eastAsia" w:ascii="仿宋_GB2312" w:hAnsi="宋体" w:eastAsia="仿宋_GB2312"/>
          <w:sz w:val="32"/>
          <w:szCs w:val="32"/>
        </w:rPr>
        <w:t>招标采购文件编号：</w:t>
      </w:r>
      <w:r>
        <w:rPr>
          <w:rFonts w:hint="eastAsia" w:ascii="仿宋_GB2312" w:hAnsi="宋体" w:eastAsia="仿宋_GB2312"/>
          <w:sz w:val="32"/>
          <w:szCs w:val="32"/>
          <w:u w:val="single"/>
        </w:rPr>
        <w:t xml:space="preserve">                           </w:t>
      </w:r>
    </w:p>
    <w:p w14:paraId="04D58E50">
      <w:pPr>
        <w:ind w:firstLine="640" w:firstLineChars="200"/>
        <w:rPr>
          <w:rFonts w:hint="eastAsia" w:ascii="仿宋_GB2312" w:hAnsi="宋体" w:eastAsia="仿宋_GB2312"/>
          <w:sz w:val="32"/>
          <w:szCs w:val="32"/>
        </w:rPr>
      </w:pPr>
      <w:r>
        <w:rPr>
          <w:rFonts w:hint="eastAsia" w:ascii="仿宋_GB2312" w:hAnsi="宋体" w:eastAsia="仿宋_GB2312"/>
          <w:sz w:val="32"/>
          <w:szCs w:val="32"/>
        </w:rPr>
        <w:t>甲方合同编号：</w:t>
      </w:r>
      <w:r>
        <w:rPr>
          <w:rFonts w:hint="eastAsia" w:ascii="仿宋_GB2312" w:hAnsi="宋体" w:eastAsia="仿宋_GB2312"/>
          <w:sz w:val="32"/>
          <w:szCs w:val="32"/>
          <w:u w:val="single"/>
        </w:rPr>
        <w:t xml:space="preserve">                               </w:t>
      </w:r>
    </w:p>
    <w:p w14:paraId="75406696">
      <w:pPr>
        <w:ind w:firstLine="640" w:firstLineChars="200"/>
        <w:rPr>
          <w:rFonts w:hint="eastAsia" w:ascii="仿宋_GB2312" w:hAnsi="宋体" w:eastAsia="仿宋_GB2312"/>
          <w:sz w:val="32"/>
          <w:szCs w:val="32"/>
          <w:u w:val="single"/>
        </w:rPr>
      </w:pPr>
      <w:r>
        <w:rPr>
          <w:rFonts w:hint="eastAsia" w:ascii="仿宋_GB2312" w:hAnsi="宋体" w:eastAsia="仿宋_GB2312"/>
          <w:sz w:val="32"/>
          <w:szCs w:val="32"/>
        </w:rPr>
        <w:t>甲方：</w:t>
      </w:r>
      <w:r>
        <w:rPr>
          <w:rFonts w:hint="eastAsia" w:ascii="仿宋_GB2312" w:hAnsi="宋体" w:eastAsia="仿宋_GB2312"/>
          <w:sz w:val="32"/>
          <w:szCs w:val="32"/>
          <w:u w:val="single"/>
        </w:rPr>
        <w:t xml:space="preserve">                                       </w:t>
      </w:r>
    </w:p>
    <w:p w14:paraId="1A71CCCE">
      <w:pPr>
        <w:ind w:firstLine="640" w:firstLineChars="200"/>
        <w:rPr>
          <w:rFonts w:hint="eastAsia" w:ascii="仿宋_GB2312" w:hAnsi="宋体" w:eastAsia="仿宋_GB2312"/>
          <w:sz w:val="32"/>
          <w:szCs w:val="32"/>
        </w:rPr>
      </w:pPr>
      <w:r>
        <w:rPr>
          <w:rFonts w:hint="eastAsia" w:ascii="仿宋_GB2312" w:hAnsi="宋体" w:eastAsia="仿宋_GB2312"/>
          <w:sz w:val="32"/>
          <w:szCs w:val="32"/>
        </w:rPr>
        <w:t>乙方：</w:t>
      </w:r>
      <w:r>
        <w:rPr>
          <w:rFonts w:hint="eastAsia" w:ascii="仿宋_GB2312" w:hAnsi="宋体" w:eastAsia="仿宋_GB2312"/>
          <w:sz w:val="32"/>
          <w:szCs w:val="32"/>
          <w:u w:val="single"/>
        </w:rPr>
        <w:t xml:space="preserve">                                       </w:t>
      </w:r>
    </w:p>
    <w:p w14:paraId="084EE630">
      <w:pPr>
        <w:ind w:firstLine="640" w:firstLineChars="200"/>
        <w:rPr>
          <w:rFonts w:hint="eastAsia" w:ascii="仿宋_GB2312" w:hAnsi="宋体" w:eastAsia="仿宋_GB2312"/>
          <w:sz w:val="32"/>
          <w:szCs w:val="32"/>
          <w:u w:val="single"/>
        </w:rPr>
      </w:pPr>
      <w:r>
        <w:rPr>
          <w:rFonts w:hint="eastAsia" w:ascii="仿宋_GB2312" w:hAnsi="宋体" w:eastAsia="仿宋_GB2312"/>
          <w:sz w:val="32"/>
          <w:szCs w:val="32"/>
        </w:rPr>
        <w:t>甲方合同法律审核部门：</w:t>
      </w:r>
      <w:r>
        <w:rPr>
          <w:rFonts w:hint="eastAsia" w:ascii="仿宋_GB2312" w:hAnsi="宋体" w:eastAsia="仿宋_GB2312"/>
          <w:sz w:val="32"/>
          <w:szCs w:val="32"/>
          <w:u w:val="single"/>
        </w:rPr>
        <w:t xml:space="preserve">                       </w:t>
      </w:r>
    </w:p>
    <w:p w14:paraId="505D0269">
      <w:pPr>
        <w:rPr>
          <w:rFonts w:hint="eastAsia" w:ascii="仿宋_GB2312" w:hAnsi="宋体" w:eastAsia="仿宋_GB2312"/>
          <w:sz w:val="32"/>
          <w:szCs w:val="32"/>
        </w:rPr>
      </w:pPr>
    </w:p>
    <w:p w14:paraId="6FF4894B">
      <w:pPr>
        <w:rPr>
          <w:rFonts w:hint="eastAsia" w:ascii="仿宋_GB2312" w:hAnsi="宋体" w:eastAsia="仿宋_GB2312"/>
          <w:sz w:val="32"/>
          <w:szCs w:val="32"/>
        </w:rPr>
      </w:pPr>
    </w:p>
    <w:p w14:paraId="387552FA">
      <w:pPr>
        <w:rPr>
          <w:rFonts w:hint="eastAsia" w:ascii="仿宋_GB2312" w:hAnsi="宋体" w:eastAsia="仿宋_GB2312"/>
          <w:sz w:val="32"/>
          <w:szCs w:val="32"/>
        </w:rPr>
      </w:pPr>
    </w:p>
    <w:p w14:paraId="29A47802">
      <w:pPr>
        <w:jc w:val="center"/>
        <w:rPr>
          <w:rFonts w:hint="eastAsia" w:ascii="仿宋_GB2312" w:hAnsi="宋体" w:eastAsia="仿宋_GB2312"/>
          <w:sz w:val="32"/>
          <w:szCs w:val="32"/>
        </w:rPr>
      </w:pPr>
      <w:r>
        <w:rPr>
          <w:rFonts w:hint="eastAsia" w:ascii="仿宋_GB2312" w:hAnsi="宋体" w:eastAsia="仿宋_GB2312"/>
          <w:sz w:val="32"/>
          <w:szCs w:val="32"/>
        </w:rPr>
        <w:t>签订时间：      年    月    日</w:t>
      </w:r>
    </w:p>
    <w:p w14:paraId="582257B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（甲方）（××项目）委托（代理机构名称）进行了政府采购。按照评委会评审推荐、甲方确定乙方为中标单位。现甲乙双方协商同意签订本合同。</w:t>
      </w:r>
    </w:p>
    <w:p w14:paraId="25465577">
      <w:pPr>
        <w:numPr>
          <w:ilvl w:val="0"/>
          <w:numId w:val="1"/>
        </w:numPr>
        <w:tabs>
          <w:tab w:val="left" w:pos="0"/>
          <w:tab w:val="clear" w:pos="720"/>
        </w:tabs>
        <w:spacing w:line="360" w:lineRule="auto"/>
        <w:ind w:left="0" w:firstLine="480" w:firstLineChars="200"/>
        <w:rPr>
          <w:rFonts w:hint="eastAsia" w:ascii="仿宋_GB2312" w:hAnsi="宋体" w:eastAsia="仿宋_GB2312"/>
          <w:b/>
          <w:sz w:val="24"/>
        </w:rPr>
      </w:pPr>
      <w:r>
        <w:rPr>
          <w:rFonts w:hint="eastAsia" w:ascii="仿宋_GB2312" w:hAnsi="宋体" w:eastAsia="仿宋_GB2312"/>
          <w:b/>
          <w:sz w:val="24"/>
        </w:rPr>
        <w:t xml:space="preserve"> 合同文件</w:t>
      </w:r>
    </w:p>
    <w:p w14:paraId="02F5491D">
      <w:pPr>
        <w:spacing w:line="360" w:lineRule="auto"/>
        <w:ind w:firstLine="480" w:firstLineChars="200"/>
        <w:rPr>
          <w:rFonts w:hint="eastAsia" w:ascii="仿宋_GB2312" w:hAnsi="宋体" w:eastAsia="仿宋_GB2312"/>
          <w:sz w:val="24"/>
        </w:rPr>
      </w:pPr>
      <w:r>
        <w:rPr>
          <w:rFonts w:ascii="仿宋_GB2312" w:hAnsi="宋体" w:eastAsia="仿宋_GB2312"/>
          <w:sz w:val="24"/>
        </w:rPr>
        <w:t>下列与本次采购活动</w:t>
      </w:r>
      <w:r>
        <w:rPr>
          <w:rFonts w:hint="eastAsia" w:ascii="仿宋_GB2312" w:hAnsi="宋体" w:eastAsia="仿宋_GB2312"/>
          <w:sz w:val="24"/>
        </w:rPr>
        <w:t>有关</w:t>
      </w:r>
      <w:r>
        <w:rPr>
          <w:rFonts w:ascii="仿宋_GB2312" w:hAnsi="宋体" w:eastAsia="仿宋_GB2312"/>
          <w:sz w:val="24"/>
        </w:rPr>
        <w:t>的文件及附件是本合同不可分割的组成部分，与本合同具有同等法律效力，这些文件包括但不限于：</w:t>
      </w:r>
    </w:p>
    <w:p w14:paraId="57D875B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1.（××号）招标采购文件</w:t>
      </w:r>
    </w:p>
    <w:p w14:paraId="41E6073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2.投标文件</w:t>
      </w:r>
    </w:p>
    <w:p w14:paraId="41B0E5C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3.乙方在投标时的书面承诺</w:t>
      </w:r>
    </w:p>
    <w:p w14:paraId="1E340C70">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4.（××号）中标通知书</w:t>
      </w:r>
    </w:p>
    <w:p w14:paraId="3F0112F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5.合同补充条款或说明</w:t>
      </w:r>
    </w:p>
    <w:p w14:paraId="642015F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6.保密协议或条款</w:t>
      </w:r>
    </w:p>
    <w:p w14:paraId="61E8D59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7.相关附件、图纸及电子版资料</w:t>
      </w:r>
    </w:p>
    <w:p w14:paraId="721C2B3D">
      <w:pPr>
        <w:spacing w:line="360" w:lineRule="auto"/>
        <w:ind w:left="482"/>
        <w:rPr>
          <w:rFonts w:hint="eastAsia" w:ascii="仿宋_GB2312" w:hAnsi="宋体" w:eastAsia="仿宋_GB2312"/>
          <w:b/>
          <w:sz w:val="24"/>
        </w:rPr>
      </w:pPr>
      <w:r>
        <w:rPr>
          <w:rFonts w:hint="eastAsia" w:ascii="仿宋_GB2312" w:hAnsi="宋体" w:eastAsia="仿宋_GB2312"/>
          <w:b/>
          <w:sz w:val="24"/>
        </w:rPr>
        <w:t>第二条  合同内容</w:t>
      </w:r>
    </w:p>
    <w:p w14:paraId="46B2F03B">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 xml:space="preserve">服务名称：详见合同附件中《服务一览表》  </w:t>
      </w:r>
    </w:p>
    <w:p w14:paraId="05606A5B">
      <w:pPr>
        <w:spacing w:line="360" w:lineRule="auto"/>
        <w:ind w:left="482"/>
        <w:rPr>
          <w:rFonts w:hint="eastAsia" w:ascii="仿宋_GB2312" w:hAnsi="宋体" w:eastAsia="仿宋_GB2312"/>
          <w:b/>
          <w:sz w:val="24"/>
        </w:rPr>
      </w:pPr>
      <w:r>
        <w:rPr>
          <w:rFonts w:hint="eastAsia" w:ascii="仿宋_GB2312" w:hAnsi="宋体" w:eastAsia="仿宋_GB2312"/>
          <w:b/>
          <w:sz w:val="24"/>
        </w:rPr>
        <w:t>第三条  合同总金额</w:t>
      </w:r>
    </w:p>
    <w:p w14:paraId="2C3F598E">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本合同服务总金额：￥</w:t>
      </w:r>
      <w:r>
        <w:rPr>
          <w:rFonts w:hint="eastAsia" w:ascii="仿宋_GB2312" w:hAnsi="宋体" w:eastAsia="仿宋_GB2312"/>
          <w:sz w:val="24"/>
          <w:u w:val="single"/>
        </w:rPr>
        <w:t xml:space="preserve">                   </w:t>
      </w:r>
      <w:r>
        <w:rPr>
          <w:rFonts w:hint="eastAsia" w:ascii="仿宋_GB2312" w:hAnsi="宋体" w:eastAsia="仿宋_GB2312"/>
          <w:sz w:val="24"/>
        </w:rPr>
        <w:t>元。</w:t>
      </w:r>
    </w:p>
    <w:p w14:paraId="2F53B35D">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大写：</w:t>
      </w:r>
      <w:r>
        <w:rPr>
          <w:rFonts w:hint="eastAsia" w:ascii="仿宋_GB2312" w:hAnsi="宋体" w:eastAsia="仿宋_GB2312"/>
          <w:sz w:val="24"/>
          <w:u w:val="single"/>
        </w:rPr>
        <w:t xml:space="preserve">                                      </w:t>
      </w:r>
      <w:r>
        <w:rPr>
          <w:rFonts w:hint="eastAsia" w:ascii="仿宋_GB2312" w:hAnsi="宋体" w:eastAsia="仿宋_GB2312"/>
          <w:sz w:val="24"/>
        </w:rPr>
        <w:t>元。</w:t>
      </w:r>
    </w:p>
    <w:p w14:paraId="5D6649EF">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分项价款在《服务一览表》中有明确规定。</w:t>
      </w:r>
    </w:p>
    <w:p w14:paraId="6FC42BA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本合同总价款包括服务期间必须的日常易耗品、工具、调试费、培训费等相关费用。</w:t>
      </w:r>
    </w:p>
    <w:p w14:paraId="49FE503F">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本合同执行期内因工作量变化而引起的服务费用的变动，在双方事先协商一致的前提下签订补充合同，但因此而增加的服务费用不得超过原中标金额的10%。</w:t>
      </w:r>
    </w:p>
    <w:p w14:paraId="6B5AFFAA">
      <w:pPr>
        <w:spacing w:line="360" w:lineRule="auto"/>
        <w:ind w:left="482"/>
        <w:rPr>
          <w:rFonts w:hint="eastAsia" w:ascii="仿宋_GB2312" w:hAnsi="宋体" w:eastAsia="仿宋_GB2312"/>
          <w:b/>
          <w:sz w:val="24"/>
        </w:rPr>
      </w:pPr>
      <w:r>
        <w:rPr>
          <w:rFonts w:hint="eastAsia" w:ascii="仿宋_GB2312" w:hAnsi="宋体" w:eastAsia="仿宋_GB2312"/>
          <w:b/>
          <w:sz w:val="24"/>
        </w:rPr>
        <w:t>第四条  权利义务和质量保证</w:t>
      </w:r>
    </w:p>
    <w:p w14:paraId="4360B5D7">
      <w:pPr>
        <w:pStyle w:val="2"/>
        <w:tabs>
          <w:tab w:val="left" w:pos="0"/>
        </w:tabs>
        <w:spacing w:line="360" w:lineRule="auto"/>
        <w:ind w:firstLine="480" w:firstLineChars="200"/>
        <w:rPr>
          <w:rFonts w:hint="eastAsia" w:hAnsi="宋体"/>
        </w:rPr>
      </w:pPr>
      <w:r>
        <w:rPr>
          <w:rFonts w:hint="eastAsia" w:ascii="仿宋_GB2312" w:hAnsi="宋体" w:eastAsia="仿宋_GB2312"/>
        </w:rPr>
        <w:t>1.甲方保证服务期间，对乙方工作给予支持，提供水、电、场地等必须的基础工作条件。如乙方有需要，还要提供履行合同所必需的有关图纸、数据、资料等。没有甲方事先同意，乙方不得将甲方资料提供给与履行本合同无关的任何其他人。即使向履行本合同有关的人员提供，也应注意保密并限于履行合同的必需范围内。</w:t>
      </w:r>
    </w:p>
    <w:p w14:paraId="0EE527EB">
      <w:pPr>
        <w:pStyle w:val="2"/>
        <w:spacing w:line="360" w:lineRule="auto"/>
        <w:ind w:firstLine="480" w:firstLineChars="200"/>
        <w:rPr>
          <w:rFonts w:hint="eastAsia" w:ascii="仿宋_GB2312" w:hAnsi="宋体" w:eastAsia="仿宋_GB2312"/>
        </w:rPr>
      </w:pPr>
      <w:r>
        <w:rPr>
          <w:rFonts w:hint="eastAsia" w:ascii="仿宋_GB2312" w:hAnsi="宋体" w:eastAsia="仿宋_GB2312"/>
        </w:rPr>
        <w:t>2.乙方保证所提供的服务或其任何一部分均不会侵犯任何第三方的专利权、商标权或著作权。</w:t>
      </w:r>
      <w:r>
        <w:rPr>
          <w:rFonts w:ascii="仿宋_GB2312" w:hAnsi="宋体" w:eastAsia="仿宋_GB2312"/>
        </w:rPr>
        <w:t>一旦出现侵权，</w:t>
      </w:r>
      <w:r>
        <w:rPr>
          <w:rFonts w:hint="eastAsia" w:ascii="仿宋_GB2312" w:hAnsi="宋体" w:eastAsia="仿宋_GB2312"/>
        </w:rPr>
        <w:t>索赔或诉讼</w:t>
      </w:r>
      <w:r>
        <w:rPr>
          <w:rFonts w:ascii="仿宋_GB2312" w:hAnsi="宋体" w:eastAsia="仿宋_GB2312"/>
        </w:rPr>
        <w:t>，乙方应承担全部责任。</w:t>
      </w:r>
      <w:r>
        <w:rPr>
          <w:rFonts w:hint="eastAsia" w:ascii="仿宋_GB2312" w:hAnsi="宋体" w:eastAsia="仿宋_GB2312"/>
        </w:rPr>
        <w:t>乙方保证服务不存在危及人身及财产安全的隐患，不存在违反国家法规、法令、法律以及行业规范所要求的有关安全条款，否则应承担全部法律责任。</w:t>
      </w:r>
    </w:p>
    <w:p w14:paraId="7606E092">
      <w:pPr>
        <w:spacing w:line="360" w:lineRule="auto"/>
        <w:ind w:left="482"/>
        <w:rPr>
          <w:rFonts w:hint="eastAsia" w:ascii="仿宋_GB2312" w:hAnsi="宋体" w:eastAsia="仿宋_GB2312"/>
          <w:b/>
          <w:sz w:val="24"/>
        </w:rPr>
      </w:pPr>
      <w:r>
        <w:rPr>
          <w:rFonts w:hint="eastAsia" w:ascii="仿宋_GB2312" w:hAnsi="宋体" w:eastAsia="仿宋_GB2312"/>
          <w:b/>
          <w:sz w:val="24"/>
        </w:rPr>
        <w:t>第五条  付款方式</w:t>
      </w:r>
    </w:p>
    <w:p w14:paraId="3FFAAF8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1.本合同项下所有款项均以人民币支付。</w:t>
      </w:r>
    </w:p>
    <w:p w14:paraId="0C1F8EB9">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2.乙方向甲方提交下列文件材料，经甲方审核无误后支付采购资金：</w:t>
      </w:r>
    </w:p>
    <w:p w14:paraId="7806D45A">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（1）经甲方确认的发票；</w:t>
      </w:r>
    </w:p>
    <w:p w14:paraId="17153948">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（2）经甲乙双方确认签订的《验收报告》（或按项目进度阶段性《验收报告》）；</w:t>
      </w:r>
    </w:p>
    <w:p w14:paraId="671DD0F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（3）其他材料。</w:t>
      </w:r>
    </w:p>
    <w:p w14:paraId="566B48F7">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3.款项的支付进度以招标采购文件的有关规定为准。如招标采购文件未作特别规定，则付款进度应符合如下约定：</w:t>
      </w:r>
    </w:p>
    <w:p w14:paraId="3D5C69A6">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第一次验收合格后支付至合同总价的</w:t>
      </w:r>
      <w:r>
        <w:rPr>
          <w:rFonts w:hint="eastAsia" w:ascii="仿宋_GB2312" w:hAnsi="宋体" w:eastAsia="仿宋_GB2312"/>
          <w:sz w:val="24"/>
          <w:u w:val="single"/>
        </w:rPr>
        <w:t xml:space="preserve">     </w:t>
      </w:r>
      <w:r>
        <w:rPr>
          <w:rFonts w:hint="eastAsia" w:ascii="仿宋_GB2312" w:hAnsi="宋体" w:eastAsia="仿宋_GB2312"/>
          <w:sz w:val="24"/>
        </w:rPr>
        <w:t>％，第二次验收合格后支付至合同的</w:t>
      </w:r>
      <w:r>
        <w:rPr>
          <w:rFonts w:hint="eastAsia" w:ascii="仿宋_GB2312" w:hAnsi="宋体" w:eastAsia="仿宋_GB2312"/>
          <w:sz w:val="24"/>
          <w:u w:val="single"/>
        </w:rPr>
        <w:t xml:space="preserve">     </w:t>
      </w:r>
      <w:r>
        <w:rPr>
          <w:rFonts w:hint="eastAsia" w:ascii="仿宋_GB2312" w:hAnsi="宋体" w:eastAsia="仿宋_GB2312"/>
          <w:sz w:val="24"/>
        </w:rPr>
        <w:t>％，第</w:t>
      </w:r>
      <w:r>
        <w:rPr>
          <w:rFonts w:hint="eastAsia" w:ascii="仿宋_GB2312" w:hAnsi="宋体" w:eastAsia="仿宋_GB2312"/>
          <w:sz w:val="24"/>
          <w:u w:val="single"/>
        </w:rPr>
        <w:t xml:space="preserve">    </w:t>
      </w:r>
      <w:r>
        <w:rPr>
          <w:rFonts w:hint="eastAsia" w:ascii="仿宋_GB2312" w:hAnsi="宋体" w:eastAsia="仿宋_GB2312"/>
          <w:sz w:val="24"/>
        </w:rPr>
        <w:t>次验收合格后支付至合同总价的</w:t>
      </w:r>
      <w:r>
        <w:rPr>
          <w:rFonts w:hint="eastAsia" w:ascii="仿宋_GB2312" w:hAnsi="宋体" w:eastAsia="仿宋_GB2312"/>
          <w:sz w:val="24"/>
          <w:u w:val="single"/>
        </w:rPr>
        <w:t xml:space="preserve">     </w:t>
      </w:r>
      <w:r>
        <w:rPr>
          <w:rFonts w:hint="eastAsia" w:ascii="仿宋_GB2312" w:hAnsi="宋体" w:eastAsia="仿宋_GB2312"/>
          <w:sz w:val="24"/>
        </w:rPr>
        <w:t>％，余款</w:t>
      </w:r>
      <w:r>
        <w:rPr>
          <w:rFonts w:hint="eastAsia" w:ascii="仿宋_GB2312" w:hAnsi="宋体" w:eastAsia="仿宋_GB2312"/>
          <w:sz w:val="24"/>
          <w:u w:val="single"/>
        </w:rPr>
        <w:t xml:space="preserve">     </w:t>
      </w:r>
      <w:r>
        <w:rPr>
          <w:rFonts w:hint="eastAsia" w:ascii="仿宋_GB2312" w:hAnsi="宋体" w:eastAsia="仿宋_GB2312"/>
          <w:sz w:val="24"/>
        </w:rPr>
        <w:t>％作为质量保证金于服务运行满</w:t>
      </w:r>
      <w:r>
        <w:rPr>
          <w:rFonts w:hint="eastAsia" w:ascii="仿宋_GB2312" w:hAnsi="宋体" w:eastAsia="仿宋_GB2312"/>
          <w:sz w:val="24"/>
          <w:u w:val="single"/>
        </w:rPr>
        <w:t xml:space="preserve">     </w:t>
      </w:r>
      <w:r>
        <w:rPr>
          <w:rFonts w:hint="eastAsia" w:ascii="仿宋_GB2312" w:hAnsi="宋体" w:eastAsia="仿宋_GB2312"/>
          <w:sz w:val="24"/>
        </w:rPr>
        <w:t>月后，并经甲乙双方复验合格后的</w:t>
      </w:r>
      <w:r>
        <w:rPr>
          <w:rFonts w:hint="eastAsia" w:ascii="仿宋_GB2312" w:hAnsi="宋体" w:eastAsia="仿宋_GB2312"/>
          <w:sz w:val="24"/>
          <w:u w:val="single"/>
        </w:rPr>
        <w:t xml:space="preserve">     </w:t>
      </w:r>
      <w:r>
        <w:rPr>
          <w:rFonts w:hint="eastAsia" w:ascii="仿宋_GB2312" w:hAnsi="宋体" w:eastAsia="仿宋_GB2312"/>
          <w:sz w:val="24"/>
        </w:rPr>
        <w:t>个工作日内付清。</w:t>
      </w:r>
    </w:p>
    <w:p w14:paraId="3B188BDC">
      <w:pPr>
        <w:spacing w:line="360" w:lineRule="auto"/>
        <w:ind w:left="482"/>
        <w:rPr>
          <w:rFonts w:hint="eastAsia" w:ascii="仿宋_GB2312" w:hAnsi="宋体" w:eastAsia="仿宋_GB2312"/>
          <w:b/>
          <w:sz w:val="24"/>
        </w:rPr>
      </w:pPr>
      <w:r>
        <w:rPr>
          <w:rFonts w:hint="eastAsia" w:ascii="仿宋_GB2312" w:hAnsi="宋体" w:eastAsia="仿宋_GB2312"/>
          <w:b/>
          <w:sz w:val="24"/>
        </w:rPr>
        <w:t>第六条  履约保证金</w:t>
      </w:r>
    </w:p>
    <w:p w14:paraId="0B05B617">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1.乙方在签订本合同之日，向甲方提交合同履约保证金</w:t>
      </w:r>
      <w:r>
        <w:rPr>
          <w:rFonts w:hint="eastAsia" w:ascii="仿宋_GB2312" w:hAnsi="宋体" w:eastAsia="仿宋_GB2312"/>
          <w:sz w:val="24"/>
          <w:u w:val="single"/>
        </w:rPr>
        <w:t xml:space="preserve">                </w:t>
      </w:r>
      <w:r>
        <w:rPr>
          <w:rFonts w:hint="eastAsia" w:ascii="仿宋_GB2312" w:hAnsi="宋体" w:eastAsia="仿宋_GB2312"/>
          <w:sz w:val="24"/>
        </w:rPr>
        <w:t>元（履约保证金的数额不得超过政府采购合同金额的10%）。</w:t>
      </w:r>
    </w:p>
    <w:p w14:paraId="566807BD">
      <w:pPr>
        <w:spacing w:line="360" w:lineRule="auto"/>
        <w:ind w:firstLine="480" w:firstLineChars="200"/>
        <w:rPr>
          <w:rFonts w:ascii="仿宋_GB2312" w:hAnsi="宋体" w:eastAsia="仿宋_GB2312"/>
          <w:strike/>
          <w:sz w:val="24"/>
        </w:rPr>
      </w:pPr>
      <w:r>
        <w:rPr>
          <w:rFonts w:hint="eastAsia" w:ascii="仿宋_GB2312" w:hAnsi="宋体" w:eastAsia="仿宋_GB2312"/>
          <w:sz w:val="24"/>
        </w:rPr>
        <w:t>2.履约保证金有效期为甲乙双方最终验收后1个月内。到期后，甲方向乙方无息退还。</w:t>
      </w:r>
    </w:p>
    <w:p w14:paraId="45EAF536">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 xml:space="preserve">3.如乙方未能履行、或未能完全履行合同规定的义务，甲方有权从履约保证金中取得补偿。履约保证金扣除甲方应得的补偿后的余额在合同期满后 </w:t>
      </w:r>
      <w:r>
        <w:rPr>
          <w:rFonts w:hint="eastAsia" w:ascii="仿宋_GB2312" w:hAnsi="宋体" w:eastAsia="仿宋_GB2312"/>
          <w:sz w:val="24"/>
          <w:u w:val="single"/>
        </w:rPr>
        <w:t xml:space="preserve">     </w:t>
      </w:r>
      <w:r>
        <w:rPr>
          <w:rFonts w:hint="eastAsia" w:ascii="仿宋_GB2312" w:hAnsi="宋体" w:eastAsia="仿宋_GB2312"/>
          <w:sz w:val="24"/>
        </w:rPr>
        <w:t>天内无息退还乙方。</w:t>
      </w:r>
    </w:p>
    <w:p w14:paraId="2FFE4270">
      <w:pPr>
        <w:spacing w:line="360" w:lineRule="auto"/>
        <w:ind w:left="482"/>
        <w:rPr>
          <w:rFonts w:hint="eastAsia" w:ascii="仿宋_GB2312" w:hAnsi="宋体" w:eastAsia="仿宋_GB2312"/>
          <w:b/>
          <w:sz w:val="24"/>
        </w:rPr>
      </w:pPr>
      <w:r>
        <w:rPr>
          <w:rFonts w:hint="eastAsia" w:ascii="仿宋_GB2312" w:hAnsi="宋体" w:eastAsia="仿宋_GB2312"/>
          <w:b/>
          <w:sz w:val="24"/>
        </w:rPr>
        <w:t>第七条  验收</w:t>
      </w:r>
    </w:p>
    <w:p w14:paraId="13F8E7B8">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 xml:space="preserve">1.服务期限： </w:t>
      </w:r>
      <w:r>
        <w:rPr>
          <w:rFonts w:hint="eastAsia" w:ascii="仿宋_GB2312" w:hAnsi="宋体" w:eastAsia="仿宋_GB2312"/>
          <w:sz w:val="24"/>
          <w:u w:val="single"/>
        </w:rPr>
        <w:t xml:space="preserve">                   </w:t>
      </w:r>
      <w:r>
        <w:rPr>
          <w:rFonts w:hint="eastAsia" w:ascii="仿宋_GB2312" w:hAnsi="宋体" w:eastAsia="仿宋_GB2312"/>
          <w:sz w:val="24"/>
        </w:rPr>
        <w:t xml:space="preserve"> 至 </w:t>
      </w:r>
      <w:r>
        <w:rPr>
          <w:rFonts w:hint="eastAsia" w:ascii="仿宋_GB2312" w:hAnsi="宋体" w:eastAsia="仿宋_GB2312"/>
          <w:sz w:val="24"/>
          <w:u w:val="single"/>
        </w:rPr>
        <w:t xml:space="preserve">                 </w:t>
      </w:r>
      <w:r>
        <w:rPr>
          <w:rFonts w:hint="eastAsia" w:ascii="仿宋_GB2312" w:hAnsi="宋体" w:eastAsia="仿宋_GB2312"/>
          <w:sz w:val="24"/>
        </w:rPr>
        <w:t>。</w:t>
      </w:r>
    </w:p>
    <w:p w14:paraId="3B2EA67E">
      <w:pPr>
        <w:spacing w:line="360" w:lineRule="auto"/>
        <w:ind w:firstLine="720" w:firstLineChars="300"/>
        <w:rPr>
          <w:rFonts w:hint="eastAsia" w:ascii="仿宋_GB2312" w:hAnsi="宋体" w:eastAsia="仿宋_GB2312"/>
          <w:sz w:val="24"/>
        </w:rPr>
      </w:pPr>
      <w:r>
        <w:rPr>
          <w:rFonts w:hint="eastAsia" w:ascii="仿宋_GB2312" w:hAnsi="宋体" w:eastAsia="仿宋_GB2312"/>
          <w:sz w:val="24"/>
        </w:rPr>
        <w:t xml:space="preserve">服务地点： </w:t>
      </w:r>
      <w:r>
        <w:rPr>
          <w:rFonts w:hint="eastAsia" w:ascii="仿宋_GB2312" w:hAnsi="宋体" w:eastAsia="仿宋_GB2312"/>
          <w:sz w:val="24"/>
          <w:u w:val="single"/>
        </w:rPr>
        <w:t xml:space="preserve">                                        </w:t>
      </w:r>
      <w:r>
        <w:rPr>
          <w:rFonts w:hint="eastAsia" w:ascii="仿宋_GB2312" w:hAnsi="宋体" w:eastAsia="仿宋_GB2312"/>
          <w:sz w:val="24"/>
        </w:rPr>
        <w:t>。</w:t>
      </w:r>
    </w:p>
    <w:p w14:paraId="1EAE3505">
      <w:pPr>
        <w:spacing w:line="360" w:lineRule="auto"/>
        <w:ind w:firstLine="720" w:firstLineChars="300"/>
        <w:rPr>
          <w:rFonts w:hint="eastAsia" w:ascii="仿宋_GB2312" w:hAnsi="宋体" w:eastAsia="仿宋_GB2312"/>
          <w:sz w:val="24"/>
          <w:u w:val="single"/>
        </w:rPr>
      </w:pPr>
      <w:r>
        <w:rPr>
          <w:rFonts w:hint="eastAsia" w:ascii="仿宋_GB2312" w:hAnsi="宋体" w:eastAsia="仿宋_GB2312"/>
          <w:sz w:val="24"/>
        </w:rPr>
        <w:t xml:space="preserve">验收时间： </w:t>
      </w:r>
      <w:r>
        <w:rPr>
          <w:rFonts w:hint="eastAsia" w:ascii="仿宋_GB2312" w:hAnsi="宋体" w:eastAsia="仿宋_GB2312"/>
          <w:sz w:val="24"/>
          <w:u w:val="single"/>
        </w:rPr>
        <w:t xml:space="preserve">                                        </w:t>
      </w:r>
      <w:r>
        <w:rPr>
          <w:rFonts w:hint="eastAsia" w:ascii="仿宋_GB2312" w:hAnsi="宋体" w:eastAsia="仿宋_GB2312"/>
          <w:sz w:val="24"/>
        </w:rPr>
        <w:t>。</w:t>
      </w:r>
    </w:p>
    <w:p w14:paraId="178847FF">
      <w:pPr>
        <w:spacing w:line="360" w:lineRule="auto"/>
        <w:ind w:firstLine="720" w:firstLineChars="300"/>
        <w:rPr>
          <w:rFonts w:hint="eastAsia" w:ascii="仿宋_GB2312" w:hAnsi="宋体" w:eastAsia="仿宋_GB2312"/>
          <w:sz w:val="24"/>
        </w:rPr>
      </w:pPr>
      <w:r>
        <w:rPr>
          <w:rFonts w:hint="eastAsia" w:ascii="仿宋_GB2312" w:hAnsi="宋体" w:eastAsia="仿宋_GB2312"/>
          <w:sz w:val="24"/>
        </w:rPr>
        <w:t xml:space="preserve">验收地点： </w:t>
      </w:r>
      <w:r>
        <w:rPr>
          <w:rFonts w:hint="eastAsia" w:ascii="仿宋_GB2312" w:hAnsi="宋体" w:eastAsia="仿宋_GB2312"/>
          <w:sz w:val="24"/>
          <w:u w:val="single"/>
        </w:rPr>
        <w:t xml:space="preserve">                                        </w:t>
      </w:r>
      <w:r>
        <w:rPr>
          <w:rFonts w:hint="eastAsia" w:ascii="仿宋_GB2312" w:hAnsi="宋体" w:eastAsia="仿宋_GB2312"/>
          <w:sz w:val="24"/>
        </w:rPr>
        <w:t>。</w:t>
      </w:r>
    </w:p>
    <w:p w14:paraId="059403CD">
      <w:pPr>
        <w:pStyle w:val="2"/>
        <w:tabs>
          <w:tab w:val="left" w:pos="0"/>
        </w:tabs>
        <w:spacing w:line="360" w:lineRule="auto"/>
        <w:ind w:firstLine="480" w:firstLineChars="200"/>
        <w:rPr>
          <w:rFonts w:hint="eastAsia" w:ascii="仿宋_GB2312" w:hAnsi="宋体" w:eastAsia="仿宋_GB2312"/>
          <w:szCs w:val="24"/>
        </w:rPr>
      </w:pPr>
      <w:r>
        <w:rPr>
          <w:rFonts w:hint="eastAsia" w:ascii="仿宋_GB2312" w:hAnsi="宋体" w:eastAsia="仿宋_GB2312"/>
          <w:szCs w:val="24"/>
        </w:rPr>
        <w:t>2. 乙方应对提供的服务成果作出全面自查和整理，并列出清单，作为甲方验收和使用的服务条件依据，清单应随提供的服务成果交给甲方。</w:t>
      </w:r>
    </w:p>
    <w:p w14:paraId="6103F34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3.验收时，甲乙双方必须同时在场，</w:t>
      </w:r>
      <w:r>
        <w:rPr>
          <w:rFonts w:ascii="仿宋_GB2312" w:hAnsi="宋体" w:eastAsia="仿宋_GB2312"/>
          <w:sz w:val="24"/>
        </w:rPr>
        <w:t>乙方所</w:t>
      </w:r>
      <w:r>
        <w:rPr>
          <w:rFonts w:hint="eastAsia" w:ascii="仿宋_GB2312" w:hAnsi="宋体" w:eastAsia="仿宋_GB2312"/>
          <w:sz w:val="24"/>
        </w:rPr>
        <w:t>提供</w:t>
      </w:r>
      <w:r>
        <w:rPr>
          <w:rFonts w:ascii="仿宋_GB2312" w:hAnsi="宋体" w:eastAsia="仿宋_GB2312"/>
          <w:sz w:val="24"/>
        </w:rPr>
        <w:t>的</w:t>
      </w:r>
      <w:r>
        <w:rPr>
          <w:rFonts w:hint="eastAsia" w:ascii="仿宋_GB2312" w:hAnsi="宋体" w:eastAsia="仿宋_GB2312"/>
          <w:sz w:val="24"/>
        </w:rPr>
        <w:t>服务</w:t>
      </w:r>
      <w:r>
        <w:rPr>
          <w:rFonts w:ascii="仿宋_GB2312" w:hAnsi="宋体" w:eastAsia="仿宋_GB2312"/>
          <w:sz w:val="24"/>
        </w:rPr>
        <w:t>不符合合同</w:t>
      </w:r>
      <w:r>
        <w:rPr>
          <w:rFonts w:hint="eastAsia" w:ascii="仿宋_GB2312" w:hAnsi="宋体" w:eastAsia="仿宋_GB2312"/>
          <w:sz w:val="24"/>
        </w:rPr>
        <w:t>内容</w:t>
      </w:r>
      <w:r>
        <w:rPr>
          <w:rFonts w:ascii="仿宋_GB2312" w:hAnsi="宋体" w:eastAsia="仿宋_GB2312"/>
          <w:sz w:val="24"/>
        </w:rPr>
        <w:t>规定的，甲方有权</w:t>
      </w:r>
      <w:r>
        <w:rPr>
          <w:rFonts w:hint="eastAsia" w:ascii="仿宋_GB2312" w:hAnsi="宋体" w:eastAsia="仿宋_GB2312"/>
          <w:sz w:val="24"/>
        </w:rPr>
        <w:t>拒绝验收。乙方应及时按本合同内容规定和甲方要求免费进行整改，直至验收合格，方视为乙方按本合同规定完成服务</w:t>
      </w:r>
      <w:r>
        <w:rPr>
          <w:rFonts w:ascii="仿宋_GB2312" w:hAnsi="宋体" w:eastAsia="仿宋_GB2312"/>
          <w:sz w:val="24"/>
        </w:rPr>
        <w:t>。</w:t>
      </w:r>
      <w:r>
        <w:rPr>
          <w:rFonts w:hint="eastAsia" w:ascii="仿宋_GB2312" w:hAnsi="宋体" w:eastAsia="仿宋_GB2312"/>
          <w:sz w:val="24"/>
        </w:rPr>
        <w:t>验收合格的，由双方共同签订《验收报告》。在经过两次限期整改后，服务仍达不到合同文件规定内容的，甲方有权拒收，并可以解除合同；由此引起甲方损失及赔偿责任由乙方承担。</w:t>
      </w:r>
    </w:p>
    <w:p w14:paraId="6D15F677">
      <w:pPr>
        <w:snapToGrid w:val="0"/>
        <w:spacing w:line="360" w:lineRule="auto"/>
        <w:ind w:firstLine="482"/>
        <w:textAlignment w:val="baseline"/>
        <w:rPr>
          <w:rFonts w:hint="eastAsia" w:ascii="仿宋_GB2312" w:hAnsi="宋体" w:eastAsia="仿宋_GB2312"/>
          <w:sz w:val="24"/>
        </w:rPr>
      </w:pPr>
      <w:r>
        <w:rPr>
          <w:rFonts w:hint="eastAsia" w:ascii="仿宋_GB2312" w:hAnsi="宋体" w:eastAsia="仿宋_GB2312"/>
          <w:sz w:val="24"/>
        </w:rPr>
        <w:t>4.甲方可以视项目规模或复杂情况聘请专业人员参与验收，</w:t>
      </w:r>
      <w:r>
        <w:rPr>
          <w:rFonts w:ascii="仿宋_GB2312" w:hAnsi="宋体" w:eastAsia="仿宋_GB2312"/>
          <w:sz w:val="24"/>
        </w:rPr>
        <w:t>大型或复杂项目</w:t>
      </w:r>
      <w:r>
        <w:rPr>
          <w:rFonts w:hint="eastAsia" w:ascii="仿宋_GB2312" w:hAnsi="宋体" w:eastAsia="仿宋_GB2312"/>
          <w:sz w:val="24"/>
        </w:rPr>
        <w:t>，以及涉及专业服务内容的应当</w:t>
      </w:r>
      <w:r>
        <w:rPr>
          <w:rFonts w:ascii="仿宋_GB2312" w:hAnsi="宋体" w:eastAsia="仿宋_GB2312"/>
          <w:sz w:val="24"/>
        </w:rPr>
        <w:t>邀请国家认可的第三方质量检测机构参与验收。</w:t>
      </w:r>
    </w:p>
    <w:p w14:paraId="59AB0BA9">
      <w:pPr>
        <w:snapToGrid w:val="0"/>
        <w:spacing w:line="360" w:lineRule="auto"/>
        <w:ind w:firstLine="482"/>
        <w:textAlignment w:val="baseline"/>
        <w:rPr>
          <w:rFonts w:hint="eastAsia" w:ascii="仿宋_GB2312" w:hAnsi="宋体" w:eastAsia="仿宋_GB2312"/>
          <w:sz w:val="24"/>
        </w:rPr>
      </w:pPr>
      <w:r>
        <w:rPr>
          <w:rFonts w:hint="eastAsia" w:ascii="仿宋_GB2312" w:hAnsi="宋体" w:eastAsia="仿宋_GB2312"/>
          <w:sz w:val="24"/>
        </w:rPr>
        <w:t>5.如项目实施情况需要分阶段验收，则根据实际情况分阶段出具《验收报告》。</w:t>
      </w:r>
    </w:p>
    <w:p w14:paraId="5B71344B">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6.如果合同双方对《验收报告》有分歧，双方须于出现分歧后</w:t>
      </w:r>
      <w:r>
        <w:rPr>
          <w:rFonts w:hint="eastAsia" w:ascii="仿宋_GB2312" w:hAnsi="宋体" w:eastAsia="仿宋_GB2312"/>
          <w:sz w:val="24"/>
          <w:u w:val="single"/>
        </w:rPr>
        <w:t xml:space="preserve">    </w:t>
      </w:r>
      <w:r>
        <w:rPr>
          <w:rFonts w:hint="eastAsia" w:ascii="仿宋_GB2312" w:hAnsi="宋体" w:eastAsia="仿宋_GB2312"/>
          <w:sz w:val="24"/>
        </w:rPr>
        <w:t>天内给对方书面声明，以陈述己方的理由及要求，并附有关证据。分歧应通过协商解决。</w:t>
      </w:r>
    </w:p>
    <w:p w14:paraId="17C57F82">
      <w:pPr>
        <w:spacing w:line="360" w:lineRule="auto"/>
        <w:ind w:left="482"/>
        <w:rPr>
          <w:rFonts w:hint="eastAsia" w:ascii="仿宋_GB2312" w:hAnsi="宋体" w:eastAsia="仿宋_GB2312"/>
          <w:b/>
          <w:sz w:val="24"/>
        </w:rPr>
      </w:pPr>
      <w:r>
        <w:rPr>
          <w:rFonts w:hint="eastAsia" w:ascii="仿宋_GB2312" w:hAnsi="宋体" w:eastAsia="仿宋_GB2312"/>
          <w:b/>
          <w:sz w:val="24"/>
        </w:rPr>
        <w:t>第八条  项目管理服务</w:t>
      </w:r>
    </w:p>
    <w:p w14:paraId="1F33AE89">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乙方要指定不少于一人全权全程负责本项目服务的落实，包括服务的咨询、执行和后续工作。</w:t>
      </w:r>
    </w:p>
    <w:p w14:paraId="40905434">
      <w:pPr>
        <w:snapToGrid w:val="0"/>
        <w:spacing w:line="360" w:lineRule="auto"/>
        <w:ind w:firstLine="481"/>
        <w:textAlignment w:val="baseline"/>
      </w:pPr>
      <w:r>
        <w:rPr>
          <w:rFonts w:ascii="仿宋_GB2312" w:eastAsia="仿宋_GB2312"/>
          <w:sz w:val="24"/>
        </w:rPr>
        <w:t>项目负责人</w:t>
      </w:r>
      <w:r>
        <w:rPr>
          <w:rFonts w:hint="eastAsia" w:ascii="仿宋_GB2312" w:eastAsia="仿宋_GB2312"/>
          <w:sz w:val="24"/>
        </w:rPr>
        <w:t>姓名</w:t>
      </w:r>
      <w:r>
        <w:rPr>
          <w:rFonts w:ascii="仿宋_GB2312" w:eastAsia="仿宋_GB2312"/>
          <w:sz w:val="24"/>
        </w:rPr>
        <w:t xml:space="preserve">： </w:t>
      </w:r>
      <w:r>
        <w:rPr>
          <w:rFonts w:ascii="仿宋_GB2312" w:eastAsia="仿宋_GB2312"/>
          <w:sz w:val="24"/>
          <w:u w:val="single" w:color="000000"/>
        </w:rPr>
        <w:t xml:space="preserve">              </w:t>
      </w:r>
      <w:r>
        <w:rPr>
          <w:rFonts w:ascii="仿宋_GB2312" w:eastAsia="仿宋_GB2312"/>
          <w:sz w:val="24"/>
        </w:rPr>
        <w:t>； 联系电话：</w:t>
      </w:r>
      <w:r>
        <w:rPr>
          <w:rFonts w:ascii="仿宋_GB2312" w:eastAsia="仿宋_GB2312"/>
          <w:sz w:val="24"/>
          <w:u w:val="single" w:color="000000"/>
        </w:rPr>
        <w:t xml:space="preserve">                      </w:t>
      </w:r>
      <w:r>
        <w:rPr>
          <w:rFonts w:ascii="仿宋_GB2312" w:eastAsia="仿宋_GB2312"/>
          <w:sz w:val="24"/>
        </w:rPr>
        <w:t>。</w:t>
      </w:r>
    </w:p>
    <w:p w14:paraId="76AABFE2">
      <w:pPr>
        <w:spacing w:line="360" w:lineRule="auto"/>
        <w:ind w:firstLine="470" w:firstLineChars="196"/>
        <w:rPr>
          <w:rFonts w:hint="eastAsia" w:ascii="仿宋_GB2312" w:hAnsi="宋体" w:eastAsia="仿宋_GB2312"/>
          <w:b/>
          <w:sz w:val="24"/>
        </w:rPr>
      </w:pPr>
      <w:r>
        <w:rPr>
          <w:rFonts w:hint="eastAsia" w:ascii="仿宋_GB2312" w:hAnsi="宋体" w:eastAsia="仿宋_GB2312"/>
          <w:b/>
          <w:sz w:val="24"/>
        </w:rPr>
        <w:t>第九条  售后服务</w:t>
      </w:r>
    </w:p>
    <w:p w14:paraId="3E2BDFAD">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1.乙方提供服务的质量保证期为自服务通过最终验收起</w:t>
      </w:r>
      <w:r>
        <w:rPr>
          <w:rFonts w:hint="eastAsia" w:ascii="仿宋_GB2312" w:hAnsi="宋体" w:eastAsia="仿宋_GB2312"/>
          <w:sz w:val="24"/>
          <w:u w:val="single"/>
        </w:rPr>
        <w:t xml:space="preserve">    </w:t>
      </w:r>
      <w:r>
        <w:rPr>
          <w:rFonts w:hint="eastAsia" w:ascii="仿宋_GB2312" w:hAnsi="宋体" w:eastAsia="仿宋_GB2312"/>
          <w:sz w:val="24"/>
        </w:rPr>
        <w:t>个月。若国家有明确规定的质量保证期高于此质量保证期的，执行国家规定。</w:t>
      </w:r>
    </w:p>
    <w:p w14:paraId="567ED4CE">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2.服务期内，乙方应提供相关服务支持。对甲方所反映的任何服务问题在</w:t>
      </w:r>
      <w:r>
        <w:rPr>
          <w:rFonts w:hint="eastAsia" w:ascii="仿宋_GB2312" w:hAnsi="宋体" w:eastAsia="仿宋_GB2312"/>
          <w:sz w:val="24"/>
          <w:u w:val="single"/>
        </w:rPr>
        <w:t>××</w:t>
      </w:r>
      <w:r>
        <w:rPr>
          <w:rFonts w:hint="eastAsia" w:ascii="仿宋_GB2312" w:hAnsi="宋体" w:eastAsia="仿宋_GB2312"/>
          <w:sz w:val="24"/>
        </w:rPr>
        <w:t>日（小时）之内做出及时响应，在</w:t>
      </w:r>
      <w:r>
        <w:rPr>
          <w:rFonts w:hint="eastAsia" w:ascii="仿宋_GB2312" w:hAnsi="宋体" w:eastAsia="仿宋_GB2312"/>
          <w:sz w:val="24"/>
          <w:u w:val="single"/>
        </w:rPr>
        <w:t xml:space="preserve">    </w:t>
      </w:r>
      <w:r>
        <w:rPr>
          <w:rFonts w:hint="eastAsia" w:ascii="仿宋_GB2312" w:hAnsi="宋体" w:eastAsia="仿宋_GB2312"/>
          <w:sz w:val="24"/>
        </w:rPr>
        <w:t>日（小时）之内赶到现场实地解决问题。若问题在</w:t>
      </w:r>
      <w:r>
        <w:rPr>
          <w:rFonts w:hint="eastAsia" w:ascii="仿宋_GB2312" w:hAnsi="宋体" w:eastAsia="仿宋_GB2312"/>
          <w:sz w:val="24"/>
          <w:u w:val="single"/>
        </w:rPr>
        <w:t xml:space="preserve">    </w:t>
      </w:r>
      <w:r>
        <w:rPr>
          <w:rFonts w:hint="eastAsia" w:ascii="仿宋_GB2312" w:hAnsi="宋体" w:eastAsia="仿宋_GB2312"/>
          <w:sz w:val="24"/>
        </w:rPr>
        <w:t>工作日（小时）后仍无法解决，乙方应在</w:t>
      </w:r>
      <w:r>
        <w:rPr>
          <w:rFonts w:hint="eastAsia" w:ascii="仿宋_GB2312" w:hAnsi="宋体" w:eastAsia="仿宋_GB2312"/>
          <w:sz w:val="24"/>
          <w:u w:val="single"/>
        </w:rPr>
        <w:t xml:space="preserve">     </w:t>
      </w:r>
      <w:r>
        <w:rPr>
          <w:rFonts w:hint="eastAsia" w:ascii="仿宋_GB2312" w:hAnsi="宋体" w:eastAsia="仿宋_GB2312"/>
          <w:sz w:val="24"/>
        </w:rPr>
        <w:t>日（小时）内免费提供服务的补偿、替换方案，直至服务恢复正常。</w:t>
      </w:r>
    </w:p>
    <w:p w14:paraId="034DE869">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3.乙方必须遵守甲方的有关管理制度、操作规程。对于乙方违规操作造成甲方损失的，由乙方按照本合同第十二条的约定承担赔偿责任。</w:t>
      </w:r>
    </w:p>
    <w:p w14:paraId="3B44AC2E">
      <w:pPr>
        <w:spacing w:line="360" w:lineRule="auto"/>
        <w:ind w:left="482"/>
        <w:rPr>
          <w:rFonts w:hint="eastAsia" w:ascii="仿宋_GB2312" w:hAnsi="宋体" w:eastAsia="仿宋_GB2312"/>
          <w:b/>
          <w:sz w:val="24"/>
        </w:rPr>
      </w:pPr>
      <w:r>
        <w:rPr>
          <w:rFonts w:hint="eastAsia" w:ascii="仿宋_GB2312" w:hAnsi="宋体" w:eastAsia="仿宋_GB2312"/>
          <w:b/>
          <w:sz w:val="24"/>
        </w:rPr>
        <w:t>第十条  分包</w:t>
      </w:r>
    </w:p>
    <w:p w14:paraId="44C1D444">
      <w:pPr>
        <w:spacing w:line="360" w:lineRule="auto"/>
        <w:ind w:firstLine="480" w:firstLineChars="200"/>
        <w:rPr>
          <w:rFonts w:hint="eastAsia" w:ascii="仿宋_GB2312" w:hAnsi="宋体" w:eastAsia="仿宋_GB2312"/>
          <w:strike/>
          <w:sz w:val="24"/>
        </w:rPr>
      </w:pPr>
      <w:r>
        <w:rPr>
          <w:rFonts w:hint="eastAsia" w:ascii="仿宋_GB2312" w:hAnsi="宋体" w:eastAsia="仿宋_GB2312"/>
          <w:sz w:val="24"/>
        </w:rPr>
        <w:t>除招标采购文件事先说明、且经甲方事先书面同意外，乙方不得分包、转包其应履行的合同义务。</w:t>
      </w:r>
    </w:p>
    <w:p w14:paraId="6228B893">
      <w:pPr>
        <w:spacing w:line="360" w:lineRule="auto"/>
        <w:ind w:firstLine="480" w:firstLineChars="200"/>
        <w:rPr>
          <w:rFonts w:hint="eastAsia" w:ascii="仿宋_GB2312" w:hAnsi="宋体" w:eastAsia="仿宋_GB2312"/>
          <w:b/>
          <w:sz w:val="24"/>
        </w:rPr>
      </w:pPr>
      <w:r>
        <w:rPr>
          <w:rFonts w:hint="eastAsia" w:ascii="仿宋_GB2312" w:hAnsi="宋体" w:eastAsia="仿宋_GB2312"/>
          <w:b/>
          <w:sz w:val="24"/>
        </w:rPr>
        <w:t>第十一条  合同的生效</w:t>
      </w:r>
    </w:p>
    <w:p w14:paraId="132D7405">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1.本合同经甲乙双方授权代表签字并加盖公章或合同专用章后生效。</w:t>
      </w:r>
    </w:p>
    <w:p w14:paraId="5065B8C8">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2.生效后，除《政府采购法》第49条、第50条第二款规定的情形外，甲乙双方不得擅自变更、中止或终止合同。</w:t>
      </w:r>
    </w:p>
    <w:p w14:paraId="2F971FAD">
      <w:pPr>
        <w:spacing w:line="360" w:lineRule="auto"/>
        <w:ind w:left="482"/>
        <w:rPr>
          <w:rFonts w:hint="eastAsia" w:ascii="仿宋_GB2312" w:hAnsi="宋体" w:eastAsia="仿宋_GB2312"/>
          <w:b/>
          <w:sz w:val="24"/>
        </w:rPr>
      </w:pPr>
      <w:r>
        <w:rPr>
          <w:rFonts w:hint="eastAsia" w:ascii="仿宋_GB2312" w:hAnsi="宋体" w:eastAsia="仿宋_GB2312"/>
          <w:b/>
          <w:sz w:val="24"/>
        </w:rPr>
        <w:t>第十二条  违约责任</w:t>
      </w:r>
    </w:p>
    <w:p w14:paraId="37DED0C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w:t>
      </w:r>
      <w:r>
        <w:rPr>
          <w:rFonts w:ascii="仿宋_GB2312" w:hAnsi="宋体" w:eastAsia="仿宋_GB2312"/>
          <w:sz w:val="24"/>
        </w:rPr>
        <w:t>乙方所交</w:t>
      </w:r>
      <w:r>
        <w:rPr>
          <w:rFonts w:hint="eastAsia" w:ascii="仿宋_GB2312" w:hAnsi="宋体" w:eastAsia="仿宋_GB2312"/>
          <w:sz w:val="24"/>
        </w:rPr>
        <w:t>付服务成果</w:t>
      </w:r>
      <w:r>
        <w:rPr>
          <w:rFonts w:ascii="仿宋_GB2312" w:hAnsi="宋体" w:eastAsia="仿宋_GB2312"/>
          <w:sz w:val="24"/>
        </w:rPr>
        <w:t>不符合</w:t>
      </w:r>
      <w:r>
        <w:rPr>
          <w:rFonts w:hint="eastAsia" w:ascii="仿宋_GB2312" w:hAnsi="宋体" w:eastAsia="仿宋_GB2312"/>
          <w:sz w:val="24"/>
        </w:rPr>
        <w:t>本</w:t>
      </w:r>
      <w:r>
        <w:rPr>
          <w:rFonts w:ascii="仿宋_GB2312" w:hAnsi="宋体" w:eastAsia="仿宋_GB2312"/>
          <w:sz w:val="24"/>
        </w:rPr>
        <w:t>合同规定的，甲方有权拒收</w:t>
      </w:r>
      <w:r>
        <w:rPr>
          <w:rFonts w:hint="eastAsia" w:ascii="仿宋_GB2312" w:hAnsi="宋体" w:eastAsia="仿宋_GB2312"/>
          <w:sz w:val="24"/>
        </w:rPr>
        <w:t>，乙方在得到甲方通知之日起</w:t>
      </w:r>
      <w:r>
        <w:rPr>
          <w:rFonts w:hint="eastAsia" w:ascii="仿宋_GB2312" w:hAnsi="宋体" w:eastAsia="仿宋_GB2312"/>
          <w:sz w:val="24"/>
          <w:u w:val="single"/>
        </w:rPr>
        <w:t xml:space="preserve">     </w:t>
      </w:r>
      <w:r>
        <w:rPr>
          <w:rFonts w:hint="eastAsia" w:ascii="仿宋_GB2312" w:hAnsi="宋体" w:eastAsia="仿宋_GB2312"/>
          <w:sz w:val="24"/>
        </w:rPr>
        <w:t>个工作日内采取补救措施，逾期仍未采取有效措施的，甲方有权要求乙方赔偿因此造成的损失或扣留履约保证金；同时乙方应向甲方支付合同总价</w:t>
      </w:r>
      <w:r>
        <w:rPr>
          <w:rFonts w:hint="eastAsia" w:ascii="仿宋_GB2312" w:hAnsi="宋体" w:eastAsia="仿宋_GB2312"/>
          <w:sz w:val="24"/>
          <w:u w:val="single"/>
        </w:rPr>
        <w:t xml:space="preserve">      </w:t>
      </w:r>
      <w:r>
        <w:rPr>
          <w:rFonts w:hint="eastAsia" w:ascii="仿宋_GB2312" w:hAnsi="宋体" w:eastAsia="仿宋_GB2312"/>
          <w:sz w:val="24"/>
        </w:rPr>
        <w:t>％的违约金。</w:t>
      </w:r>
    </w:p>
    <w:p w14:paraId="0C0C08EB">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 xml:space="preserve">2.甲方无正当理由拒收服务，甲方应向乙方偿付拒付服务费用 </w:t>
      </w:r>
      <w:r>
        <w:rPr>
          <w:rFonts w:hint="eastAsia" w:ascii="仿宋_GB2312" w:hAnsi="宋体" w:eastAsia="仿宋_GB2312"/>
          <w:sz w:val="24"/>
          <w:u w:val="single"/>
        </w:rPr>
        <w:t xml:space="preserve">    </w:t>
      </w:r>
      <w:r>
        <w:rPr>
          <w:rFonts w:hint="eastAsia" w:ascii="仿宋_GB2312" w:hAnsi="宋体" w:eastAsia="仿宋_GB2312"/>
          <w:sz w:val="24"/>
        </w:rPr>
        <w:t>％的违约金。</w:t>
      </w:r>
    </w:p>
    <w:p w14:paraId="2BCC92D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w:t>
      </w:r>
      <w:r>
        <w:rPr>
          <w:rFonts w:ascii="仿宋_GB2312" w:hAnsi="宋体" w:eastAsia="仿宋_GB2312"/>
          <w:sz w:val="24"/>
        </w:rPr>
        <w:t>乙方</w:t>
      </w:r>
      <w:r>
        <w:rPr>
          <w:rFonts w:ascii="仿宋_GB2312" w:eastAsia="仿宋_GB2312"/>
          <w:sz w:val="24"/>
        </w:rPr>
        <w:t>无正当理由</w:t>
      </w:r>
      <w:r>
        <w:rPr>
          <w:rFonts w:ascii="仿宋_GB2312" w:hAnsi="宋体" w:eastAsia="仿宋_GB2312"/>
          <w:sz w:val="24"/>
        </w:rPr>
        <w:t>逾期交付</w:t>
      </w:r>
      <w:r>
        <w:rPr>
          <w:rFonts w:hint="eastAsia" w:ascii="仿宋_GB2312" w:hAnsi="宋体" w:eastAsia="仿宋_GB2312"/>
          <w:sz w:val="24"/>
        </w:rPr>
        <w:t>服务</w:t>
      </w:r>
      <w:r>
        <w:rPr>
          <w:rFonts w:ascii="仿宋_GB2312" w:hAnsi="宋体" w:eastAsia="仿宋_GB2312"/>
          <w:sz w:val="24"/>
        </w:rPr>
        <w:t>的，每逾期1天，乙方向甲方偿付</w:t>
      </w:r>
      <w:r>
        <w:rPr>
          <w:rFonts w:hint="eastAsia" w:ascii="仿宋_GB2312" w:hAnsi="宋体" w:eastAsia="仿宋_GB2312"/>
          <w:sz w:val="24"/>
        </w:rPr>
        <w:t>合同</w:t>
      </w:r>
      <w:r>
        <w:rPr>
          <w:rFonts w:ascii="仿宋_GB2312" w:hAnsi="宋体" w:eastAsia="仿宋_GB2312"/>
          <w:sz w:val="24"/>
        </w:rPr>
        <w:t>总额的</w:t>
      </w:r>
      <w:r>
        <w:rPr>
          <w:rFonts w:hint="eastAsia" w:ascii="仿宋_GB2312" w:hAnsi="宋体" w:eastAsia="仿宋_GB2312"/>
          <w:sz w:val="24"/>
          <w:u w:val="single"/>
        </w:rPr>
        <w:t xml:space="preserve">    </w:t>
      </w:r>
      <w:r>
        <w:rPr>
          <w:rFonts w:ascii="仿宋_GB2312" w:hAnsi="宋体" w:eastAsia="仿宋_GB2312"/>
          <w:sz w:val="24"/>
        </w:rPr>
        <w:t>‰的</w:t>
      </w:r>
      <w:r>
        <w:rPr>
          <w:rFonts w:hint="eastAsia" w:ascii="仿宋_GB2312" w:hAnsi="宋体" w:eastAsia="仿宋_GB2312"/>
          <w:sz w:val="24"/>
        </w:rPr>
        <w:t>违约</w:t>
      </w:r>
      <w:r>
        <w:rPr>
          <w:rFonts w:ascii="仿宋_GB2312" w:hAnsi="宋体" w:eastAsia="仿宋_GB2312"/>
          <w:sz w:val="24"/>
        </w:rPr>
        <w:t>金</w:t>
      </w:r>
      <w:r>
        <w:rPr>
          <w:rFonts w:hint="eastAsia" w:ascii="仿宋_GB2312" w:hAnsi="宋体" w:eastAsia="仿宋_GB2312"/>
          <w:sz w:val="24"/>
        </w:rPr>
        <w:t>。如乙方逾期达</w:t>
      </w:r>
      <w:r>
        <w:rPr>
          <w:rFonts w:hint="eastAsia" w:ascii="仿宋_GB2312" w:hAnsi="宋体" w:eastAsia="仿宋_GB2312"/>
          <w:sz w:val="24"/>
          <w:u w:val="single"/>
        </w:rPr>
        <w:t xml:space="preserve">    </w:t>
      </w:r>
      <w:r>
        <w:rPr>
          <w:rFonts w:hint="eastAsia" w:ascii="仿宋_GB2312" w:hAnsi="宋体" w:eastAsia="仿宋_GB2312"/>
          <w:sz w:val="24"/>
        </w:rPr>
        <w:t>天，甲方有权解除合同，甲方解除合同的通知自到达乙方时生效。在此情况下，乙方给甲方造成的实际损失高于违约金的，对高出违约金的部分乙方应予以赔偿。</w:t>
      </w:r>
    </w:p>
    <w:p w14:paraId="4FED8CAA">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4.甲方未按合同规定的期限向乙方支付合同款的，每逾期1天甲方向乙方偿付欠款总额的</w:t>
      </w:r>
      <w:r>
        <w:rPr>
          <w:rFonts w:hint="eastAsia" w:ascii="仿宋_GB2312" w:hAnsi="宋体" w:eastAsia="仿宋_GB2312"/>
          <w:sz w:val="24"/>
          <w:u w:val="single"/>
        </w:rPr>
        <w:t xml:space="preserve">    </w:t>
      </w:r>
      <w:r>
        <w:rPr>
          <w:rFonts w:hint="eastAsia" w:ascii="仿宋_GB2312" w:hAnsi="宋体" w:eastAsia="仿宋_GB2312"/>
          <w:sz w:val="24"/>
        </w:rPr>
        <w:t>‰违约金，但累计违约金总额不超过欠款总额的</w:t>
      </w:r>
      <w:r>
        <w:rPr>
          <w:rFonts w:hint="eastAsia" w:ascii="仿宋_GB2312" w:hAnsi="宋体" w:eastAsia="仿宋_GB2312"/>
          <w:sz w:val="24"/>
          <w:u w:val="single"/>
        </w:rPr>
        <w:t xml:space="preserve">    </w:t>
      </w:r>
      <w:r>
        <w:rPr>
          <w:rFonts w:hint="eastAsia" w:ascii="仿宋_GB2312" w:hAnsi="宋体" w:eastAsia="仿宋_GB2312"/>
          <w:sz w:val="24"/>
        </w:rPr>
        <w:t>％。</w:t>
      </w:r>
    </w:p>
    <w:p w14:paraId="4DD838CB">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5.其它未尽事宜，以《合同法》和《政府采购法》等有关法律法规规定为准，无相关规定的，双方协商解决。</w:t>
      </w:r>
    </w:p>
    <w:p w14:paraId="724E1C3A">
      <w:pPr>
        <w:spacing w:line="360" w:lineRule="auto"/>
        <w:ind w:left="482"/>
        <w:rPr>
          <w:rFonts w:hint="eastAsia" w:ascii="仿宋_GB2312" w:hAnsi="宋体" w:eastAsia="仿宋_GB2312"/>
          <w:b/>
          <w:sz w:val="24"/>
        </w:rPr>
      </w:pPr>
      <w:r>
        <w:rPr>
          <w:rFonts w:hint="eastAsia" w:ascii="仿宋_GB2312" w:hAnsi="宋体" w:eastAsia="仿宋_GB2312"/>
          <w:b/>
          <w:sz w:val="24"/>
        </w:rPr>
        <w:t>第十三条  不可抗力</w:t>
      </w:r>
    </w:p>
    <w:p w14:paraId="723DC8B8">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甲、乙方中任何一方，因不可抗力不能按时或完全履行合同的，应及时通知对方，并在</w:t>
      </w:r>
      <w:r>
        <w:rPr>
          <w:rFonts w:hint="eastAsia" w:ascii="仿宋_GB2312" w:hAnsi="宋体" w:eastAsia="仿宋_GB2312"/>
          <w:sz w:val="24"/>
          <w:u w:val="single"/>
        </w:rPr>
        <w:t xml:space="preserve">    </w:t>
      </w:r>
      <w:r>
        <w:rPr>
          <w:rFonts w:hint="eastAsia" w:ascii="仿宋_GB2312" w:hAnsi="宋体" w:eastAsia="仿宋_GB2312"/>
          <w:sz w:val="24"/>
        </w:rPr>
        <w:t>个工作日内提供相应证明，结算服务费用。未履行的部分是否继续履行、如何履行等问题，可由双方初步协商，并向主管部门和政府采购管理部门报告。确定为不可抗力原因造成的损失，免予承担责任。</w:t>
      </w:r>
    </w:p>
    <w:p w14:paraId="06AB1576">
      <w:pPr>
        <w:spacing w:line="360" w:lineRule="auto"/>
        <w:ind w:left="482"/>
        <w:rPr>
          <w:rFonts w:hint="eastAsia" w:ascii="仿宋_GB2312" w:hAnsi="宋体" w:eastAsia="仿宋_GB2312"/>
          <w:b/>
          <w:sz w:val="24"/>
        </w:rPr>
      </w:pPr>
      <w:r>
        <w:rPr>
          <w:rFonts w:hint="eastAsia" w:ascii="仿宋_GB2312" w:hAnsi="宋体" w:eastAsia="仿宋_GB2312"/>
          <w:b/>
          <w:sz w:val="24"/>
        </w:rPr>
        <w:t>第十四条  争议的解决方式</w:t>
      </w:r>
    </w:p>
    <w:p w14:paraId="4F89BE7E">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1.因服务质量问题发生争议的，应当邀请国家认可的质量检测机构对服务进行鉴定。服务符合标准的，鉴定费由甲方承担；不符合质量标准的，鉴定费由乙方承担。</w:t>
      </w:r>
    </w:p>
    <w:p w14:paraId="480ED1A9">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2.在解释或者执行本合同的过程中发生争议时，双方应通过协商方式解决。</w:t>
      </w:r>
    </w:p>
    <w:p w14:paraId="60BAB372">
      <w:pPr>
        <w:spacing w:line="480" w:lineRule="exact"/>
        <w:ind w:firstLine="480" w:firstLineChars="200"/>
        <w:rPr>
          <w:rFonts w:hint="eastAsia" w:ascii="仿宋_GB2312" w:hAnsi="宋体" w:eastAsia="仿宋_GB2312"/>
          <w:sz w:val="24"/>
        </w:rPr>
      </w:pPr>
      <w:r>
        <w:rPr>
          <w:rFonts w:hint="eastAsia" w:ascii="仿宋_GB2312" w:hAnsi="宋体" w:eastAsia="仿宋_GB2312"/>
          <w:sz w:val="24"/>
        </w:rPr>
        <w:t>3.经协商不能解决的争议，双方可选择以下第</w:t>
      </w:r>
      <w:r>
        <w:rPr>
          <w:rFonts w:hint="eastAsia" w:ascii="仿宋_GB2312" w:hAnsi="宋体" w:eastAsia="仿宋_GB2312"/>
          <w:sz w:val="24"/>
          <w:u w:val="single"/>
        </w:rPr>
        <w:t xml:space="preserve">   </w:t>
      </w:r>
      <w:r>
        <w:rPr>
          <w:rFonts w:hint="eastAsia" w:ascii="仿宋_GB2312" w:hAnsi="宋体" w:eastAsia="仿宋_GB2312"/>
          <w:sz w:val="24"/>
        </w:rPr>
        <w:t>种方式解决：</w:t>
      </w:r>
    </w:p>
    <w:p w14:paraId="5D5B140B">
      <w:pPr>
        <w:spacing w:line="480" w:lineRule="exact"/>
        <w:ind w:firstLine="480" w:firstLineChars="200"/>
        <w:rPr>
          <w:rFonts w:hint="eastAsia" w:ascii="仿宋_GB2312" w:hAnsi="宋体" w:eastAsia="仿宋_GB2312"/>
          <w:sz w:val="24"/>
        </w:rPr>
      </w:pPr>
      <w:r>
        <w:rPr>
          <w:rFonts w:hint="eastAsia" w:ascii="仿宋_GB2312" w:hAnsi="仿宋_GB2312" w:eastAsia="仿宋_GB2312" w:cs="仿宋_GB2312"/>
          <w:sz w:val="24"/>
        </w:rPr>
        <w:t>①</w:t>
      </w:r>
      <w:r>
        <w:rPr>
          <w:rFonts w:hint="eastAsia" w:ascii="仿宋_GB2312" w:hAnsi="宋体" w:eastAsia="仿宋_GB2312"/>
          <w:sz w:val="24"/>
        </w:rPr>
        <w:t>向洛阳市有管辖权的法院提起诉讼；</w:t>
      </w:r>
    </w:p>
    <w:p w14:paraId="31E6CFF0">
      <w:pPr>
        <w:spacing w:line="480" w:lineRule="exact"/>
        <w:ind w:firstLine="480" w:firstLineChars="200"/>
        <w:rPr>
          <w:rFonts w:hint="eastAsia" w:ascii="仿宋_GB2312" w:hAnsi="宋体" w:eastAsia="仿宋_GB2312"/>
          <w:sz w:val="24"/>
        </w:rPr>
      </w:pPr>
      <w:r>
        <w:rPr>
          <w:rFonts w:hint="eastAsia" w:ascii="仿宋_GB2312" w:hAnsi="仿宋_GB2312" w:eastAsia="仿宋_GB2312" w:cs="仿宋_GB2312"/>
          <w:sz w:val="24"/>
        </w:rPr>
        <w:t>②</w:t>
      </w:r>
      <w:r>
        <w:rPr>
          <w:rFonts w:hint="eastAsia" w:ascii="仿宋_GB2312" w:hAnsi="宋体" w:eastAsia="仿宋_GB2312"/>
          <w:sz w:val="24"/>
        </w:rPr>
        <w:t>向洛阳仲裁委员会提出仲裁。</w:t>
      </w:r>
    </w:p>
    <w:p w14:paraId="582EE320">
      <w:pPr>
        <w:spacing w:line="480" w:lineRule="exact"/>
        <w:ind w:firstLine="480" w:firstLineChars="200"/>
        <w:rPr>
          <w:rFonts w:hint="eastAsia" w:ascii="仿宋_GB2312" w:hAnsi="宋体" w:eastAsia="仿宋_GB2312"/>
          <w:sz w:val="24"/>
        </w:rPr>
      </w:pPr>
      <w:r>
        <w:rPr>
          <w:rFonts w:hint="eastAsia" w:ascii="仿宋_GB2312" w:hAnsi="宋体" w:eastAsia="仿宋_GB2312"/>
          <w:sz w:val="24"/>
        </w:rPr>
        <w:t>4.在法院审理和仲裁期间，除有争议部分外，本合同其他部分可以履行的仍应按合同条款继续履行。</w:t>
      </w:r>
    </w:p>
    <w:p w14:paraId="3500B7F4">
      <w:pPr>
        <w:spacing w:line="360" w:lineRule="auto"/>
        <w:ind w:left="482"/>
        <w:rPr>
          <w:rFonts w:hint="eastAsia" w:ascii="仿宋_GB2312" w:hAnsi="宋体" w:eastAsia="仿宋_GB2312"/>
          <w:b/>
          <w:sz w:val="24"/>
        </w:rPr>
      </w:pPr>
      <w:r>
        <w:rPr>
          <w:rFonts w:hint="eastAsia" w:ascii="仿宋_GB2312" w:hAnsi="宋体" w:eastAsia="仿宋_GB2312"/>
          <w:b/>
          <w:sz w:val="24"/>
        </w:rPr>
        <w:t>第十五条  其他</w:t>
      </w:r>
    </w:p>
    <w:p w14:paraId="7D4A51C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符合《政府采购法》第49条规定的，经双方协商，办理政府采购手续后，可签订补充合同，所签订的补充合同与本合同具有同等法律效力。</w:t>
      </w:r>
    </w:p>
    <w:p w14:paraId="2FF256A6">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本合同一式</w:t>
      </w:r>
      <w:r>
        <w:rPr>
          <w:rFonts w:hint="eastAsia" w:ascii="仿宋_GB2312" w:hAnsi="宋体" w:eastAsia="仿宋_GB2312"/>
          <w:sz w:val="24"/>
          <w:u w:val="single"/>
        </w:rPr>
        <w:t xml:space="preserve">    </w:t>
      </w:r>
      <w:r>
        <w:rPr>
          <w:rFonts w:hint="eastAsia" w:ascii="仿宋_GB2312" w:hAnsi="宋体" w:eastAsia="仿宋_GB2312"/>
          <w:sz w:val="24"/>
        </w:rPr>
        <w:t>份，甲、乙双方各执</w:t>
      </w:r>
      <w:r>
        <w:rPr>
          <w:rFonts w:hint="eastAsia" w:ascii="仿宋_GB2312" w:hAnsi="宋体" w:eastAsia="仿宋_GB2312"/>
          <w:sz w:val="24"/>
          <w:u w:val="single"/>
        </w:rPr>
        <w:t xml:space="preserve">    </w:t>
      </w:r>
      <w:r>
        <w:rPr>
          <w:rFonts w:hint="eastAsia" w:ascii="仿宋_GB2312" w:hAnsi="宋体" w:eastAsia="仿宋_GB2312"/>
          <w:sz w:val="24"/>
        </w:rPr>
        <w:t>份。</w:t>
      </w:r>
    </w:p>
    <w:p w14:paraId="7AE51985">
      <w:pPr>
        <w:spacing w:line="360" w:lineRule="auto"/>
        <w:ind w:firstLine="480" w:firstLineChars="200"/>
        <w:rPr>
          <w:rFonts w:hint="eastAsia" w:ascii="仿宋_GB2312" w:hAnsi="宋体" w:eastAsia="仿宋_GB2312"/>
          <w:sz w:val="24"/>
        </w:rPr>
      </w:pPr>
    </w:p>
    <w:p w14:paraId="66466ECC">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甲   方：                        乙   方：</w:t>
      </w:r>
    </w:p>
    <w:p w14:paraId="36FF9B7D">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名称：（盖章）                    名称：（盖章）</w:t>
      </w:r>
    </w:p>
    <w:p w14:paraId="02FD7FE0">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地址：                           地址：</w:t>
      </w:r>
    </w:p>
    <w:p w14:paraId="479EC7F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法定代表人（签字）：              法定代表人（签字）：</w:t>
      </w:r>
    </w:p>
    <w:p w14:paraId="50B468A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授权代表（签字）：                授权代表（签字）：</w:t>
      </w:r>
    </w:p>
    <w:p w14:paraId="5BF84C3D">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开户银行：                       开户银行：</w:t>
      </w:r>
    </w:p>
    <w:p w14:paraId="3A331855">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银行帐号：                       银行帐号：</w:t>
      </w:r>
    </w:p>
    <w:p w14:paraId="6124F10F">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甲方合同法律审核（盖章）：</w:t>
      </w:r>
    </w:p>
    <w:p w14:paraId="2EAAD793">
      <w:pPr>
        <w:spacing w:line="360" w:lineRule="auto"/>
        <w:ind w:firstLine="480" w:firstLineChars="200"/>
        <w:rPr>
          <w:rFonts w:hint="eastAsia" w:ascii="宋体" w:hAnsi="宋体"/>
          <w:b/>
          <w:color w:val="FF0000"/>
          <w:szCs w:val="21"/>
        </w:rPr>
      </w:pPr>
      <w:r>
        <w:rPr>
          <w:rFonts w:hint="eastAsia" w:ascii="仿宋_GB2312" w:hAnsi="宋体" w:eastAsia="仿宋_GB2312"/>
          <w:sz w:val="24"/>
        </w:rPr>
        <w:t>时间：         年     月     日</w:t>
      </w:r>
      <w:bookmarkStart w:id="0" w:name="_Toc310580633"/>
    </w:p>
    <w:p w14:paraId="3038BC8F">
      <w:pPr>
        <w:spacing w:line="360" w:lineRule="auto"/>
        <w:ind w:firstLine="420" w:firstLineChars="200"/>
        <w:rPr>
          <w:rFonts w:hint="eastAsia" w:ascii="宋体" w:hAnsi="宋体"/>
          <w:b/>
          <w:color w:val="FF0000"/>
          <w:szCs w:val="21"/>
        </w:rPr>
      </w:pPr>
    </w:p>
    <w:p w14:paraId="3D7ECCEA">
      <w:pPr>
        <w:spacing w:line="360" w:lineRule="auto"/>
        <w:ind w:firstLine="420" w:firstLineChars="200"/>
        <w:rPr>
          <w:rFonts w:hint="eastAsia" w:ascii="宋体" w:hAnsi="宋体"/>
          <w:b/>
          <w:color w:val="FF0000"/>
          <w:szCs w:val="21"/>
        </w:rPr>
      </w:pPr>
    </w:p>
    <w:p w14:paraId="6BA54919">
      <w:pPr>
        <w:spacing w:line="360" w:lineRule="auto"/>
        <w:ind w:firstLine="420" w:firstLineChars="200"/>
        <w:rPr>
          <w:rFonts w:hint="eastAsia" w:ascii="宋体" w:hAnsi="宋体"/>
          <w:b/>
          <w:color w:val="FF0000"/>
          <w:szCs w:val="21"/>
        </w:rPr>
      </w:pPr>
    </w:p>
    <w:p w14:paraId="39EB4CAA">
      <w:pPr>
        <w:spacing w:line="360" w:lineRule="auto"/>
        <w:ind w:firstLine="420" w:firstLineChars="200"/>
        <w:rPr>
          <w:rFonts w:hint="eastAsia" w:ascii="宋体" w:hAnsi="宋体"/>
          <w:b/>
          <w:color w:val="FF0000"/>
          <w:szCs w:val="21"/>
        </w:rPr>
      </w:pPr>
    </w:p>
    <w:p w14:paraId="050147C2">
      <w:pPr>
        <w:spacing w:line="360" w:lineRule="auto"/>
        <w:ind w:firstLine="420" w:firstLineChars="200"/>
        <w:rPr>
          <w:rFonts w:hint="eastAsia" w:ascii="宋体" w:hAnsi="宋体"/>
          <w:b/>
          <w:color w:val="FF0000"/>
          <w:szCs w:val="21"/>
        </w:rPr>
      </w:pPr>
    </w:p>
    <w:p w14:paraId="25BF5C1B">
      <w:pPr>
        <w:spacing w:line="360" w:lineRule="auto"/>
        <w:ind w:firstLine="420" w:firstLineChars="200"/>
        <w:rPr>
          <w:rFonts w:hint="eastAsia" w:ascii="宋体" w:hAnsi="宋体"/>
          <w:b/>
          <w:color w:val="FF0000"/>
          <w:szCs w:val="21"/>
        </w:rPr>
      </w:pPr>
    </w:p>
    <w:p w14:paraId="708048F3">
      <w:pPr>
        <w:spacing w:line="360" w:lineRule="auto"/>
        <w:ind w:firstLine="420" w:firstLineChars="200"/>
        <w:rPr>
          <w:rFonts w:hint="eastAsia" w:ascii="宋体" w:hAnsi="宋体"/>
          <w:b/>
          <w:color w:val="FF0000"/>
          <w:szCs w:val="21"/>
        </w:rPr>
      </w:pPr>
    </w:p>
    <w:p w14:paraId="7F7F31B6">
      <w:pPr>
        <w:spacing w:line="360" w:lineRule="auto"/>
        <w:ind w:firstLine="420" w:firstLineChars="200"/>
        <w:rPr>
          <w:rFonts w:hint="eastAsia" w:ascii="宋体" w:hAnsi="宋体"/>
          <w:b/>
          <w:color w:val="FF0000"/>
          <w:szCs w:val="21"/>
        </w:rPr>
      </w:pPr>
    </w:p>
    <w:p w14:paraId="6674DA8A">
      <w:pPr>
        <w:spacing w:line="360" w:lineRule="auto"/>
        <w:ind w:firstLine="420" w:firstLineChars="200"/>
        <w:rPr>
          <w:rFonts w:hint="eastAsia" w:ascii="宋体" w:hAnsi="宋体"/>
          <w:b/>
          <w:color w:val="FF0000"/>
          <w:szCs w:val="21"/>
        </w:rPr>
      </w:pPr>
    </w:p>
    <w:p w14:paraId="14C2F88D">
      <w:pPr>
        <w:spacing w:line="360" w:lineRule="auto"/>
        <w:ind w:firstLine="420" w:firstLineChars="200"/>
        <w:rPr>
          <w:rFonts w:hint="eastAsia" w:ascii="宋体" w:hAnsi="宋体"/>
          <w:b/>
          <w:color w:val="FF0000"/>
          <w:szCs w:val="21"/>
        </w:rPr>
      </w:pPr>
    </w:p>
    <w:p w14:paraId="7DFF8953">
      <w:pPr>
        <w:spacing w:line="360" w:lineRule="auto"/>
        <w:ind w:firstLine="420" w:firstLineChars="200"/>
        <w:rPr>
          <w:rFonts w:hint="eastAsia" w:ascii="宋体" w:hAnsi="宋体"/>
          <w:b/>
          <w:color w:val="FF0000"/>
          <w:szCs w:val="21"/>
        </w:rPr>
      </w:pPr>
    </w:p>
    <w:p w14:paraId="34648F0A">
      <w:pPr>
        <w:spacing w:line="360" w:lineRule="auto"/>
        <w:ind w:firstLine="420" w:firstLineChars="200"/>
        <w:rPr>
          <w:rFonts w:hint="eastAsia" w:ascii="宋体" w:hAnsi="宋体"/>
          <w:b/>
          <w:color w:val="FF0000"/>
          <w:szCs w:val="21"/>
        </w:rPr>
      </w:pPr>
    </w:p>
    <w:p w14:paraId="31E51BAB">
      <w:pPr>
        <w:spacing w:line="360" w:lineRule="auto"/>
        <w:ind w:firstLine="420" w:firstLineChars="200"/>
        <w:rPr>
          <w:rFonts w:hint="eastAsia" w:ascii="宋体" w:hAnsi="宋体"/>
          <w:b/>
          <w:color w:val="FF0000"/>
          <w:szCs w:val="21"/>
        </w:rPr>
      </w:pPr>
    </w:p>
    <w:p w14:paraId="627C432F">
      <w:pPr>
        <w:spacing w:line="360" w:lineRule="auto"/>
        <w:ind w:firstLine="420" w:firstLineChars="200"/>
        <w:rPr>
          <w:rFonts w:hint="eastAsia" w:ascii="宋体" w:hAnsi="宋体"/>
          <w:b/>
          <w:color w:val="FF0000"/>
          <w:szCs w:val="21"/>
        </w:rPr>
      </w:pPr>
    </w:p>
    <w:p w14:paraId="6B972C3F">
      <w:pPr>
        <w:spacing w:line="360" w:lineRule="auto"/>
        <w:ind w:firstLine="420" w:firstLineChars="200"/>
        <w:rPr>
          <w:rFonts w:hint="eastAsia" w:ascii="宋体" w:hAnsi="宋体"/>
          <w:b/>
          <w:color w:val="FF0000"/>
          <w:szCs w:val="21"/>
        </w:rPr>
      </w:pPr>
    </w:p>
    <w:p w14:paraId="0074F9E9">
      <w:pPr>
        <w:spacing w:line="360" w:lineRule="auto"/>
        <w:ind w:firstLine="420" w:firstLineChars="200"/>
        <w:rPr>
          <w:rFonts w:hint="eastAsia" w:ascii="宋体" w:hAnsi="宋体"/>
          <w:b/>
          <w:color w:val="FF0000"/>
          <w:szCs w:val="21"/>
        </w:rPr>
      </w:pPr>
    </w:p>
    <w:p w14:paraId="3ACC9A24">
      <w:pPr>
        <w:spacing w:line="360" w:lineRule="auto"/>
        <w:ind w:firstLine="420" w:firstLineChars="200"/>
        <w:rPr>
          <w:rFonts w:hint="eastAsia" w:ascii="宋体" w:hAnsi="宋体"/>
          <w:b/>
          <w:color w:val="FF0000"/>
          <w:szCs w:val="21"/>
        </w:rPr>
      </w:pPr>
    </w:p>
    <w:p w14:paraId="61AEF53A">
      <w:pPr>
        <w:spacing w:line="360" w:lineRule="auto"/>
        <w:ind w:firstLine="420" w:firstLineChars="200"/>
        <w:rPr>
          <w:rFonts w:hint="eastAsia" w:ascii="宋体" w:hAnsi="宋体"/>
          <w:b/>
          <w:color w:val="FF0000"/>
          <w:szCs w:val="21"/>
        </w:rPr>
      </w:pPr>
    </w:p>
    <w:bookmarkEnd w:id="0"/>
    <w:p w14:paraId="4267F3D7"/>
    <w:sectPr>
      <w:headerReference r:id="rId3" w:type="default"/>
      <w:footerReference r:id="rId4" w:type="default"/>
      <w:pgSz w:w="11906" w:h="16838"/>
      <w:pgMar w:top="1701" w:right="1701" w:bottom="1701" w:left="1701" w:header="851" w:footer="851"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13447">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7B17C03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56D6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32F38"/>
    <w:multiLevelType w:val="multilevel"/>
    <w:tmpl w:val="16A32F38"/>
    <w:lvl w:ilvl="0" w:tentative="0">
      <w:start w:val="1"/>
      <w:numFmt w:val="japaneseCounting"/>
      <w:lvlText w:val="第%1条"/>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3960C5"/>
    <w:rsid w:val="5EDE3A95"/>
    <w:rsid w:val="62907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 w:val="24"/>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2938</Words>
  <Characters>2980</Characters>
  <Lines>0</Lines>
  <Paragraphs>0</Paragraphs>
  <TotalTime>0</TotalTime>
  <ScaleCrop>false</ScaleCrop>
  <LinksUpToDate>false</LinksUpToDate>
  <CharactersWithSpaces>3792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2025-10-12T10:16:00Z</dcterms:created>
  <dc:creator>bd</dc:creator>
  <cp:lastModifiedBy>！！</cp:lastModifiedBy>
  <dcterms:modified xsi:type="dcterms:W3CDTF">2026-08-07T08:01:33Z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eyJoZGlkIjoiNGU2MGNjYzlkM2UxZTNmMmQ0NDI4NzNiN2JmY2I2YWMiLCJ1c2VySWQiOiIzODg3NjY3MDYifQ==</vt:lpwstr>
  </property>
  <property fmtid="{D5CDD505-2E9C-101B-9397-08002B2CF9AE}" pid="4" name="ICV">
    <vt:lpwstr>7755AD65BFC44F288F6E7C100CA92847_13</vt:lpwstr>
  </property>
</Properties>
</file>