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ABA4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榆林市果业发展中心关于采购富硒肥货物项目竞争性谈判公告</w:t>
      </w:r>
    </w:p>
    <w:p w14:paraId="7B24C8B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3ECE37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关于采购富硒肥货物项目</w:t>
      </w:r>
      <w:r>
        <w:rPr>
          <w:rFonts w:hint="eastAsia" w:ascii="宋体" w:hAnsi="宋体" w:eastAsia="宋体" w:cs="宋体"/>
          <w:i w:val="0"/>
          <w:iCs w:val="0"/>
          <w:caps w:val="0"/>
          <w:color w:val="auto"/>
          <w:spacing w:val="0"/>
          <w:sz w:val="24"/>
          <w:szCs w:val="24"/>
          <w:bdr w:val="none" w:color="auto" w:sz="0" w:space="0"/>
          <w:shd w:val="clear" w:fill="FFFFFF"/>
        </w:rPr>
        <w:t>采购项目的潜在供应商应在</w:t>
      </w:r>
      <w:r>
        <w:rPr>
          <w:rFonts w:hint="eastAsia" w:ascii="宋体" w:hAnsi="宋体" w:eastAsia="宋体" w:cs="宋体"/>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宋体" w:hAnsi="宋体" w:eastAsia="宋体" w:cs="宋体"/>
          <w:i w:val="0"/>
          <w:iCs w:val="0"/>
          <w:caps w:val="0"/>
          <w:color w:val="auto"/>
          <w:spacing w:val="0"/>
          <w:sz w:val="24"/>
          <w:szCs w:val="24"/>
          <w:bdr w:val="none" w:color="auto" w:sz="0" w:space="0"/>
          <w:shd w:val="clear" w:fill="FFFFFF"/>
        </w:rPr>
        <w:t>获取采购文件，并于2026年07月31日 13时30分（北京时间）前提交响应文件。</w:t>
      </w:r>
    </w:p>
    <w:p w14:paraId="1694DFF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04DE84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项目编号：SXZC2026-HW-056</w:t>
      </w:r>
    </w:p>
    <w:p w14:paraId="76BCF9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项目名称：关于采购富硒肥货物项目</w:t>
      </w:r>
    </w:p>
    <w:p w14:paraId="6840FE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采购方式：竞争性谈判</w:t>
      </w:r>
    </w:p>
    <w:p w14:paraId="2F6C18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预算金额：1,600,000.00元</w:t>
      </w:r>
    </w:p>
    <w:p w14:paraId="727E64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2A7C53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合同包1(榆林市果业发展中心关于采购富硒肥货物项目):</w:t>
      </w:r>
    </w:p>
    <w:p w14:paraId="7D24CC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合同包预算金额：1,600,000.00元</w:t>
      </w:r>
    </w:p>
    <w:p w14:paraId="35C437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合同包最高限价：1,600,000.00元</w:t>
      </w:r>
    </w:p>
    <w:tbl>
      <w:tblPr>
        <w:tblW w:w="88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00"/>
        <w:gridCol w:w="2166"/>
        <w:gridCol w:w="2166"/>
        <w:gridCol w:w="762"/>
        <w:gridCol w:w="1523"/>
        <w:gridCol w:w="1600"/>
      </w:tblGrid>
      <w:tr w14:paraId="1D94ADD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345" w:hRule="atLeast"/>
          <w:tblHeader/>
        </w:trPr>
        <w:tc>
          <w:tcPr>
            <w:tcW w:w="618"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1CA52A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2321"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3EA695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2321"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7B334F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773"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AE189B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547"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6ED008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237"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4F6EE4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53E09B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522" w:hRule="atLeast"/>
        </w:trPr>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E6D466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F9EC29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其他农林牧渔业产品</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C860E6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富硒有机肥</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74574C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B6DFC2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6BD5B56">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1,600,000.00</w:t>
            </w:r>
          </w:p>
        </w:tc>
      </w:tr>
    </w:tbl>
    <w:p w14:paraId="681A15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4636BE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合同履行期限：合同签订之日起20日历天内供货完毕并验收合格</w:t>
      </w:r>
    </w:p>
    <w:p w14:paraId="23800BA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621D7D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162EAB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14:paraId="5F9E8C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合同包1(榆林市果业发展中心关于采购富硒肥货物项目)落实政府采购政策需满足的资格要求如下:</w:t>
      </w:r>
    </w:p>
    <w:p w14:paraId="09F69B09">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《政府采购促进中小企业发展管理办法》（财库〔2020〕46号）；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（2）《财政部司法部关于政府采购支持监狱企业发展有关问题的通知》（财</w:t>
      </w:r>
    </w:p>
    <w:p w14:paraId="53F34BA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库〔2014〕68号）；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（3）《国务院办公厅关于建立政府强制采购节能产品制度的通知》（国办】</w:t>
      </w:r>
    </w:p>
    <w:p w14:paraId="3BC118D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发〔2007〕51号）；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（4）《关于印发节能产品政府采购品目清单的通知》（财库〔2019〕19号）；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（5）《关于印发环境标志产品政府采购品目清单的通知》（财库〔2019〕1</w:t>
      </w:r>
    </w:p>
    <w:p w14:paraId="4260074C">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8号）；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（6）《财政部、民政部、中国残疾人联合会关于促进残疾人就业政府采购</w:t>
      </w:r>
    </w:p>
    <w:p w14:paraId="6484B73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政策的通知》（财库[2017]141号）；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（7）陕西省财政厅关于印发《陕西省中小企业政府采购信用融资办法》（陕</w:t>
      </w:r>
    </w:p>
    <w:p w14:paraId="3C0360D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财办采〔2018〕23号）；相关政策、业务流程、办理平台(http：//www.ccgpsh</w:t>
      </w:r>
    </w:p>
    <w:p w14:paraId="1A6E623C">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aanxi.gov.cn/zcdservice/zcd/shanxi/)；</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（8）《关于在政府采购活动中查询及使用信用记录有关问题的通知》（财</w:t>
      </w:r>
    </w:p>
    <w:p w14:paraId="227030D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库〔2016〕125号）；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（9）《榆林市财政局关于进一步加大政府采购支持中小企业力度的通知》</w:t>
      </w:r>
    </w:p>
    <w:p w14:paraId="76878A5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（榆政财采发〔2022〕10号)；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（10）《陕西省财政厅关于进一步加大政府采购支持中小企业力度的通知》</w:t>
      </w:r>
    </w:p>
    <w:p w14:paraId="6E92E0C8">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(陕财采发〔2022〕5号)；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（11）《陕西省财政厅中国人民银行西安分行关于深入推进政府采购信用融</w:t>
      </w:r>
    </w:p>
    <w:p w14:paraId="095D9C3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资业务的通知》（陕财办采〔2023]5号）；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（12）《国务院办公厅关于在政府采购中实施本国产品标准及相关政策》的</w:t>
      </w:r>
    </w:p>
    <w:p w14:paraId="0F8D8AAE">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通知（国办发〔2025〕34号）。</w:t>
      </w:r>
    </w:p>
    <w:p w14:paraId="10041F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3B99B2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合同包1(榆林市果业发展中心关于采购富硒肥货物项目)特定资格要求如下:</w:t>
      </w:r>
    </w:p>
    <w:p w14:paraId="629D0D56">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0"/>
        <w:jc w:val="both"/>
        <w:rPr>
          <w:rFonts w:hint="eastAsia" w:ascii="宋体" w:hAnsi="宋体" w:eastAsia="宋体" w:cs="宋体"/>
          <w:i w:val="0"/>
          <w:iCs w:val="0"/>
          <w:caps w:val="0"/>
          <w:color w:val="auto"/>
          <w:spacing w:val="0"/>
          <w:sz w:val="24"/>
          <w:szCs w:val="24"/>
          <w:bdr w:val="none" w:color="auto" w:sz="0" w:space="0"/>
          <w:shd w:val="clear" w:fill="FFFFFF"/>
        </w:rPr>
      </w:pPr>
      <w:r>
        <w:rPr>
          <w:rFonts w:hint="eastAsia" w:ascii="宋体" w:hAnsi="宋体" w:eastAsia="宋体" w:cs="宋体"/>
          <w:i w:val="0"/>
          <w:iCs w:val="0"/>
          <w:caps w:val="0"/>
          <w:color w:val="auto"/>
          <w:spacing w:val="0"/>
          <w:sz w:val="24"/>
          <w:szCs w:val="24"/>
          <w:bdr w:val="none" w:color="auto" w:sz="0" w:space="0"/>
          <w:shd w:val="clear" w:fill="FFFFFF"/>
        </w:rPr>
        <w:t>投标人为具有独立承担民事责任能力的法人、其他组织（民办非企业不</w:t>
      </w:r>
    </w:p>
    <w:p w14:paraId="3B6E2BBC">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（8）榆林市政府采购货物类项目投标人信用承诺书；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（9）投标信用承诺书；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（10）本项目专门面向小微企业采购，投标人应提供《中小企业声明函》。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4"/>
          <w:szCs w:val="24"/>
          <w:bdr w:val="none" w:color="auto" w:sz="0" w:space="0"/>
          <w:shd w:val="clear" w:fill="FFFFFF"/>
        </w:rPr>
        <w:t>备注：本项目不接受联合体投标、不允许分包、转包，单位负责人为同一人或者存在直接控股、管理关系的不同投标人，不得参加同一合同项下的政府采购活动。</w:t>
      </w:r>
    </w:p>
    <w:p w14:paraId="5504CE3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三、获取采购文件</w:t>
      </w:r>
    </w:p>
    <w:p w14:paraId="0531EB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时间：2026年07月28日至2026年07月30日，每天上午09:00:00至12:00:00，下午 12:00:00至17:00:00（北京时间）</w:t>
      </w:r>
    </w:p>
    <w:p w14:paraId="67775A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登录全国公共资源交易中心平台（陕西省）使用CA锁报名后自行下载</w:t>
      </w:r>
    </w:p>
    <w:p w14:paraId="1280F4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在线获取</w:t>
      </w:r>
    </w:p>
    <w:p w14:paraId="5658B5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售价：0元</w:t>
      </w:r>
    </w:p>
    <w:p w14:paraId="6964D5C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四、响应文件提交</w:t>
      </w:r>
    </w:p>
    <w:p w14:paraId="49D45A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截止时间：2026年07月31日 13时30分00秒（北京时间）</w:t>
      </w:r>
    </w:p>
    <w:p w14:paraId="663186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陕西省公共资源交易平台</w:t>
      </w:r>
    </w:p>
    <w:p w14:paraId="1F6BE20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五、开启</w:t>
      </w:r>
    </w:p>
    <w:p w14:paraId="6792DC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时间：2026年07月31日 13时30分00秒（北京时间）</w:t>
      </w:r>
    </w:p>
    <w:p w14:paraId="3DC651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榆林市公共资源交易中心18楼开标室1806A</w:t>
      </w:r>
    </w:p>
    <w:p w14:paraId="11E4324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六、公告期限</w:t>
      </w:r>
    </w:p>
    <w:p w14:paraId="271D83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3</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5FB12AD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七、其他补充事宜</w:t>
      </w:r>
    </w:p>
    <w:p w14:paraId="31AD3B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1、采购项目名称：榆林市果业发展中心关于采购富硒肥货物项目；</w:t>
      </w:r>
    </w:p>
    <w:p w14:paraId="032798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3C966CA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八、对本次招标提出询问，请按以下方式联系。</w:t>
      </w:r>
    </w:p>
    <w:p w14:paraId="652AE88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798A6E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榆林市果业发展中心</w:t>
      </w:r>
    </w:p>
    <w:p w14:paraId="6B84F0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榆林市柳营西路农业大厦304</w:t>
      </w:r>
      <w:bookmarkStart w:id="0" w:name="_GoBack"/>
      <w:bookmarkEnd w:id="0"/>
    </w:p>
    <w:p w14:paraId="2ECE86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shd w:val="clear" w:fill="FFFFFF"/>
        </w:rPr>
        <w:t>16609125035</w:t>
      </w:r>
    </w:p>
    <w:p w14:paraId="68A156F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0CBA7A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陕西中财招标代理有限公司</w:t>
      </w:r>
    </w:p>
    <w:p w14:paraId="4024EE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陕西省榆林市榆阳区航宇路住建局正对面（中财）二楼</w:t>
      </w:r>
    </w:p>
    <w:p w14:paraId="286DBD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0912-8101110</w:t>
      </w:r>
    </w:p>
    <w:p w14:paraId="1A681C1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7D258D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杨丹丹</w:t>
      </w:r>
    </w:p>
    <w:p w14:paraId="42753D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0912-8101110</w:t>
      </w:r>
    </w:p>
    <w:p w14:paraId="0B8EEED0">
      <w:pPr>
        <w:spacing w:line="360" w:lineRule="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9A9B0A"/>
    <w:multiLevelType w:val="singleLevel"/>
    <w:tmpl w:val="E79A9B0A"/>
    <w:lvl w:ilvl="0" w:tentative="0">
      <w:start w:val="1"/>
      <w:numFmt w:val="decimal"/>
      <w:suff w:val="nothing"/>
      <w:lvlText w:val="（%1）"/>
      <w:lvlJc w:val="left"/>
    </w:lvl>
  </w:abstractNum>
  <w:abstractNum w:abstractNumId="1">
    <w:nsid w:val="405E23C7"/>
    <w:multiLevelType w:val="singleLevel"/>
    <w:tmpl w:val="405E23C7"/>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8639A7"/>
    <w:rsid w:val="09863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2026-07-27T07:03:00Z</dcterms:created>
  <dc:creator>→_→面对面←_←</dc:creator>
  <cp:lastModifiedBy>→_→面对面←_←</cp:lastModifiedBy>
  <dcterms:modified xsi:type="dcterms:W3CDTF">2026-07-27T07:14:54Z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8C45636957A94C8EA70AD985A3EE1AEA_11</vt:lpwstr>
  </property>
  <property fmtid="{D5CDD505-2E9C-101B-9397-08002B2CF9AE}" pid="4" name="KSOTemplateDocerSaveRecord">
    <vt:lpwstr>eyJoZGlkIjoiN2UxNzRlZGJhYjc4MWQ5YzQ0M2M3MmYzNjBlYTAwYTciLCJ1c2VySWQiOiI4OTA2MDcyODEifQ==</vt:lpwstr>
  </property>
</Properties>
</file>