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B31A6">
      <w:pPr>
        <w:numPr>
          <w:ilvl w:val="0"/>
          <w:numId w:val="0"/>
        </w:numPr>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1.落实政策：</w:t>
      </w:r>
    </w:p>
    <w:p w14:paraId="6A30392F">
      <w:pPr>
        <w:numPr>
          <w:ilvl w:val="0"/>
          <w:numId w:val="0"/>
        </w:numPr>
        <w:rPr>
          <w:rFonts w:hint="eastAsia"/>
          <w:lang w:val="en-US" w:eastAsia="zh-CN"/>
        </w:rPr>
      </w:pPr>
      <w:r>
        <w:rPr>
          <w:rFonts w:hint="eastAsia"/>
          <w:lang w:val="en-US" w:eastAsia="zh-CN"/>
        </w:rPr>
        <w:t>(1)《政府采购促进中小企业发展管理办法》（财库〔2020〕46号）；</w:t>
      </w:r>
    </w:p>
    <w:p w14:paraId="552164CC">
      <w:pPr>
        <w:numPr>
          <w:ilvl w:val="0"/>
          <w:numId w:val="0"/>
        </w:numPr>
        <w:rPr>
          <w:rFonts w:hint="eastAsia"/>
          <w:lang w:val="en-US" w:eastAsia="zh-CN"/>
        </w:rPr>
      </w:pPr>
      <w:r>
        <w:rPr>
          <w:rFonts w:hint="eastAsia"/>
          <w:lang w:val="en-US" w:eastAsia="zh-CN"/>
        </w:rPr>
        <w:t>(2)《财政部 司法部关于政府采购支持监狱企业发展有关问题的通知》（财库〔2014〕68号）；</w:t>
      </w:r>
    </w:p>
    <w:p w14:paraId="451F98CD">
      <w:pPr>
        <w:numPr>
          <w:ilvl w:val="0"/>
          <w:numId w:val="0"/>
        </w:numPr>
        <w:rPr>
          <w:rFonts w:hint="eastAsia"/>
          <w:lang w:val="en-US" w:eastAsia="zh-CN"/>
        </w:rPr>
      </w:pPr>
      <w:r>
        <w:rPr>
          <w:rFonts w:hint="eastAsia"/>
          <w:lang w:val="en-US" w:eastAsia="zh-CN"/>
        </w:rPr>
        <w:t>(3)《国务院办公厅关于建立政府强制采购节能产品制度的通知》（国办发〔2007〕51号）；</w:t>
      </w:r>
    </w:p>
    <w:p w14:paraId="2A3C1739">
      <w:pPr>
        <w:numPr>
          <w:ilvl w:val="0"/>
          <w:numId w:val="0"/>
        </w:numPr>
        <w:rPr>
          <w:rFonts w:hint="eastAsia"/>
          <w:lang w:val="en-US" w:eastAsia="zh-CN"/>
        </w:rPr>
      </w:pPr>
      <w:r>
        <w:rPr>
          <w:rFonts w:hint="eastAsia"/>
          <w:lang w:val="en-US" w:eastAsia="zh-CN"/>
        </w:rPr>
        <w:t>(4)《财政部 国家发展改革委关于印发〈节能产品政府采购实施意见〉的通知》（财库〔2004〕185号）；</w:t>
      </w:r>
    </w:p>
    <w:p w14:paraId="221C0251">
      <w:pPr>
        <w:numPr>
          <w:ilvl w:val="0"/>
          <w:numId w:val="0"/>
        </w:numPr>
        <w:rPr>
          <w:rFonts w:hint="eastAsia"/>
          <w:lang w:val="en-US" w:eastAsia="zh-CN"/>
        </w:rPr>
      </w:pPr>
      <w:r>
        <w:rPr>
          <w:rFonts w:hint="eastAsia"/>
          <w:lang w:val="en-US" w:eastAsia="zh-CN"/>
        </w:rPr>
        <w:t>(5)《财政部环保总局关于环境标志产品政府采购实施的意见》（财库〔2006〕90号）；</w:t>
      </w:r>
    </w:p>
    <w:p w14:paraId="0CD1FFD8">
      <w:pPr>
        <w:numPr>
          <w:ilvl w:val="0"/>
          <w:numId w:val="0"/>
        </w:numPr>
        <w:rPr>
          <w:rFonts w:hint="eastAsia"/>
          <w:lang w:val="en-US" w:eastAsia="zh-CN"/>
        </w:rPr>
      </w:pPr>
      <w:r>
        <w:rPr>
          <w:rFonts w:hint="eastAsia"/>
          <w:lang w:val="en-US" w:eastAsia="zh-CN"/>
        </w:rPr>
        <w:t>(6)《三部门联合发布关于促进残疾人就业政府采购政策的通知》（财库〔2017〕141号）；</w:t>
      </w:r>
    </w:p>
    <w:p w14:paraId="3645F5E3">
      <w:pPr>
        <w:numPr>
          <w:ilvl w:val="0"/>
          <w:numId w:val="0"/>
        </w:numPr>
        <w:rPr>
          <w:rFonts w:hint="eastAsia"/>
          <w:lang w:val="en-US" w:eastAsia="zh-CN"/>
        </w:rPr>
      </w:pPr>
      <w:r>
        <w:rPr>
          <w:rFonts w:hint="eastAsia"/>
          <w:lang w:val="en-US" w:eastAsia="zh-CN"/>
        </w:rPr>
        <w:t>(7)《财政部 发展改革委生态环境部 市场监管总局关于调整优化节能产品、环境标志产品政府采购执行机制的通知》（财库〔2019〕9号）；</w:t>
      </w:r>
    </w:p>
    <w:p w14:paraId="1A744F83">
      <w:pPr>
        <w:numPr>
          <w:ilvl w:val="0"/>
          <w:numId w:val="0"/>
        </w:numPr>
        <w:rPr>
          <w:rFonts w:hint="eastAsia"/>
          <w:lang w:val="en-US" w:eastAsia="zh-CN"/>
        </w:rPr>
      </w:pPr>
      <w:r>
        <w:rPr>
          <w:rFonts w:hint="eastAsia"/>
          <w:lang w:val="en-US" w:eastAsia="zh-CN"/>
        </w:rPr>
        <w:t>(8)《财政部 农业农村部 国家乡村振兴局关于运用政府采购政策支持乡村产业振兴的通知》（财库〔2021〕19号）；</w:t>
      </w:r>
    </w:p>
    <w:p w14:paraId="33999462">
      <w:pPr>
        <w:numPr>
          <w:ilvl w:val="0"/>
          <w:numId w:val="0"/>
        </w:numPr>
        <w:rPr>
          <w:rFonts w:hint="eastAsia"/>
          <w:lang w:val="en-US" w:eastAsia="zh-CN"/>
        </w:rPr>
      </w:pPr>
      <w:r>
        <w:rPr>
          <w:rFonts w:hint="eastAsia"/>
          <w:lang w:val="en-US" w:eastAsia="zh-CN"/>
        </w:rPr>
        <w:t>(9)陕西省财政厅关于印发《陕西省中小企业政府采购信用融资办法》（陕财办采〔2018〕23号）。</w:t>
      </w:r>
    </w:p>
    <w:p w14:paraId="15E98AB3">
      <w:pPr>
        <w:numPr>
          <w:ilvl w:val="0"/>
          <w:numId w:val="0"/>
        </w:numPr>
        <w:rPr>
          <w:rFonts w:hint="eastAsia"/>
          <w:lang w:val="en-US" w:eastAsia="zh-CN"/>
        </w:rPr>
      </w:pPr>
      <w:r>
        <w:rPr>
          <w:rFonts w:hint="eastAsia"/>
          <w:lang w:val="en-US" w:eastAsia="zh-CN"/>
        </w:rPr>
        <w:t>（10）《国务院办公厅关于在政府采购中实施本国产品标准及相关政策的通知 》（国办发〔2025〕34号）；</w:t>
      </w:r>
    </w:p>
    <w:p w14:paraId="68324541">
      <w:pPr>
        <w:numPr>
          <w:ilvl w:val="0"/>
          <w:numId w:val="0"/>
        </w:numPr>
        <w:rPr>
          <w:rFonts w:hint="eastAsia"/>
          <w:lang w:val="en-US" w:eastAsia="zh-CN"/>
        </w:rPr>
      </w:pPr>
      <w:r>
        <w:rPr>
          <w:rFonts w:hint="eastAsia"/>
          <w:lang w:val="en-US" w:eastAsia="zh-CN"/>
        </w:rPr>
        <w:t>(11)《关于推动解决政府采购异常低价问题的通知》(财库(2026)2号)；</w:t>
      </w:r>
    </w:p>
    <w:p w14:paraId="478DC43C">
      <w:pPr>
        <w:numPr>
          <w:ilvl w:val="0"/>
          <w:numId w:val="0"/>
        </w:numPr>
        <w:rPr>
          <w:rFonts w:hint="eastAsia"/>
          <w:lang w:val="en-US" w:eastAsia="zh-CN"/>
        </w:rPr>
      </w:pPr>
      <w:r>
        <w:rPr>
          <w:rFonts w:hint="eastAsia"/>
          <w:lang w:val="en-US" w:eastAsia="zh-CN"/>
        </w:rPr>
        <w:t>(12）其他需要落实的政府采购政策。</w:t>
      </w:r>
    </w:p>
    <w:p w14:paraId="5E3BB538">
      <w:pPr>
        <w:numPr>
          <w:ilvl w:val="0"/>
          <w:numId w:val="0"/>
        </w:numPr>
        <w:rPr>
          <w:rFonts w:hint="eastAsia"/>
          <w:lang w:val="en-US" w:eastAsia="zh-CN"/>
        </w:rPr>
      </w:pPr>
      <w:r>
        <w:rPr>
          <w:rFonts w:hint="eastAsia"/>
          <w:lang w:val="en-US" w:eastAsia="zh-CN"/>
        </w:rPr>
        <w:t>2.为顺利推进政府采购电子化交易平台应用工作，投标人需要在线提交所有通过电子化交易平台实施的政府采购项目的投标文件，同时，线下提交纸质版投标文件，正本壹份、副本壹份(标明投标人名称，密封递交)。若线上电子投标文件与纸质投标文件不一致的，以线上电子投标文件为准；若正本和副本不符，以正本为准。线下递交文件截止时间:详见本项目招标公告文件递交截止时间。</w:t>
      </w:r>
    </w:p>
    <w:p w14:paraId="58231509">
      <w:pPr>
        <w:numPr>
          <w:ilvl w:val="0"/>
          <w:numId w:val="0"/>
        </w:numPr>
        <w:rPr>
          <w:rFonts w:hint="eastAsia"/>
          <w:lang w:eastAsia="zh-CN"/>
        </w:rPr>
      </w:pPr>
      <w:bookmarkStart w:id="0" w:name="_GoBack"/>
      <w:bookmarkEnd w:id="0"/>
    </w:p>
    <w:p w14:paraId="09D59755">
      <w:pPr>
        <w:numPr>
          <w:ilvl w:val="0"/>
          <w:numId w:val="0"/>
        </w:num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F61CB"/>
    <w:rsid w:val="28F60D29"/>
    <w:rsid w:val="39B55CB8"/>
    <w:rsid w:val="50DC04D0"/>
    <w:rsid w:val="64ED51F1"/>
    <w:rsid w:val="75D94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675</Words>
  <Characters>750</Characters>
  <Lines>0</Lines>
  <Paragraphs>0</Paragraphs>
  <TotalTime>0</TotalTime>
  <ScaleCrop>false</ScaleCrop>
  <LinksUpToDate>false</LinksUpToDate>
  <CharactersWithSpaces>758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2025-09-02T04:33:00Z</dcterms:created>
  <dc:creator>lenovo</dc:creator>
  <cp:lastModifiedBy>趁早</cp:lastModifiedBy>
  <dcterms:modified xsi:type="dcterms:W3CDTF">2026-05-22T07:40:24Z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00FA87957DC64D199E627ABA42CC5C10_12</vt:lpwstr>
  </property>
</Properties>
</file>