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版本号：HQX-2026-(004)20260430001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罪犯伙房设备更新项目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HQX-2026-(004)</w:t>
      </w:r>
      <w:r>
        <w:br/>
      </w:r>
      <w:r>
        <w:br/>
      </w:r>
      <w:r>
        <w:br/>
      </w:r>
    </w:p>
    <w:p>
      <w:pPr>
        <w:pStyle w:val="null3"/>
        <w:jc w:val="center"/>
        <w:outlineLvl w:val="2"/>
      </w:pPr>
      <w:r>
        <w:rPr>
          <w:rFonts w:ascii="仿宋_GB2312" w:hAnsi="仿宋_GB2312" w:cs="仿宋_GB2312" w:eastAsia="仿宋_GB2312"/>
          <w:sz w:val="28"/>
          <w:b/>
        </w:rPr>
        <w:t>陕西省延安监狱</w:t>
      </w:r>
    </w:p>
    <w:p>
      <w:pPr>
        <w:pStyle w:val="null3"/>
        <w:jc w:val="center"/>
        <w:outlineLvl w:val="2"/>
      </w:pPr>
      <w:r>
        <w:rPr>
          <w:rFonts w:ascii="仿宋_GB2312" w:hAnsi="仿宋_GB2312" w:cs="仿宋_GB2312" w:eastAsia="仿宋_GB2312"/>
          <w:sz w:val="28"/>
          <w:b/>
        </w:rPr>
        <w:t>陕西恒谦行工程管理咨询有限公司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陕西恒谦行工程管理咨询有限公司</w:t>
      </w:r>
      <w:r>
        <w:rPr>
          <w:rFonts w:ascii="仿宋_GB2312" w:hAnsi="仿宋_GB2312" w:cs="仿宋_GB2312" w:eastAsia="仿宋_GB2312"/>
        </w:rPr>
        <w:t>（以下简称“代理机构”）受</w:t>
      </w:r>
      <w:r>
        <w:rPr>
          <w:rFonts w:ascii="仿宋_GB2312" w:hAnsi="仿宋_GB2312" w:cs="仿宋_GB2312" w:eastAsia="仿宋_GB2312"/>
        </w:rPr>
        <w:t>陕西省延安监狱</w:t>
      </w:r>
      <w:r>
        <w:rPr>
          <w:rFonts w:ascii="仿宋_GB2312" w:hAnsi="仿宋_GB2312" w:cs="仿宋_GB2312" w:eastAsia="仿宋_GB2312"/>
        </w:rPr>
        <w:t>委托，拟对</w:t>
      </w:r>
      <w:r>
        <w:rPr>
          <w:rFonts w:ascii="仿宋_GB2312" w:hAnsi="仿宋_GB2312" w:cs="仿宋_GB2312" w:eastAsia="仿宋_GB2312"/>
        </w:rPr>
        <w:t>罪犯伙房设备更新项目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HQX-2026-(004)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罪犯伙房设备更新项目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采购内容为罪犯伙房设备1项。监狱伙房属于特殊监管场所食堂,主要功能以安全、规范、卫生、高效、防事故为核心。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采购包1（罪犯伙房设备更新项目）：属于专门面向中小企业采购。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p>
      <w:pPr>
        <w:pStyle w:val="null3"/>
      </w:pPr>
      <w:r>
        <w:rPr>
          <w:rFonts w:ascii="仿宋_GB2312" w:hAnsi="仿宋_GB2312" w:cs="仿宋_GB2312" w:eastAsia="仿宋_GB2312"/>
        </w:rPr>
        <w:t>2、供应商须具有良好的商业信誉：截止投标文件递交截止时间之前，供应商不得在“信用中国”网站（www.creditchina.gov.cn）列入“失信被执行人”、“重大税收违法失信主体”的名单；不得为“中国政府采购网”（http://www.ccgp.gov.cn/）政府采购“严重失信行为记录名单”中被财政部禁止参加政府采购活动的供应商，供应商需在项目电子化交易系统中按要求提供证明资料并进行电子签章；</w:t>
      </w:r>
    </w:p>
    <w:p>
      <w:pPr>
        <w:pStyle w:val="null3"/>
      </w:pPr>
      <w:r>
        <w:rPr>
          <w:rFonts w:ascii="仿宋_GB2312" w:hAnsi="仿宋_GB2312" w:cs="仿宋_GB2312" w:eastAsia="仿宋_GB2312"/>
        </w:rPr>
        <w:t>3、供应商须具有健全的财务会计制度：法人提供经审计的2024或2025年度经审计的财务会计报告（成立时间至递交投标文件截止时间不足一年的可提供成立后任意时段的资产负债表、利润表、现金流量表），或递交投标文件截止时间前六个月内其基本存款账户开户银行出具的资信证明及基本存款账户开户许可证（基本存款账户信息）；其他组织提供银行出具的资信证明或财务报表，供应商需在项目电子化交易系统中按要求提供证明资料并进行电子签章；</w:t>
      </w:r>
    </w:p>
    <w:p>
      <w:pPr>
        <w:pStyle w:val="null3"/>
      </w:pPr>
      <w:r>
        <w:rPr>
          <w:rFonts w:ascii="仿宋_GB2312" w:hAnsi="仿宋_GB2312" w:cs="仿宋_GB2312" w:eastAsia="仿宋_GB2312"/>
        </w:rPr>
        <w:t>4、所必需的设备和专业技术能力承诺书：供应商须具有履行合同所必需的设备和专业技术能力,根据自身情况提供承诺书，供应商需在项目电子化交易系统中按要求提供证明资料并进行电子签章；</w:t>
      </w:r>
    </w:p>
    <w:p>
      <w:pPr>
        <w:pStyle w:val="null3"/>
      </w:pPr>
      <w:r>
        <w:rPr>
          <w:rFonts w:ascii="仿宋_GB2312" w:hAnsi="仿宋_GB2312" w:cs="仿宋_GB2312" w:eastAsia="仿宋_GB2312"/>
        </w:rPr>
        <w:t>5、具有依法缴纳税收的良好记录：提供递交投标文件截止时间前一年内至少一个月依法缴纳税收的相关凭据（时间以税款所属日期为准，税种为任意税种，凭据应有税务机关或代收机关的公章或业务专用章）；其他组织提供缴纳税收的凭据；依法免征、减征、零申报的供应商应提供相关文件证明，供应商需在项目电子化交易系统中按要求提供证明资料并进行电子签章；</w:t>
      </w:r>
    </w:p>
    <w:p>
      <w:pPr>
        <w:pStyle w:val="null3"/>
      </w:pPr>
      <w:r>
        <w:rPr>
          <w:rFonts w:ascii="仿宋_GB2312" w:hAnsi="仿宋_GB2312" w:cs="仿宋_GB2312" w:eastAsia="仿宋_GB2312"/>
        </w:rPr>
        <w:t>6、具有依法缴纳社会保障资金的良好记录：提供递交投标文件截止时间前一年内至少一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p>
    <w:p>
      <w:pPr>
        <w:pStyle w:val="null3"/>
      </w:pPr>
      <w:r>
        <w:rPr>
          <w:rFonts w:ascii="仿宋_GB2312" w:hAnsi="仿宋_GB2312" w:cs="仿宋_GB2312" w:eastAsia="仿宋_GB2312"/>
        </w:rPr>
        <w:t>7、没有重大违法记录的书面声明：提供参加本次政府采购活动前三年内在经营活动中没有重大违法记录的书面声明，供应商需在项目电子化交易系统中按要求提供证明资料并进行电子签章；</w:t>
      </w:r>
    </w:p>
    <w:p>
      <w:pPr>
        <w:pStyle w:val="null3"/>
      </w:pPr>
      <w:r>
        <w:rPr>
          <w:rFonts w:ascii="仿宋_GB2312" w:hAnsi="仿宋_GB2312" w:cs="仿宋_GB2312" w:eastAsia="仿宋_GB2312"/>
        </w:rPr>
        <w:t>8、限制投标情况：①单位负责人为同一人或者存在直接控股、管理关系的不同供应商，不得参加同一合同项下的政府采购活动；②为采购项目提供整体设计、规范编制或者项目管理、监理、检测等服务的供应商，不得再参加该采购项目的其他采购活动。供应商需在项目电子化交易系统中按要求提供证明资料并进行电子签章；</w:t>
      </w:r>
    </w:p>
    <w:p>
      <w:pPr>
        <w:pStyle w:val="null3"/>
      </w:pPr>
      <w:r>
        <w:rPr>
          <w:rFonts w:ascii="仿宋_GB2312" w:hAnsi="仿宋_GB2312" w:cs="仿宋_GB2312" w:eastAsia="仿宋_GB2312"/>
        </w:rPr>
        <w:t>9、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pPr>
        <w:pStyle w:val="null3"/>
      </w:pPr>
      <w:r>
        <w:rPr>
          <w:rFonts w:ascii="仿宋_GB2312" w:hAnsi="仿宋_GB2312" w:cs="仿宋_GB2312" w:eastAsia="仿宋_GB2312"/>
        </w:rPr>
        <w:t>10、非联合体投标声明：本项目不接受联合体投标，供应商需在项目电子化交易系统中按要求提供证明资料并进行电子签章；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陕西省延安监狱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延安市宝塔区柳林镇燕沟赵庄村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舒岸骄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0911-2861689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陕西恒谦行工程管理咨询有限公司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陕西省西咸新区沣西新城沣西国际大厦 1 号楼 1004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马青青、梁乐乐、马梅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029-38016903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采购包1：942,500.00元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开户名称：陕西恒谦行工程管理咨询有限公司</w:t>
            </w:r>
          </w:p>
          <w:p>
            <w:pPr>
              <w:pStyle w:val="null3"/>
            </w:pPr>
            <w:r>
              <w:rPr>
                <w:rFonts w:ascii="仿宋_GB2312" w:hAnsi="仿宋_GB2312" w:cs="仿宋_GB2312" w:eastAsia="仿宋_GB2312"/>
              </w:rPr>
              <w:t>开户银行：中国建设银行股份有限公司咸阳分行</w:t>
            </w:r>
          </w:p>
          <w:p>
            <w:pPr>
              <w:pStyle w:val="null3"/>
            </w:pPr>
            <w:r>
              <w:rPr>
                <w:rFonts w:ascii="仿宋_GB2312" w:hAnsi="仿宋_GB2312" w:cs="仿宋_GB2312" w:eastAsia="仿宋_GB2312"/>
              </w:rPr>
              <w:t>银行账号：61050163530800000695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本项目招标代理合同，本项目的招标代理服务费为固定总价人民币大写：壹万伍仟柒佰伍拾元整（小写：15750.00元），由中标供应商在领取中标通知书时向招标代理机构支付，此费用已包含在投标报价中，采购人不再另行单独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陕西省延安监狱</w:t>
      </w:r>
      <w:r>
        <w:rPr>
          <w:rFonts w:ascii="仿宋_GB2312" w:hAnsi="仿宋_GB2312" w:cs="仿宋_GB2312" w:eastAsia="仿宋_GB2312"/>
        </w:rPr>
        <w:t>和</w:t>
      </w:r>
      <w:r>
        <w:rPr>
          <w:rFonts w:ascii="仿宋_GB2312" w:hAnsi="仿宋_GB2312" w:cs="仿宋_GB2312" w:eastAsia="仿宋_GB2312"/>
        </w:rPr>
        <w:t>陕西恒谦行工程管理咨询有限公司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陕西省延安监狱</w:t>
      </w:r>
      <w:r>
        <w:rPr>
          <w:rFonts w:ascii="仿宋_GB2312" w:hAnsi="仿宋_GB2312" w:cs="仿宋_GB2312" w:eastAsia="仿宋_GB2312"/>
        </w:rPr>
        <w:t>负责解释。除上述招标文件内容，其他内容由</w:t>
      </w:r>
      <w:r>
        <w:rPr>
          <w:rFonts w:ascii="仿宋_GB2312" w:hAnsi="仿宋_GB2312" w:cs="仿宋_GB2312" w:eastAsia="仿宋_GB2312"/>
        </w:rPr>
        <w:t>陕西恒谦行工程管理咨询有限公司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陕西省延安监狱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陕西恒谦行工程管理咨询有限公司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项目验收分初验和终验： 初验：货物到达交货地点后，由项目使用（实施）部门根据合同对货物的名称、品牌、规格、型号、产地、数量等进行检查。 终验：所有货物安装、调试完毕，由（实施）部门组织终验，合格后签发《合格单》。终验不合格的，供应商须在采购人指定的期限内完成整改并重新组织验收，整改产生的运输、安装、调试等全部费用由供应商自行承担。验收标准:符合国家相关规范标准及采购人要求。根据招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联系人：马青青、梁乐乐、马梅</w:t>
      </w:r>
    </w:p>
    <w:p>
      <w:pPr>
        <w:pStyle w:val="null3"/>
      </w:pPr>
      <w:r>
        <w:rPr>
          <w:rFonts w:ascii="仿宋_GB2312" w:hAnsi="仿宋_GB2312" w:cs="仿宋_GB2312" w:eastAsia="仿宋_GB2312"/>
        </w:rPr>
        <w:t>联系电话：029-38016903</w:t>
      </w:r>
    </w:p>
    <w:p>
      <w:pPr>
        <w:pStyle w:val="null3"/>
      </w:pPr>
      <w:r>
        <w:rPr>
          <w:rFonts w:ascii="仿宋_GB2312" w:hAnsi="仿宋_GB2312" w:cs="仿宋_GB2312" w:eastAsia="仿宋_GB2312"/>
        </w:rPr>
        <w:t>地址：陕西省西咸新区沣西新城沣西国际大厦1号楼 1004 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采购内容为罪犯伙房设备1批。监狱伙房属于特殊监管场所食堂,主要功能以安全、规范、卫生、高效、防事故为核心。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942,500.00</w:t>
      </w:r>
    </w:p>
    <w:p>
      <w:pPr>
        <w:pStyle w:val="null3"/>
      </w:pPr>
      <w:r>
        <w:rPr>
          <w:rFonts w:ascii="仿宋_GB2312" w:hAnsi="仿宋_GB2312" w:cs="仿宋_GB2312" w:eastAsia="仿宋_GB2312"/>
        </w:rPr>
        <w:t>采购包最高限价（元）: 942,500.00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伙房设备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942,500.00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标的名称：伙房设备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r>
              <w:rPr>
                <w:rFonts w:ascii="仿宋_GB2312" w:hAnsi="仿宋_GB2312" w:cs="仿宋_GB2312" w:eastAsia="仿宋_GB2312"/>
                <w:sz w:val="21"/>
                <w:b/>
                <w:color w:val="000000"/>
              </w:rPr>
              <w:t xml:space="preserve">分监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 xml:space="preserve">天然气单大锅灶 </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1台；</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1200*1220*800(mm)(长*宽*高)+400(mm)（靠背）（±5mm）</w:t>
            </w:r>
          </w:p>
          <w:p>
            <w:pPr>
              <w:pStyle w:val="null3"/>
            </w:pPr>
            <w:r>
              <w:rPr>
                <w:rFonts w:ascii="仿宋_GB2312" w:hAnsi="仿宋_GB2312" w:cs="仿宋_GB2312" w:eastAsia="仿宋_GB2312"/>
                <w:color w:val="000000"/>
              </w:rPr>
              <w:t>面板：</w:t>
            </w:r>
            <w:r>
              <w:rPr>
                <w:rFonts w:ascii="仿宋_GB2312" w:hAnsi="仿宋_GB2312" w:cs="仿宋_GB2312" w:eastAsia="仿宋_GB2312"/>
                <w:color w:val="000000"/>
              </w:rPr>
              <w:t>304不锈钢，厚度≥1.5mm，NO.4拉丝处理，表面贴保护膜；</w:t>
            </w:r>
          </w:p>
          <w:p>
            <w:pPr>
              <w:pStyle w:val="null3"/>
            </w:pPr>
            <w:r>
              <w:rPr>
                <w:rFonts w:ascii="仿宋_GB2312" w:hAnsi="仿宋_GB2312" w:cs="仿宋_GB2312" w:eastAsia="仿宋_GB2312"/>
                <w:color w:val="000000"/>
              </w:rPr>
              <w:t>侧板：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前板：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背板：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脚架：</w:t>
            </w:r>
            <w:r>
              <w:rPr>
                <w:rFonts w:ascii="仿宋_GB2312" w:hAnsi="仿宋_GB2312" w:cs="仿宋_GB2312" w:eastAsia="仿宋_GB2312"/>
                <w:color w:val="000000"/>
              </w:rPr>
              <w:t>≥ф48*3.0mm镀锌管；</w:t>
            </w:r>
          </w:p>
          <w:p>
            <w:pPr>
              <w:pStyle w:val="null3"/>
            </w:pPr>
            <w:r>
              <w:rPr>
                <w:rFonts w:ascii="仿宋_GB2312" w:hAnsi="仿宋_GB2312" w:cs="仿宋_GB2312" w:eastAsia="仿宋_GB2312"/>
                <w:color w:val="000000"/>
              </w:rPr>
              <w:t>额定热功率：</w:t>
            </w:r>
            <w:r>
              <w:rPr>
                <w:rFonts w:ascii="仿宋_GB2312" w:hAnsi="仿宋_GB2312" w:cs="仿宋_GB2312" w:eastAsia="仿宋_GB2312"/>
                <w:color w:val="000000"/>
              </w:rPr>
              <w:t>≥35kw；</w:t>
            </w:r>
          </w:p>
          <w:p>
            <w:pPr>
              <w:pStyle w:val="null3"/>
            </w:pPr>
            <w:r>
              <w:rPr>
                <w:rFonts w:ascii="仿宋_GB2312" w:hAnsi="仿宋_GB2312" w:cs="仿宋_GB2312" w:eastAsia="仿宋_GB2312"/>
                <w:color w:val="000000"/>
              </w:rPr>
              <w:t>可配</w:t>
            </w:r>
            <w:r>
              <w:rPr>
                <w:rFonts w:ascii="仿宋_GB2312" w:hAnsi="仿宋_GB2312" w:cs="仿宋_GB2312" w:eastAsia="仿宋_GB2312"/>
                <w:color w:val="000000"/>
              </w:rPr>
              <w:t>≥φ800大锅；</w:t>
            </w:r>
          </w:p>
          <w:p>
            <w:pPr>
              <w:pStyle w:val="null3"/>
            </w:pPr>
            <w:r>
              <w:rPr>
                <w:rFonts w:ascii="仿宋_GB2312" w:hAnsi="仿宋_GB2312" w:cs="仿宋_GB2312" w:eastAsia="仿宋_GB2312"/>
                <w:color w:val="000000"/>
              </w:rPr>
              <w:t>前去水槽配活动式隔渣槽盖；</w:t>
            </w:r>
          </w:p>
          <w:p>
            <w:pPr>
              <w:pStyle w:val="null3"/>
            </w:pPr>
            <w:r>
              <w:rPr>
                <w:rFonts w:ascii="仿宋_GB2312" w:hAnsi="仿宋_GB2312" w:cs="仿宋_GB2312" w:eastAsia="仿宋_GB2312"/>
                <w:color w:val="000000"/>
              </w:rPr>
              <w:t>背板所配不锈钢龙头</w:t>
            </w:r>
            <w:r>
              <w:rPr>
                <w:rFonts w:ascii="仿宋_GB2312" w:hAnsi="仿宋_GB2312" w:cs="仿宋_GB2312" w:eastAsia="仿宋_GB2312"/>
                <w:color w:val="000000"/>
              </w:rPr>
              <w:t>1只，管材为304不锈钢；</w:t>
            </w:r>
          </w:p>
          <w:p>
            <w:pPr>
              <w:pStyle w:val="null3"/>
            </w:pPr>
            <w:r>
              <w:rPr>
                <w:rFonts w:ascii="仿宋_GB2312" w:hAnsi="仿宋_GB2312" w:cs="仿宋_GB2312" w:eastAsia="仿宋_GB2312"/>
                <w:color w:val="000000"/>
              </w:rPr>
              <w:t>电源电压：</w:t>
            </w:r>
            <w:r>
              <w:rPr>
                <w:rFonts w:ascii="仿宋_GB2312" w:hAnsi="仿宋_GB2312" w:cs="仿宋_GB2312" w:eastAsia="仿宋_GB2312"/>
                <w:color w:val="000000"/>
              </w:rPr>
              <w:t>AC220V；</w:t>
            </w:r>
          </w:p>
          <w:p>
            <w:pPr>
              <w:pStyle w:val="null3"/>
            </w:pPr>
            <w:r>
              <w:rPr>
                <w:rFonts w:ascii="仿宋_GB2312" w:hAnsi="仿宋_GB2312" w:cs="仿宋_GB2312" w:eastAsia="仿宋_GB2312"/>
                <w:color w:val="000000"/>
              </w:rPr>
              <w:t>频率：</w:t>
            </w:r>
            <w:r>
              <w:rPr>
                <w:rFonts w:ascii="仿宋_GB2312" w:hAnsi="仿宋_GB2312" w:cs="仿宋_GB2312" w:eastAsia="仿宋_GB2312"/>
                <w:color w:val="000000"/>
              </w:rPr>
              <w:t>50Hz；</w:t>
            </w:r>
          </w:p>
          <w:p>
            <w:pPr>
              <w:pStyle w:val="null3"/>
            </w:pPr>
            <w:r>
              <w:rPr>
                <w:rFonts w:ascii="仿宋_GB2312" w:hAnsi="仿宋_GB2312" w:cs="仿宋_GB2312" w:eastAsia="仿宋_GB2312"/>
                <w:color w:val="000000"/>
              </w:rPr>
              <w:t>功率：</w:t>
            </w:r>
            <w:r>
              <w:rPr>
                <w:rFonts w:ascii="仿宋_GB2312" w:hAnsi="仿宋_GB2312" w:cs="仿宋_GB2312" w:eastAsia="仿宋_GB2312"/>
                <w:color w:val="000000"/>
              </w:rPr>
              <w:t>≥0.25kw；</w:t>
            </w:r>
          </w:p>
          <w:p>
            <w:pPr>
              <w:pStyle w:val="null3"/>
            </w:pPr>
            <w:r>
              <w:rPr>
                <w:rFonts w:ascii="仿宋_GB2312" w:hAnsi="仿宋_GB2312" w:cs="仿宋_GB2312" w:eastAsia="仿宋_GB2312"/>
                <w:color w:val="000000"/>
              </w:rPr>
              <w:t>一键式启动，每个灶眼配电磁阀安全掣；</w:t>
            </w:r>
          </w:p>
          <w:p>
            <w:pPr>
              <w:pStyle w:val="null3"/>
            </w:pPr>
            <w:r>
              <w:rPr>
                <w:rFonts w:ascii="仿宋_GB2312" w:hAnsi="仿宋_GB2312" w:cs="仿宋_GB2312" w:eastAsia="仿宋_GB2312"/>
                <w:color w:val="000000"/>
              </w:rPr>
              <w:t>能效等级：</w:t>
            </w:r>
            <w:r>
              <w:rPr>
                <w:rFonts w:ascii="仿宋_GB2312" w:hAnsi="仿宋_GB2312" w:cs="仿宋_GB2312" w:eastAsia="仿宋_GB2312"/>
                <w:color w:val="000000"/>
              </w:rPr>
              <w:t>≥3级；</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000000"/>
              </w:rPr>
              <w:t>燃气双门蒸箱</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1台；</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1300*800*1550(mm)(长*宽*高)（±5mm）；</w:t>
            </w:r>
          </w:p>
          <w:p>
            <w:pPr>
              <w:pStyle w:val="null3"/>
            </w:pPr>
            <w:r>
              <w:rPr>
                <w:rFonts w:ascii="仿宋_GB2312" w:hAnsi="仿宋_GB2312" w:cs="仿宋_GB2312" w:eastAsia="仿宋_GB2312"/>
                <w:color w:val="000000"/>
              </w:rPr>
              <w:t>面板：</w:t>
            </w:r>
            <w:r>
              <w:rPr>
                <w:rFonts w:ascii="仿宋_GB2312" w:hAnsi="仿宋_GB2312" w:cs="仿宋_GB2312" w:eastAsia="仿宋_GB2312"/>
                <w:color w:val="000000"/>
              </w:rPr>
              <w:t>304不锈钢，厚度≥1.5mm，NO.4拉丝处理，表面贴保护膜；</w:t>
            </w:r>
          </w:p>
          <w:p>
            <w:pPr>
              <w:pStyle w:val="null3"/>
            </w:pPr>
            <w:r>
              <w:rPr>
                <w:rFonts w:ascii="仿宋_GB2312" w:hAnsi="仿宋_GB2312" w:cs="仿宋_GB2312" w:eastAsia="仿宋_GB2312"/>
                <w:color w:val="000000"/>
              </w:rPr>
              <w:t>侧板：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内胆：</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前板：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门板：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脚架：</w:t>
            </w:r>
            <w:r>
              <w:rPr>
                <w:rFonts w:ascii="仿宋_GB2312" w:hAnsi="仿宋_GB2312" w:cs="仿宋_GB2312" w:eastAsia="仿宋_GB2312"/>
                <w:color w:val="000000"/>
              </w:rPr>
              <w:t>≥ф48*3.0mm镀锌管；</w:t>
            </w:r>
          </w:p>
          <w:p>
            <w:pPr>
              <w:pStyle w:val="null3"/>
            </w:pPr>
            <w:r>
              <w:rPr>
                <w:rFonts w:ascii="仿宋_GB2312" w:hAnsi="仿宋_GB2312" w:cs="仿宋_GB2312" w:eastAsia="仿宋_GB2312"/>
                <w:color w:val="000000"/>
              </w:rPr>
              <w:t>骨架：</w:t>
            </w:r>
            <w:r>
              <w:rPr>
                <w:rFonts w:ascii="仿宋_GB2312" w:hAnsi="仿宋_GB2312" w:cs="仿宋_GB2312" w:eastAsia="仿宋_GB2312"/>
                <w:color w:val="000000"/>
              </w:rPr>
              <w:t>≥40*40*3.0mm镀锌管；</w:t>
            </w:r>
          </w:p>
          <w:p>
            <w:pPr>
              <w:pStyle w:val="null3"/>
            </w:pPr>
            <w:r>
              <w:rPr>
                <w:rFonts w:ascii="仿宋_GB2312" w:hAnsi="仿宋_GB2312" w:cs="仿宋_GB2312" w:eastAsia="仿宋_GB2312"/>
                <w:color w:val="000000"/>
              </w:rPr>
              <w:t>托盘架：</w:t>
            </w:r>
            <w:r>
              <w:rPr>
                <w:rFonts w:ascii="仿宋_GB2312" w:hAnsi="仿宋_GB2312" w:cs="仿宋_GB2312" w:eastAsia="仿宋_GB2312"/>
                <w:color w:val="000000"/>
              </w:rPr>
              <w:t>304不锈钢，厚度≥1.5mm，配齐馍盘、饭盘各一套；</w:t>
            </w:r>
          </w:p>
          <w:p>
            <w:pPr>
              <w:pStyle w:val="null3"/>
            </w:pPr>
            <w:r>
              <w:rPr>
                <w:rFonts w:ascii="仿宋_GB2312" w:hAnsi="仿宋_GB2312" w:cs="仿宋_GB2312" w:eastAsia="仿宋_GB2312"/>
                <w:color w:val="000000"/>
              </w:rPr>
              <w:t>额定热功率：</w:t>
            </w:r>
            <w:r>
              <w:rPr>
                <w:rFonts w:ascii="仿宋_GB2312" w:hAnsi="仿宋_GB2312" w:cs="仿宋_GB2312" w:eastAsia="仿宋_GB2312"/>
                <w:color w:val="000000"/>
              </w:rPr>
              <w:t>≥50Kw；</w:t>
            </w:r>
          </w:p>
          <w:p>
            <w:pPr>
              <w:pStyle w:val="null3"/>
            </w:pPr>
            <w:r>
              <w:rPr>
                <w:rFonts w:ascii="仿宋_GB2312" w:hAnsi="仿宋_GB2312" w:cs="仿宋_GB2312" w:eastAsia="仿宋_GB2312"/>
                <w:color w:val="000000"/>
              </w:rPr>
              <w:t>两层气密式隔热门带旋转压锁，独立气阀控制开关，设有缺水保护装置，含水垢磁化管</w:t>
            </w:r>
            <w:r>
              <w:rPr>
                <w:rFonts w:ascii="仿宋_GB2312" w:hAnsi="仿宋_GB2312" w:cs="仿宋_GB2312" w:eastAsia="仿宋_GB2312"/>
                <w:color w:val="000000"/>
              </w:rPr>
              <w:t>,一键式启动，配电磁阀安全掣；</w:t>
            </w:r>
          </w:p>
          <w:p>
            <w:pPr>
              <w:pStyle w:val="null3"/>
            </w:pPr>
            <w:r>
              <w:rPr>
                <w:rFonts w:ascii="仿宋_GB2312" w:hAnsi="仿宋_GB2312" w:cs="仿宋_GB2312" w:eastAsia="仿宋_GB2312"/>
                <w:color w:val="000000"/>
              </w:rPr>
              <w:t>能效等级：</w:t>
            </w:r>
            <w:r>
              <w:rPr>
                <w:rFonts w:ascii="仿宋_GB2312" w:hAnsi="仿宋_GB2312" w:cs="仿宋_GB2312" w:eastAsia="仿宋_GB2312"/>
                <w:color w:val="000000"/>
              </w:rPr>
              <w:t>≥3级；</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color w:val="000000"/>
              </w:rPr>
              <w:t>保温售饭台</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1台；</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1800*700*800(mm)(长*宽*高)（±5mm），规格5分格；</w:t>
            </w:r>
          </w:p>
          <w:p>
            <w:pPr>
              <w:pStyle w:val="null3"/>
            </w:pPr>
            <w:r>
              <w:rPr>
                <w:rFonts w:ascii="仿宋_GB2312" w:hAnsi="仿宋_GB2312" w:cs="仿宋_GB2312" w:eastAsia="仿宋_GB2312"/>
                <w:color w:val="000000"/>
              </w:rPr>
              <w:t>台面：</w:t>
            </w:r>
            <w:r>
              <w:rPr>
                <w:rFonts w:ascii="仿宋_GB2312" w:hAnsi="仿宋_GB2312" w:cs="仿宋_GB2312" w:eastAsia="仿宋_GB2312"/>
                <w:color w:val="000000"/>
              </w:rPr>
              <w:t>304不锈钢，厚度≥1.5mm，NO.4拉丝处理，表面贴保护膜；</w:t>
            </w:r>
          </w:p>
          <w:p>
            <w:pPr>
              <w:pStyle w:val="null3"/>
            </w:pPr>
            <w:r>
              <w:rPr>
                <w:rFonts w:ascii="仿宋_GB2312" w:hAnsi="仿宋_GB2312" w:cs="仿宋_GB2312" w:eastAsia="仿宋_GB2312"/>
                <w:color w:val="000000"/>
              </w:rPr>
              <w:t>汤池：</w:t>
            </w:r>
            <w:r>
              <w:rPr>
                <w:rFonts w:ascii="仿宋_GB2312" w:hAnsi="仿宋_GB2312" w:cs="仿宋_GB2312" w:eastAsia="仿宋_GB2312"/>
                <w:color w:val="000000"/>
              </w:rPr>
              <w:t>304不锈钢，厚度≥1.2mm，NO.4拉丝处理，表面贴保护膜；</w:t>
            </w:r>
          </w:p>
          <w:p>
            <w:pPr>
              <w:pStyle w:val="null3"/>
            </w:pPr>
            <w:r>
              <w:rPr>
                <w:rFonts w:ascii="仿宋_GB2312" w:hAnsi="仿宋_GB2312" w:cs="仿宋_GB2312" w:eastAsia="仿宋_GB2312"/>
                <w:color w:val="000000"/>
              </w:rPr>
              <w:t>侧板：</w:t>
            </w:r>
            <w:r>
              <w:rPr>
                <w:rFonts w:ascii="仿宋_GB2312" w:hAnsi="仿宋_GB2312" w:cs="仿宋_GB2312" w:eastAsia="仿宋_GB2312"/>
                <w:color w:val="000000"/>
              </w:rPr>
              <w:t>304不锈钢，厚度≥1.2mm，NO.4拉丝处理，表面贴保护膜；</w:t>
            </w:r>
          </w:p>
          <w:p>
            <w:pPr>
              <w:pStyle w:val="null3"/>
            </w:pPr>
            <w:r>
              <w:rPr>
                <w:rFonts w:ascii="仿宋_GB2312" w:hAnsi="仿宋_GB2312" w:cs="仿宋_GB2312" w:eastAsia="仿宋_GB2312"/>
                <w:color w:val="000000"/>
              </w:rPr>
              <w:t>底板：</w:t>
            </w:r>
            <w:r>
              <w:rPr>
                <w:rFonts w:ascii="仿宋_GB2312" w:hAnsi="仿宋_GB2312" w:cs="仿宋_GB2312" w:eastAsia="仿宋_GB2312"/>
                <w:color w:val="000000"/>
              </w:rPr>
              <w:t>304不锈钢，厚度≥1.2mm，NO.4拉丝处理，表面贴保护膜；</w:t>
            </w:r>
          </w:p>
          <w:p>
            <w:pPr>
              <w:pStyle w:val="null3"/>
            </w:pPr>
            <w:r>
              <w:rPr>
                <w:rFonts w:ascii="仿宋_GB2312" w:hAnsi="仿宋_GB2312" w:cs="仿宋_GB2312" w:eastAsia="仿宋_GB2312"/>
                <w:color w:val="000000"/>
              </w:rPr>
              <w:t>背板：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门板：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门封板：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加强筋：</w:t>
            </w:r>
            <w:r>
              <w:rPr>
                <w:rFonts w:ascii="仿宋_GB2312" w:hAnsi="仿宋_GB2312" w:cs="仿宋_GB2312" w:eastAsia="仿宋_GB2312"/>
                <w:color w:val="000000"/>
              </w:rPr>
              <w:t>304不锈钢，厚度≥1.2mm，NO.4拉丝处理，表面贴保护膜；</w:t>
            </w:r>
          </w:p>
          <w:p>
            <w:pPr>
              <w:pStyle w:val="null3"/>
            </w:pPr>
            <w:r>
              <w:rPr>
                <w:rFonts w:ascii="仿宋_GB2312" w:hAnsi="仿宋_GB2312" w:cs="仿宋_GB2312" w:eastAsia="仿宋_GB2312"/>
                <w:color w:val="000000"/>
              </w:rPr>
              <w:t>带不锈钢不小于</w:t>
            </w:r>
            <w:r>
              <w:rPr>
                <w:rFonts w:ascii="仿宋_GB2312" w:hAnsi="仿宋_GB2312" w:cs="仿宋_GB2312" w:eastAsia="仿宋_GB2312"/>
                <w:color w:val="000000"/>
              </w:rPr>
              <w:t>6寸可调式重力脚，垫板不小于4mm不锈钢。重力脚接触地处用耐磨材料；</w:t>
            </w:r>
          </w:p>
          <w:p>
            <w:pPr>
              <w:pStyle w:val="null3"/>
            </w:pPr>
            <w:r>
              <w:rPr>
                <w:rFonts w:ascii="仿宋_GB2312" w:hAnsi="仿宋_GB2312" w:cs="仿宋_GB2312" w:eastAsia="仿宋_GB2312"/>
                <w:color w:val="000000"/>
              </w:rPr>
              <w:t>电源电压：</w:t>
            </w:r>
            <w:r>
              <w:rPr>
                <w:rFonts w:ascii="仿宋_GB2312" w:hAnsi="仿宋_GB2312" w:cs="仿宋_GB2312" w:eastAsia="仿宋_GB2312"/>
                <w:color w:val="000000"/>
              </w:rPr>
              <w:t>AC220V；</w:t>
            </w:r>
          </w:p>
          <w:p>
            <w:pPr>
              <w:pStyle w:val="null3"/>
            </w:pPr>
            <w:r>
              <w:rPr>
                <w:rFonts w:ascii="仿宋_GB2312" w:hAnsi="仿宋_GB2312" w:cs="仿宋_GB2312" w:eastAsia="仿宋_GB2312"/>
                <w:color w:val="000000"/>
              </w:rPr>
              <w:t>频率：</w:t>
            </w:r>
            <w:r>
              <w:rPr>
                <w:rFonts w:ascii="仿宋_GB2312" w:hAnsi="仿宋_GB2312" w:cs="仿宋_GB2312" w:eastAsia="仿宋_GB2312"/>
                <w:color w:val="000000"/>
              </w:rPr>
              <w:t>50Hz；</w:t>
            </w:r>
          </w:p>
          <w:p>
            <w:pPr>
              <w:pStyle w:val="null3"/>
            </w:pPr>
            <w:r>
              <w:rPr>
                <w:rFonts w:ascii="仿宋_GB2312" w:hAnsi="仿宋_GB2312" w:cs="仿宋_GB2312" w:eastAsia="仿宋_GB2312"/>
                <w:color w:val="000000"/>
              </w:rPr>
              <w:t>保温温度：</w:t>
            </w:r>
            <w:r>
              <w:rPr>
                <w:rFonts w:ascii="仿宋_GB2312" w:hAnsi="仿宋_GB2312" w:cs="仿宋_GB2312" w:eastAsia="仿宋_GB2312"/>
                <w:color w:val="000000"/>
              </w:rPr>
              <w:t>≥70℃，可调节；</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color w:val="000000"/>
              </w:rPr>
              <w:t>大锅加装熄火保护</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6眼；</w:t>
            </w:r>
          </w:p>
          <w:p>
            <w:pPr>
              <w:pStyle w:val="null3"/>
            </w:pPr>
            <w:r>
              <w:rPr>
                <w:rFonts w:ascii="仿宋_GB2312" w:hAnsi="仿宋_GB2312" w:cs="仿宋_GB2312" w:eastAsia="仿宋_GB2312"/>
                <w:sz w:val="21"/>
                <w:color w:val="000000"/>
              </w:rPr>
              <w:t>符合《燃气燃烧器和燃烧器具用安全和控制装置特殊要求点火装置》（</w:t>
            </w:r>
            <w:r>
              <w:rPr>
                <w:rFonts w:ascii="仿宋_GB2312" w:hAnsi="仿宋_GB2312" w:cs="仿宋_GB2312" w:eastAsia="仿宋_GB2312"/>
                <w:sz w:val="21"/>
                <w:color w:val="000000"/>
              </w:rPr>
              <w:t>GB/T38756-2020）标准。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color w:val="000000"/>
              </w:rPr>
              <w:t>土豆去皮机</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1台；</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900*600*900(mm)(长*宽*高)（±5mm）；</w:t>
            </w:r>
          </w:p>
          <w:p>
            <w:pPr>
              <w:pStyle w:val="null3"/>
            </w:pPr>
            <w:r>
              <w:rPr>
                <w:rFonts w:ascii="仿宋_GB2312" w:hAnsi="仿宋_GB2312" w:cs="仿宋_GB2312" w:eastAsia="仿宋_GB2312"/>
                <w:color w:val="000000"/>
              </w:rPr>
              <w:t>产量：</w:t>
            </w:r>
            <w:r>
              <w:rPr>
                <w:rFonts w:ascii="仿宋_GB2312" w:hAnsi="仿宋_GB2312" w:cs="仿宋_GB2312" w:eastAsia="仿宋_GB2312"/>
                <w:color w:val="000000"/>
              </w:rPr>
              <w:t>≥200kg/h；</w:t>
            </w:r>
          </w:p>
          <w:p>
            <w:pPr>
              <w:pStyle w:val="null3"/>
            </w:pPr>
            <w:r>
              <w:rPr>
                <w:rFonts w:ascii="仿宋_GB2312" w:hAnsi="仿宋_GB2312" w:cs="仿宋_GB2312" w:eastAsia="仿宋_GB2312"/>
                <w:color w:val="000000"/>
              </w:rPr>
              <w:t>电源电压：</w:t>
            </w:r>
            <w:r>
              <w:rPr>
                <w:rFonts w:ascii="仿宋_GB2312" w:hAnsi="仿宋_GB2312" w:cs="仿宋_GB2312" w:eastAsia="仿宋_GB2312"/>
                <w:color w:val="000000"/>
              </w:rPr>
              <w:t>AC380V；</w:t>
            </w:r>
          </w:p>
          <w:p>
            <w:pPr>
              <w:pStyle w:val="null3"/>
            </w:pPr>
            <w:r>
              <w:rPr>
                <w:rFonts w:ascii="仿宋_GB2312" w:hAnsi="仿宋_GB2312" w:cs="仿宋_GB2312" w:eastAsia="仿宋_GB2312"/>
                <w:color w:val="000000"/>
              </w:rPr>
              <w:t>频率：</w:t>
            </w:r>
            <w:r>
              <w:rPr>
                <w:rFonts w:ascii="仿宋_GB2312" w:hAnsi="仿宋_GB2312" w:cs="仿宋_GB2312" w:eastAsia="仿宋_GB2312"/>
                <w:color w:val="000000"/>
              </w:rPr>
              <w:t>50Hz；</w:t>
            </w:r>
          </w:p>
          <w:p>
            <w:pPr>
              <w:pStyle w:val="null3"/>
            </w:pPr>
            <w:r>
              <w:rPr>
                <w:rFonts w:ascii="仿宋_GB2312" w:hAnsi="仿宋_GB2312" w:cs="仿宋_GB2312" w:eastAsia="仿宋_GB2312"/>
                <w:color w:val="000000"/>
              </w:rPr>
              <w:t>材质：所有与食品接触的表面均采用</w:t>
            </w:r>
            <w:r>
              <w:rPr>
                <w:rFonts w:ascii="仿宋_GB2312" w:hAnsi="仿宋_GB2312" w:cs="仿宋_GB2312" w:eastAsia="仿宋_GB2312"/>
                <w:color w:val="000000"/>
              </w:rPr>
              <w:t>304不锈钢；</w:t>
            </w:r>
          </w:p>
          <w:p>
            <w:pPr>
              <w:pStyle w:val="null3"/>
            </w:pPr>
            <w:r>
              <w:rPr>
                <w:rFonts w:ascii="仿宋_GB2312" w:hAnsi="仿宋_GB2312" w:cs="仿宋_GB2312" w:eastAsia="仿宋_GB2312"/>
                <w:color w:val="000000"/>
              </w:rPr>
              <w:t>设备用途：用于马铃薯、胡萝卜、莲藕、甘薯等蔬果类清洗去皮；</w:t>
            </w:r>
          </w:p>
          <w:p>
            <w:pPr>
              <w:pStyle w:val="null3"/>
            </w:pPr>
            <w:r>
              <w:rPr>
                <w:rFonts w:ascii="仿宋_GB2312" w:hAnsi="仿宋_GB2312" w:cs="仿宋_GB2312" w:eastAsia="仿宋_GB2312"/>
                <w:color w:val="000000"/>
              </w:rPr>
              <w:t>安全要求：独特设计无卫生死角，符合国家相关安全标准要求；</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color w:val="000000"/>
              </w:rPr>
              <w:t>卧式和面机</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1台；</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1325*740*1215(mm)(长*宽*高)（±5mm）；</w:t>
            </w:r>
          </w:p>
          <w:p>
            <w:pPr>
              <w:pStyle w:val="null3"/>
            </w:pPr>
            <w:r>
              <w:rPr>
                <w:rFonts w:ascii="仿宋_GB2312" w:hAnsi="仿宋_GB2312" w:cs="仿宋_GB2312" w:eastAsia="仿宋_GB2312"/>
                <w:color w:val="000000"/>
              </w:rPr>
              <w:t>电源电压：</w:t>
            </w:r>
            <w:r>
              <w:rPr>
                <w:rFonts w:ascii="仿宋_GB2312" w:hAnsi="仿宋_GB2312" w:cs="仿宋_GB2312" w:eastAsia="仿宋_GB2312"/>
                <w:color w:val="000000"/>
              </w:rPr>
              <w:t>AC380V；</w:t>
            </w:r>
          </w:p>
          <w:p>
            <w:pPr>
              <w:pStyle w:val="null3"/>
            </w:pPr>
            <w:r>
              <w:rPr>
                <w:rFonts w:ascii="仿宋_GB2312" w:hAnsi="仿宋_GB2312" w:cs="仿宋_GB2312" w:eastAsia="仿宋_GB2312"/>
                <w:color w:val="000000"/>
              </w:rPr>
              <w:t>频率：</w:t>
            </w:r>
            <w:r>
              <w:rPr>
                <w:rFonts w:ascii="仿宋_GB2312" w:hAnsi="仿宋_GB2312" w:cs="仿宋_GB2312" w:eastAsia="仿宋_GB2312"/>
                <w:color w:val="000000"/>
              </w:rPr>
              <w:t>50Hz；</w:t>
            </w:r>
          </w:p>
          <w:p>
            <w:pPr>
              <w:pStyle w:val="null3"/>
            </w:pPr>
            <w:r>
              <w:rPr>
                <w:rFonts w:ascii="仿宋_GB2312" w:hAnsi="仿宋_GB2312" w:cs="仿宋_GB2312" w:eastAsia="仿宋_GB2312"/>
                <w:color w:val="000000"/>
              </w:rPr>
              <w:t>生产能力：</w:t>
            </w:r>
            <w:r>
              <w:rPr>
                <w:rFonts w:ascii="仿宋_GB2312" w:hAnsi="仿宋_GB2312" w:cs="仿宋_GB2312" w:eastAsia="仿宋_GB2312"/>
                <w:color w:val="000000"/>
              </w:rPr>
              <w:t>≥600kg/h；</w:t>
            </w:r>
          </w:p>
          <w:p>
            <w:pPr>
              <w:pStyle w:val="null3"/>
            </w:pPr>
            <w:r>
              <w:rPr>
                <w:rFonts w:ascii="仿宋_GB2312" w:hAnsi="仿宋_GB2312" w:cs="仿宋_GB2312" w:eastAsia="仿宋_GB2312"/>
                <w:color w:val="000000"/>
              </w:rPr>
              <w:t>防水等级：</w:t>
            </w:r>
            <w:r>
              <w:rPr>
                <w:rFonts w:ascii="仿宋_GB2312" w:hAnsi="仿宋_GB2312" w:cs="仿宋_GB2312" w:eastAsia="仿宋_GB2312"/>
                <w:color w:val="000000"/>
              </w:rPr>
              <w:t>≥IPX1；</w:t>
            </w:r>
          </w:p>
          <w:p>
            <w:pPr>
              <w:pStyle w:val="null3"/>
            </w:pPr>
            <w:r>
              <w:rPr>
                <w:rFonts w:ascii="仿宋_GB2312" w:hAnsi="仿宋_GB2312" w:cs="仿宋_GB2312" w:eastAsia="仿宋_GB2312"/>
                <w:color w:val="000000"/>
              </w:rPr>
              <w:t>材质：所有与食品接触的表面均采用</w:t>
            </w:r>
            <w:r>
              <w:rPr>
                <w:rFonts w:ascii="仿宋_GB2312" w:hAnsi="仿宋_GB2312" w:cs="仿宋_GB2312" w:eastAsia="仿宋_GB2312"/>
                <w:color w:val="000000"/>
              </w:rPr>
              <w:t>304不锈钢；</w:t>
            </w:r>
          </w:p>
          <w:p>
            <w:pPr>
              <w:pStyle w:val="null3"/>
            </w:pPr>
            <w:r>
              <w:rPr>
                <w:rFonts w:ascii="仿宋_GB2312" w:hAnsi="仿宋_GB2312" w:cs="仿宋_GB2312" w:eastAsia="仿宋_GB2312"/>
                <w:color w:val="000000"/>
              </w:rPr>
              <w:t>安全要求：符合国家相关安全标准要求；</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color w:val="000000"/>
              </w:rPr>
              <w:t>四门冷藏冰箱</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1台；</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1210*760*1980(mm)(长*宽*高)（±5mm），四开门；</w:t>
            </w:r>
          </w:p>
          <w:p>
            <w:pPr>
              <w:pStyle w:val="null3"/>
            </w:pPr>
            <w:r>
              <w:rPr>
                <w:rFonts w:ascii="仿宋_GB2312" w:hAnsi="仿宋_GB2312" w:cs="仿宋_GB2312" w:eastAsia="仿宋_GB2312"/>
                <w:color w:val="000000"/>
              </w:rPr>
              <w:t>容积：</w:t>
            </w:r>
            <w:r>
              <w:rPr>
                <w:rFonts w:ascii="仿宋_GB2312" w:hAnsi="仿宋_GB2312" w:cs="仿宋_GB2312" w:eastAsia="仿宋_GB2312"/>
                <w:color w:val="000000"/>
              </w:rPr>
              <w:t>≥800L；</w:t>
            </w:r>
          </w:p>
          <w:p>
            <w:pPr>
              <w:pStyle w:val="null3"/>
            </w:pPr>
            <w:r>
              <w:rPr>
                <w:rFonts w:ascii="仿宋_GB2312" w:hAnsi="仿宋_GB2312" w:cs="仿宋_GB2312" w:eastAsia="仿宋_GB2312"/>
                <w:color w:val="000000"/>
              </w:rPr>
              <w:t>采用高效压缩机</w:t>
            </w:r>
            <w:r>
              <w:rPr>
                <w:rFonts w:ascii="仿宋_GB2312" w:hAnsi="仿宋_GB2312" w:cs="仿宋_GB2312" w:eastAsia="仿宋_GB2312"/>
                <w:color w:val="000000"/>
              </w:rPr>
              <w:t>,能效等级1级，保温层（聚氨酯发泡，密度≥38kg/m³）；</w:t>
            </w:r>
          </w:p>
          <w:p>
            <w:pPr>
              <w:pStyle w:val="null3"/>
            </w:pPr>
            <w:r>
              <w:rPr>
                <w:rFonts w:ascii="仿宋_GB2312" w:hAnsi="仿宋_GB2312" w:cs="仿宋_GB2312" w:eastAsia="仿宋_GB2312"/>
                <w:color w:val="000000"/>
              </w:rPr>
              <w:t>箱内附件：高强度不锈钢</w:t>
            </w:r>
            <w:r>
              <w:rPr>
                <w:rFonts w:ascii="仿宋_GB2312" w:hAnsi="仿宋_GB2312" w:cs="仿宋_GB2312" w:eastAsia="仿宋_GB2312"/>
                <w:color w:val="000000"/>
              </w:rPr>
              <w:t>K型立柱+可调式浸塑层架；</w:t>
            </w:r>
          </w:p>
          <w:p>
            <w:pPr>
              <w:pStyle w:val="null3"/>
            </w:pPr>
            <w:r>
              <w:rPr>
                <w:rFonts w:ascii="仿宋_GB2312" w:hAnsi="仿宋_GB2312" w:cs="仿宋_GB2312" w:eastAsia="仿宋_GB2312"/>
                <w:color w:val="000000"/>
              </w:rPr>
              <w:t>温度范围：（</w:t>
            </w:r>
            <w:r>
              <w:rPr>
                <w:rFonts w:ascii="仿宋_GB2312" w:hAnsi="仿宋_GB2312" w:cs="仿宋_GB2312" w:eastAsia="仿宋_GB2312"/>
                <w:color w:val="000000"/>
              </w:rPr>
              <w:t>0℃～+10℃）可调，LED数显，带高温报警功能；</w:t>
            </w:r>
          </w:p>
          <w:p>
            <w:pPr>
              <w:pStyle w:val="null3"/>
            </w:pPr>
            <w:r>
              <w:rPr>
                <w:rFonts w:ascii="仿宋_GB2312" w:hAnsi="仿宋_GB2312" w:cs="仿宋_GB2312" w:eastAsia="仿宋_GB2312"/>
                <w:color w:val="000000"/>
              </w:rPr>
              <w:t>整机材质：外壳</w:t>
            </w:r>
            <w:r>
              <w:rPr>
                <w:rFonts w:ascii="仿宋_GB2312" w:hAnsi="仿宋_GB2312" w:cs="仿宋_GB2312" w:eastAsia="仿宋_GB2312"/>
                <w:color w:val="000000"/>
              </w:rPr>
              <w:t>304拉丝不锈钢，内胆304电解抛光不锈钢；</w:t>
            </w:r>
          </w:p>
          <w:p>
            <w:pPr>
              <w:pStyle w:val="null3"/>
            </w:pPr>
            <w:r>
              <w:rPr>
                <w:rFonts w:ascii="仿宋_GB2312" w:hAnsi="仿宋_GB2312" w:cs="仿宋_GB2312" w:eastAsia="仿宋_GB2312"/>
                <w:color w:val="000000"/>
              </w:rPr>
              <w:t>箱体结构：门框配发热丝，不凝露，内箱底部圆角，保证卫生无死角，不锈钢发泡折边拉手自动回归门设计，可拆卸式密封胶条，便于更换和清洁，不漏冷，配带刹车万向轮和定向轮；</w:t>
            </w:r>
          </w:p>
          <w:p>
            <w:pPr>
              <w:pStyle w:val="null3"/>
            </w:pPr>
            <w:r>
              <w:rPr>
                <w:rFonts w:ascii="仿宋_GB2312" w:hAnsi="仿宋_GB2312" w:cs="仿宋_GB2312" w:eastAsia="仿宋_GB2312"/>
                <w:color w:val="000000"/>
              </w:rPr>
              <w:t>产品符合国家相关执行标准；</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color w:val="000000"/>
              </w:rPr>
              <w:t>四门冷冻冰箱</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1台；</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1210*760*1980(mm)(长*宽*高)（±5mm），四开门；</w:t>
            </w:r>
          </w:p>
          <w:p>
            <w:pPr>
              <w:pStyle w:val="null3"/>
            </w:pPr>
            <w:r>
              <w:rPr>
                <w:rFonts w:ascii="仿宋_GB2312" w:hAnsi="仿宋_GB2312" w:cs="仿宋_GB2312" w:eastAsia="仿宋_GB2312"/>
                <w:color w:val="000000"/>
              </w:rPr>
              <w:t>容积：</w:t>
            </w:r>
            <w:r>
              <w:rPr>
                <w:rFonts w:ascii="仿宋_GB2312" w:hAnsi="仿宋_GB2312" w:cs="仿宋_GB2312" w:eastAsia="仿宋_GB2312"/>
                <w:color w:val="000000"/>
              </w:rPr>
              <w:t>≥800L；</w:t>
            </w:r>
          </w:p>
          <w:p>
            <w:pPr>
              <w:pStyle w:val="null3"/>
            </w:pPr>
            <w:r>
              <w:rPr>
                <w:rFonts w:ascii="仿宋_GB2312" w:hAnsi="仿宋_GB2312" w:cs="仿宋_GB2312" w:eastAsia="仿宋_GB2312"/>
                <w:color w:val="000000"/>
              </w:rPr>
              <w:t>采用高效压缩机</w:t>
            </w:r>
            <w:r>
              <w:rPr>
                <w:rFonts w:ascii="仿宋_GB2312" w:hAnsi="仿宋_GB2312" w:cs="仿宋_GB2312" w:eastAsia="仿宋_GB2312"/>
                <w:color w:val="000000"/>
              </w:rPr>
              <w:t>,能效等级1级，智能除霜系统，保温层（聚氨酯发泡，密度≥40kg/m³）；</w:t>
            </w:r>
          </w:p>
          <w:p>
            <w:pPr>
              <w:pStyle w:val="null3"/>
            </w:pPr>
            <w:r>
              <w:rPr>
                <w:rFonts w:ascii="仿宋_GB2312" w:hAnsi="仿宋_GB2312" w:cs="仿宋_GB2312" w:eastAsia="仿宋_GB2312"/>
                <w:color w:val="000000"/>
              </w:rPr>
              <w:t>箱内附件：高强度不锈钢</w:t>
            </w:r>
            <w:r>
              <w:rPr>
                <w:rFonts w:ascii="仿宋_GB2312" w:hAnsi="仿宋_GB2312" w:cs="仿宋_GB2312" w:eastAsia="仿宋_GB2312"/>
                <w:color w:val="000000"/>
              </w:rPr>
              <w:t>K型立柱+可调式浸塑层架；</w:t>
            </w:r>
          </w:p>
          <w:p>
            <w:pPr>
              <w:pStyle w:val="null3"/>
            </w:pPr>
            <w:r>
              <w:rPr>
                <w:rFonts w:ascii="仿宋_GB2312" w:hAnsi="仿宋_GB2312" w:cs="仿宋_GB2312" w:eastAsia="仿宋_GB2312"/>
                <w:color w:val="000000"/>
              </w:rPr>
              <w:t>温度范围：（</w:t>
            </w:r>
            <w:r>
              <w:rPr>
                <w:rFonts w:ascii="仿宋_GB2312" w:hAnsi="仿宋_GB2312" w:cs="仿宋_GB2312" w:eastAsia="仿宋_GB2312"/>
                <w:color w:val="000000"/>
              </w:rPr>
              <w:t>-18℃～-25℃）可调，LED数显，带高温报警功能；</w:t>
            </w:r>
          </w:p>
          <w:p>
            <w:pPr>
              <w:pStyle w:val="null3"/>
            </w:pPr>
            <w:r>
              <w:rPr>
                <w:rFonts w:ascii="仿宋_GB2312" w:hAnsi="仿宋_GB2312" w:cs="仿宋_GB2312" w:eastAsia="仿宋_GB2312"/>
                <w:color w:val="000000"/>
              </w:rPr>
              <w:t>整机材质：外壳</w:t>
            </w:r>
            <w:r>
              <w:rPr>
                <w:rFonts w:ascii="仿宋_GB2312" w:hAnsi="仿宋_GB2312" w:cs="仿宋_GB2312" w:eastAsia="仿宋_GB2312"/>
                <w:color w:val="000000"/>
              </w:rPr>
              <w:t>304不锈钢，内胆304抛光不锈钢；</w:t>
            </w:r>
          </w:p>
          <w:p>
            <w:pPr>
              <w:pStyle w:val="null3"/>
            </w:pPr>
            <w:r>
              <w:rPr>
                <w:rFonts w:ascii="仿宋_GB2312" w:hAnsi="仿宋_GB2312" w:cs="仿宋_GB2312" w:eastAsia="仿宋_GB2312"/>
                <w:color w:val="000000"/>
              </w:rPr>
              <w:t>箱体结构：门框配发热丝，不凝露，内箱底部圆角，保证卫生无死角，不锈钢发泡折边拉手自动回归门设计，可拆卸式密封胶条，便于更换和清洁，不漏冷，配带刹车万向轮和定向轮；</w:t>
            </w:r>
          </w:p>
          <w:p>
            <w:pPr>
              <w:pStyle w:val="null3"/>
            </w:pPr>
            <w:r>
              <w:rPr>
                <w:rFonts w:ascii="仿宋_GB2312" w:hAnsi="仿宋_GB2312" w:cs="仿宋_GB2312" w:eastAsia="仿宋_GB2312"/>
                <w:color w:val="000000"/>
              </w:rPr>
              <w:t>产品符合国家相关执行标准；</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color w:val="000000"/>
              </w:rPr>
              <w:t>四门碗碟柜</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2个；</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1200*600*1800(mm)(长*宽*高)（±5mm）；</w:t>
            </w:r>
          </w:p>
          <w:p>
            <w:pPr>
              <w:pStyle w:val="null3"/>
            </w:pPr>
            <w:r>
              <w:rPr>
                <w:rFonts w:ascii="仿宋_GB2312" w:hAnsi="仿宋_GB2312" w:cs="仿宋_GB2312" w:eastAsia="仿宋_GB2312"/>
                <w:color w:val="000000"/>
              </w:rPr>
              <w:t>顶板：</w:t>
            </w:r>
            <w:r>
              <w:rPr>
                <w:rFonts w:ascii="仿宋_GB2312" w:hAnsi="仿宋_GB2312" w:cs="仿宋_GB2312" w:eastAsia="仿宋_GB2312"/>
                <w:color w:val="000000"/>
              </w:rPr>
              <w:t>304不锈钢，厚度≥1.2mm，NO.4拉丝处理，表面贴保护膜；</w:t>
            </w:r>
          </w:p>
          <w:p>
            <w:pPr>
              <w:pStyle w:val="null3"/>
            </w:pPr>
            <w:r>
              <w:rPr>
                <w:rFonts w:ascii="仿宋_GB2312" w:hAnsi="仿宋_GB2312" w:cs="仿宋_GB2312" w:eastAsia="仿宋_GB2312"/>
                <w:color w:val="000000"/>
              </w:rPr>
              <w:t>侧板：</w:t>
            </w:r>
            <w:r>
              <w:rPr>
                <w:rFonts w:ascii="仿宋_GB2312" w:hAnsi="仿宋_GB2312" w:cs="仿宋_GB2312" w:eastAsia="仿宋_GB2312"/>
                <w:color w:val="000000"/>
              </w:rPr>
              <w:t>304不锈钢，厚度≥1.2mm，NO.4拉丝处理，表面贴保护膜；</w:t>
            </w:r>
          </w:p>
          <w:p>
            <w:pPr>
              <w:pStyle w:val="null3"/>
            </w:pPr>
            <w:r>
              <w:rPr>
                <w:rFonts w:ascii="仿宋_GB2312" w:hAnsi="仿宋_GB2312" w:cs="仿宋_GB2312" w:eastAsia="仿宋_GB2312"/>
                <w:color w:val="000000"/>
              </w:rPr>
              <w:t>层板：</w:t>
            </w:r>
            <w:r>
              <w:rPr>
                <w:rFonts w:ascii="仿宋_GB2312" w:hAnsi="仿宋_GB2312" w:cs="仿宋_GB2312" w:eastAsia="仿宋_GB2312"/>
                <w:color w:val="000000"/>
              </w:rPr>
              <w:t>304不锈钢，厚度≥1.2mm，NO.4拉丝处理，表面贴保护膜；</w:t>
            </w:r>
          </w:p>
          <w:p>
            <w:pPr>
              <w:pStyle w:val="null3"/>
            </w:pPr>
            <w:r>
              <w:rPr>
                <w:rFonts w:ascii="仿宋_GB2312" w:hAnsi="仿宋_GB2312" w:cs="仿宋_GB2312" w:eastAsia="仿宋_GB2312"/>
                <w:color w:val="000000"/>
              </w:rPr>
              <w:t>底板：</w:t>
            </w:r>
            <w:r>
              <w:rPr>
                <w:rFonts w:ascii="仿宋_GB2312" w:hAnsi="仿宋_GB2312" w:cs="仿宋_GB2312" w:eastAsia="仿宋_GB2312"/>
                <w:color w:val="000000"/>
              </w:rPr>
              <w:t>304不锈钢，厚度≥1.2mm，NO.4拉丝处理，表面贴保护膜；</w:t>
            </w:r>
          </w:p>
          <w:p>
            <w:pPr>
              <w:pStyle w:val="null3"/>
            </w:pPr>
            <w:r>
              <w:rPr>
                <w:rFonts w:ascii="仿宋_GB2312" w:hAnsi="仿宋_GB2312" w:cs="仿宋_GB2312" w:eastAsia="仿宋_GB2312"/>
                <w:color w:val="000000"/>
              </w:rPr>
              <w:t>背板：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门板：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门封板：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底封板：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加强筋：</w:t>
            </w:r>
            <w:r>
              <w:rPr>
                <w:rFonts w:ascii="仿宋_GB2312" w:hAnsi="仿宋_GB2312" w:cs="仿宋_GB2312" w:eastAsia="仿宋_GB2312"/>
                <w:color w:val="000000"/>
              </w:rPr>
              <w:t>304 不锈钢，厚度≥1.5mm，NO.4拉丝处理，表面贴保护膜；</w:t>
            </w:r>
          </w:p>
          <w:p>
            <w:pPr>
              <w:pStyle w:val="null3"/>
            </w:pPr>
            <w:r>
              <w:rPr>
                <w:rFonts w:ascii="仿宋_GB2312" w:hAnsi="仿宋_GB2312" w:cs="仿宋_GB2312" w:eastAsia="仿宋_GB2312"/>
                <w:color w:val="000000"/>
              </w:rPr>
              <w:t>吊顶式双移门，不锈钢导轨、吊轮；</w:t>
            </w:r>
          </w:p>
          <w:p>
            <w:pPr>
              <w:pStyle w:val="null3"/>
            </w:pPr>
            <w:r>
              <w:rPr>
                <w:rFonts w:ascii="仿宋_GB2312" w:hAnsi="仿宋_GB2312" w:cs="仿宋_GB2312" w:eastAsia="仿宋_GB2312"/>
                <w:color w:val="000000"/>
              </w:rPr>
              <w:t>带不锈钢不小于</w:t>
            </w:r>
            <w:r>
              <w:rPr>
                <w:rFonts w:ascii="仿宋_GB2312" w:hAnsi="仿宋_GB2312" w:cs="仿宋_GB2312" w:eastAsia="仿宋_GB2312"/>
                <w:color w:val="000000"/>
              </w:rPr>
              <w:t>6寸可调式重力脚，垫板不小于4mm不锈钢。重力脚接触地处，用耐磨材料；</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color w:val="000000"/>
              </w:rPr>
              <w:t>双门</w:t>
            </w:r>
            <w:r>
              <w:rPr>
                <w:rFonts w:ascii="仿宋_GB2312" w:hAnsi="仿宋_GB2312" w:cs="仿宋_GB2312" w:eastAsia="仿宋_GB2312"/>
                <w:sz w:val="21"/>
                <w:color w:val="000000"/>
              </w:rPr>
              <w:t>消毒柜</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3台；</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1100*720*1800(mm)(长*宽*高)（±5mm）；</w:t>
            </w:r>
          </w:p>
          <w:p>
            <w:pPr>
              <w:pStyle w:val="null3"/>
            </w:pPr>
            <w:r>
              <w:rPr>
                <w:rFonts w:ascii="仿宋_GB2312" w:hAnsi="仿宋_GB2312" w:cs="仿宋_GB2312" w:eastAsia="仿宋_GB2312"/>
                <w:color w:val="000000"/>
              </w:rPr>
              <w:t>侧板</w:t>
            </w:r>
            <w:r>
              <w:rPr>
                <w:rFonts w:ascii="仿宋_GB2312" w:hAnsi="仿宋_GB2312" w:cs="仿宋_GB2312" w:eastAsia="仿宋_GB2312"/>
                <w:color w:val="000000"/>
              </w:rPr>
              <w:t>:304不锈钢，厚度≥1.2mm，NO.4拉丝处理，表面贴保护膜；</w:t>
            </w:r>
          </w:p>
          <w:p>
            <w:pPr>
              <w:pStyle w:val="null3"/>
            </w:pPr>
            <w:r>
              <w:rPr>
                <w:rFonts w:ascii="仿宋_GB2312" w:hAnsi="仿宋_GB2312" w:cs="仿宋_GB2312" w:eastAsia="仿宋_GB2312"/>
                <w:color w:val="000000"/>
              </w:rPr>
              <w:t>内胆</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加强档</w:t>
            </w:r>
            <w:r>
              <w:rPr>
                <w:rFonts w:ascii="仿宋_GB2312" w:hAnsi="仿宋_GB2312" w:cs="仿宋_GB2312" w:eastAsia="仿宋_GB2312"/>
                <w:color w:val="000000"/>
              </w:rPr>
              <w:t>:304不锈钢，厚度≥1.2mm，NO.4拉丝处理，表面贴保护膜；</w:t>
            </w:r>
          </w:p>
          <w:p>
            <w:pPr>
              <w:pStyle w:val="null3"/>
            </w:pPr>
            <w:r>
              <w:rPr>
                <w:rFonts w:ascii="仿宋_GB2312" w:hAnsi="仿宋_GB2312" w:cs="仿宋_GB2312" w:eastAsia="仿宋_GB2312"/>
                <w:color w:val="000000"/>
              </w:rPr>
              <w:t>电源电压：</w:t>
            </w:r>
            <w:r>
              <w:rPr>
                <w:rFonts w:ascii="仿宋_GB2312" w:hAnsi="仿宋_GB2312" w:cs="仿宋_GB2312" w:eastAsia="仿宋_GB2312"/>
                <w:color w:val="000000"/>
              </w:rPr>
              <w:t>AC220V；</w:t>
            </w:r>
          </w:p>
          <w:p>
            <w:pPr>
              <w:pStyle w:val="null3"/>
            </w:pPr>
            <w:r>
              <w:rPr>
                <w:rFonts w:ascii="仿宋_GB2312" w:hAnsi="仿宋_GB2312" w:cs="仿宋_GB2312" w:eastAsia="仿宋_GB2312"/>
                <w:color w:val="000000"/>
              </w:rPr>
              <w:t>频率：</w:t>
            </w:r>
            <w:r>
              <w:rPr>
                <w:rFonts w:ascii="仿宋_GB2312" w:hAnsi="仿宋_GB2312" w:cs="仿宋_GB2312" w:eastAsia="仿宋_GB2312"/>
                <w:color w:val="000000"/>
              </w:rPr>
              <w:t>50HZ；</w:t>
            </w:r>
          </w:p>
          <w:p>
            <w:pPr>
              <w:pStyle w:val="null3"/>
            </w:pPr>
            <w:r>
              <w:rPr>
                <w:rFonts w:ascii="仿宋_GB2312" w:hAnsi="仿宋_GB2312" w:cs="仿宋_GB2312" w:eastAsia="仿宋_GB2312"/>
                <w:color w:val="000000"/>
              </w:rPr>
              <w:t>消毒温度：</w:t>
            </w:r>
            <w:r>
              <w:rPr>
                <w:rFonts w:ascii="仿宋_GB2312" w:hAnsi="仿宋_GB2312" w:cs="仿宋_GB2312" w:eastAsia="仿宋_GB2312"/>
                <w:color w:val="000000"/>
              </w:rPr>
              <w:t>≥120℃，可调节；</w:t>
            </w:r>
          </w:p>
          <w:p>
            <w:pPr>
              <w:pStyle w:val="null3"/>
            </w:pPr>
            <w:r>
              <w:rPr>
                <w:rFonts w:ascii="仿宋_GB2312" w:hAnsi="仿宋_GB2312" w:cs="仿宋_GB2312" w:eastAsia="仿宋_GB2312"/>
                <w:color w:val="000000"/>
              </w:rPr>
              <w:t>带不锈钢不小于</w:t>
            </w:r>
            <w:r>
              <w:rPr>
                <w:rFonts w:ascii="仿宋_GB2312" w:hAnsi="仿宋_GB2312" w:cs="仿宋_GB2312" w:eastAsia="仿宋_GB2312"/>
                <w:color w:val="000000"/>
              </w:rPr>
              <w:t>6寸可调式重力脚，垫板不小于4mm不锈钢。重力脚接触地处用耐磨材料；</w:t>
            </w:r>
          </w:p>
          <w:p>
            <w:pPr>
              <w:pStyle w:val="null3"/>
            </w:pPr>
            <w:r>
              <w:rPr>
                <w:rFonts w:ascii="仿宋_GB2312" w:hAnsi="仿宋_GB2312" w:cs="仿宋_GB2312" w:eastAsia="仿宋_GB2312"/>
                <w:color w:val="000000"/>
              </w:rPr>
              <w:t>采用特制耐高温自吸式硅胶密封条，设有双层保温棉隔热厚</w:t>
            </w:r>
            <w:r>
              <w:rPr>
                <w:rFonts w:ascii="仿宋_GB2312" w:hAnsi="仿宋_GB2312" w:cs="仿宋_GB2312" w:eastAsia="仿宋_GB2312"/>
                <w:color w:val="000000"/>
              </w:rPr>
              <w:t>≥40mm ，高温发热器，热风循环全自动恒温；</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color w:val="000000"/>
              </w:rPr>
              <w:t>板车</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2个；</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600*900*870(mm)(长*宽*高)（±5mm）；</w:t>
            </w:r>
          </w:p>
          <w:p>
            <w:pPr>
              <w:pStyle w:val="null3"/>
            </w:pPr>
            <w:r>
              <w:rPr>
                <w:rFonts w:ascii="仿宋_GB2312" w:hAnsi="仿宋_GB2312" w:cs="仿宋_GB2312" w:eastAsia="仿宋_GB2312"/>
                <w:color w:val="000000"/>
              </w:rPr>
              <w:t>层板：</w:t>
            </w:r>
            <w:r>
              <w:rPr>
                <w:rFonts w:ascii="仿宋_GB2312" w:hAnsi="仿宋_GB2312" w:cs="仿宋_GB2312" w:eastAsia="仿宋_GB2312"/>
                <w:color w:val="000000"/>
              </w:rPr>
              <w:t>304不锈钢，厚度≥1.5mm，NO.4拉丝处理，表面贴保护膜；</w:t>
            </w:r>
          </w:p>
          <w:p>
            <w:pPr>
              <w:pStyle w:val="null3"/>
            </w:pPr>
            <w:r>
              <w:rPr>
                <w:rFonts w:ascii="仿宋_GB2312" w:hAnsi="仿宋_GB2312" w:cs="仿宋_GB2312" w:eastAsia="仿宋_GB2312"/>
                <w:color w:val="000000"/>
              </w:rPr>
              <w:t>加强筋：</w:t>
            </w:r>
            <w:r>
              <w:rPr>
                <w:rFonts w:ascii="仿宋_GB2312" w:hAnsi="仿宋_GB2312" w:cs="仿宋_GB2312" w:eastAsia="仿宋_GB2312"/>
                <w:color w:val="000000"/>
              </w:rPr>
              <w:t>304不锈钢，厚度≥1.5mm，NO.4拉丝处理，表面贴保护膜；</w:t>
            </w:r>
          </w:p>
          <w:p>
            <w:pPr>
              <w:pStyle w:val="null3"/>
            </w:pPr>
            <w:r>
              <w:rPr>
                <w:rFonts w:ascii="仿宋_GB2312" w:hAnsi="仿宋_GB2312" w:cs="仿宋_GB2312" w:eastAsia="仿宋_GB2312"/>
                <w:color w:val="000000"/>
              </w:rPr>
              <w:t>圆管采用</w:t>
            </w:r>
            <w:r>
              <w:rPr>
                <w:rFonts w:ascii="仿宋_GB2312" w:hAnsi="仿宋_GB2312" w:cs="仿宋_GB2312" w:eastAsia="仿宋_GB2312"/>
                <w:color w:val="000000"/>
              </w:rPr>
              <w:t>≥φ32*2mm 304不锈钢一次成型制作推手；</w:t>
            </w:r>
          </w:p>
          <w:p>
            <w:pPr>
              <w:pStyle w:val="null3"/>
            </w:pPr>
            <w:r>
              <w:rPr>
                <w:rFonts w:ascii="仿宋_GB2312" w:hAnsi="仿宋_GB2312" w:cs="仿宋_GB2312" w:eastAsia="仿宋_GB2312"/>
                <w:color w:val="000000"/>
              </w:rPr>
              <w:t>层板与推手之间用不小于</w:t>
            </w:r>
            <w:r>
              <w:rPr>
                <w:rFonts w:ascii="仿宋_GB2312" w:hAnsi="仿宋_GB2312" w:cs="仿宋_GB2312" w:eastAsia="仿宋_GB2312"/>
                <w:color w:val="000000"/>
              </w:rPr>
              <w:t>38*25不锈钢矩管做加固托架；</w:t>
            </w:r>
          </w:p>
          <w:p>
            <w:pPr>
              <w:pStyle w:val="null3"/>
            </w:pPr>
            <w:r>
              <w:rPr>
                <w:rFonts w:ascii="仿宋_GB2312" w:hAnsi="仿宋_GB2312" w:cs="仿宋_GB2312" w:eastAsia="仿宋_GB2312"/>
                <w:color w:val="000000"/>
              </w:rPr>
              <w:t>4个不小于5英寸平底轮；其中2个带刹车万向轮；2个定向轮，每个轮承重≥100kg；</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color w:val="000000"/>
              </w:rPr>
              <w:t>抗菌密胺碗</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800个；</w:t>
            </w:r>
          </w:p>
          <w:p>
            <w:pPr>
              <w:pStyle w:val="null3"/>
            </w:pPr>
            <w:r>
              <w:rPr>
                <w:rFonts w:ascii="仿宋_GB2312" w:hAnsi="仿宋_GB2312" w:cs="仿宋_GB2312" w:eastAsia="仿宋_GB2312"/>
                <w:sz w:val="21"/>
                <w:color w:val="000000"/>
              </w:rPr>
              <w:t>密胺材质</w:t>
            </w:r>
            <w:r>
              <w:rPr>
                <w:rFonts w:ascii="仿宋_GB2312" w:hAnsi="仿宋_GB2312" w:cs="仿宋_GB2312" w:eastAsia="仿宋_GB2312"/>
                <w:sz w:val="21"/>
                <w:color w:val="000000"/>
              </w:rPr>
              <w:t>Φ205*97，无毒无味，加厚耐高低温，具有抑菌功能，满足《国家食品安全标准》。</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1"/>
                <w:color w:val="000000"/>
              </w:rPr>
              <w:t>抗菌密胺勺</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800个；</w:t>
            </w:r>
          </w:p>
          <w:p>
            <w:pPr>
              <w:pStyle w:val="null3"/>
            </w:pPr>
            <w:r>
              <w:rPr>
                <w:rFonts w:ascii="仿宋_GB2312" w:hAnsi="仿宋_GB2312" w:cs="仿宋_GB2312" w:eastAsia="仿宋_GB2312"/>
                <w:sz w:val="21"/>
                <w:color w:val="000000"/>
              </w:rPr>
              <w:t>密胺材质</w:t>
            </w:r>
            <w:r>
              <w:rPr>
                <w:rFonts w:ascii="仿宋_GB2312" w:hAnsi="仿宋_GB2312" w:cs="仿宋_GB2312" w:eastAsia="仿宋_GB2312"/>
                <w:sz w:val="21"/>
                <w:color w:val="000000"/>
              </w:rPr>
              <w:t>172*40，无毒无味，加厚耐高低温，具有抑菌功能，满足《国家食品安全标准》。</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1"/>
                <w:color w:val="000000"/>
              </w:rPr>
              <w:t>炒炉维修</w:t>
            </w:r>
          </w:p>
          <w:p>
            <w:pPr>
              <w:pStyle w:val="null3"/>
            </w:pPr>
            <w:r>
              <w:rPr>
                <w:rFonts w:ascii="仿宋_GB2312" w:hAnsi="仿宋_GB2312" w:cs="仿宋_GB2312" w:eastAsia="仿宋_GB2312"/>
                <w:sz w:val="21"/>
                <w:color w:val="000000"/>
              </w:rPr>
              <w:t>1批，免费维修。</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1"/>
                <w:b/>
                <w:color w:val="000000"/>
              </w:rPr>
              <w:t>燕沟主监</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1"/>
                <w:color w:val="000000"/>
              </w:rPr>
              <w:t>蒸汽汤锅</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3个；</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1200*1160*1100(mm)(长*宽*高)（±5mm）；</w:t>
            </w:r>
          </w:p>
          <w:p>
            <w:pPr>
              <w:pStyle w:val="null3"/>
            </w:pPr>
            <w:r>
              <w:rPr>
                <w:rFonts w:ascii="仿宋_GB2312" w:hAnsi="仿宋_GB2312" w:cs="仿宋_GB2312" w:eastAsia="仿宋_GB2312"/>
                <w:color w:val="000000"/>
              </w:rPr>
              <w:t>采用</w:t>
            </w:r>
            <w:r>
              <w:rPr>
                <w:rFonts w:ascii="仿宋_GB2312" w:hAnsi="仿宋_GB2312" w:cs="仿宋_GB2312" w:eastAsia="仿宋_GB2312"/>
                <w:color w:val="000000"/>
              </w:rPr>
              <w:t>≥10mm双层304不锈钢拉伸一次成型，直径≥900mm，内胆须导热涂层，配控制阀，封闭循环介质蒸汽骤集瞬间导热节能装置；</w:t>
            </w:r>
          </w:p>
          <w:p>
            <w:pPr>
              <w:pStyle w:val="null3"/>
            </w:pPr>
            <w:r>
              <w:rPr>
                <w:rFonts w:ascii="仿宋_GB2312" w:hAnsi="仿宋_GB2312" w:cs="仿宋_GB2312" w:eastAsia="仿宋_GB2312"/>
                <w:color w:val="000000"/>
              </w:rPr>
              <w:t>蒸汽压力：</w:t>
            </w:r>
            <w:r>
              <w:rPr>
                <w:rFonts w:ascii="仿宋_GB2312" w:hAnsi="仿宋_GB2312" w:cs="仿宋_GB2312" w:eastAsia="仿宋_GB2312"/>
                <w:color w:val="000000"/>
              </w:rPr>
              <w:t>1.0-1.25MPa；</w:t>
            </w:r>
          </w:p>
          <w:p>
            <w:pPr>
              <w:pStyle w:val="null3"/>
            </w:pPr>
            <w:r>
              <w:rPr>
                <w:rFonts w:ascii="仿宋_GB2312" w:hAnsi="仿宋_GB2312" w:cs="仿宋_GB2312" w:eastAsia="仿宋_GB2312"/>
                <w:color w:val="000000"/>
              </w:rPr>
              <w:t>电源电压：</w:t>
            </w:r>
            <w:r>
              <w:rPr>
                <w:rFonts w:ascii="仿宋_GB2312" w:hAnsi="仿宋_GB2312" w:cs="仿宋_GB2312" w:eastAsia="仿宋_GB2312"/>
                <w:color w:val="000000"/>
              </w:rPr>
              <w:t>AC220V；</w:t>
            </w:r>
          </w:p>
          <w:p>
            <w:pPr>
              <w:pStyle w:val="null3"/>
            </w:pPr>
            <w:r>
              <w:rPr>
                <w:rFonts w:ascii="仿宋_GB2312" w:hAnsi="仿宋_GB2312" w:cs="仿宋_GB2312" w:eastAsia="仿宋_GB2312"/>
                <w:color w:val="000000"/>
              </w:rPr>
              <w:t>热功率：</w:t>
            </w:r>
            <w:r>
              <w:rPr>
                <w:rFonts w:ascii="仿宋_GB2312" w:hAnsi="仿宋_GB2312" w:cs="仿宋_GB2312" w:eastAsia="仿宋_GB2312"/>
                <w:color w:val="000000"/>
              </w:rPr>
              <w:t>≥65kw；</w:t>
            </w:r>
          </w:p>
          <w:p>
            <w:pPr>
              <w:pStyle w:val="null3"/>
            </w:pPr>
            <w:r>
              <w:rPr>
                <w:rFonts w:ascii="仿宋_GB2312" w:hAnsi="仿宋_GB2312" w:cs="仿宋_GB2312" w:eastAsia="仿宋_GB2312"/>
                <w:color w:val="000000"/>
              </w:rPr>
              <w:t>容积：</w:t>
            </w:r>
            <w:r>
              <w:rPr>
                <w:rFonts w:ascii="仿宋_GB2312" w:hAnsi="仿宋_GB2312" w:cs="仿宋_GB2312" w:eastAsia="仿宋_GB2312"/>
                <w:color w:val="000000"/>
              </w:rPr>
              <w:t>≥200L；</w:t>
            </w:r>
          </w:p>
          <w:p>
            <w:pPr>
              <w:pStyle w:val="null3"/>
            </w:pPr>
            <w:r>
              <w:rPr>
                <w:rFonts w:ascii="仿宋_GB2312" w:hAnsi="仿宋_GB2312" w:cs="仿宋_GB2312" w:eastAsia="仿宋_GB2312"/>
                <w:color w:val="000000"/>
              </w:rPr>
              <w:t>安全要求：符合国家相关安全标准要求；</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1"/>
                <w:color w:val="000000"/>
              </w:rPr>
              <w:t>电汽两用双门蒸箱</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2台；</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1300*800*1550(mm)(长*宽*高)（±5mm）；</w:t>
            </w:r>
          </w:p>
          <w:p>
            <w:pPr>
              <w:pStyle w:val="null3"/>
            </w:pPr>
            <w:r>
              <w:rPr>
                <w:rFonts w:ascii="仿宋_GB2312" w:hAnsi="仿宋_GB2312" w:cs="仿宋_GB2312" w:eastAsia="仿宋_GB2312"/>
                <w:color w:val="000000"/>
              </w:rPr>
              <w:t>侧板：</w:t>
            </w:r>
            <w:r>
              <w:rPr>
                <w:rFonts w:ascii="仿宋_GB2312" w:hAnsi="仿宋_GB2312" w:cs="仿宋_GB2312" w:eastAsia="仿宋_GB2312"/>
                <w:color w:val="000000"/>
              </w:rPr>
              <w:t>304不锈钢，厚度≥1.2mm，NO.4拉丝处理，表面贴保护膜；</w:t>
            </w:r>
          </w:p>
          <w:p>
            <w:pPr>
              <w:pStyle w:val="null3"/>
            </w:pPr>
            <w:r>
              <w:rPr>
                <w:rFonts w:ascii="仿宋_GB2312" w:hAnsi="仿宋_GB2312" w:cs="仿宋_GB2312" w:eastAsia="仿宋_GB2312"/>
                <w:color w:val="000000"/>
              </w:rPr>
              <w:t>门板：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门封板：</w:t>
            </w:r>
            <w:r>
              <w:rPr>
                <w:rFonts w:ascii="仿宋_GB2312" w:hAnsi="仿宋_GB2312" w:cs="仿宋_GB2312" w:eastAsia="仿宋_GB2312"/>
                <w:color w:val="000000"/>
              </w:rPr>
              <w:t>304不锈钢，厚度≥0.6mm，NO.4拉丝处理，表面贴保护膜；</w:t>
            </w:r>
          </w:p>
          <w:p>
            <w:pPr>
              <w:pStyle w:val="null3"/>
            </w:pPr>
            <w:r>
              <w:rPr>
                <w:rFonts w:ascii="仿宋_GB2312" w:hAnsi="仿宋_GB2312" w:cs="仿宋_GB2312" w:eastAsia="仿宋_GB2312"/>
                <w:color w:val="000000"/>
              </w:rPr>
              <w:t>托盘架：</w:t>
            </w:r>
            <w:r>
              <w:rPr>
                <w:rFonts w:ascii="仿宋_GB2312" w:hAnsi="仿宋_GB2312" w:cs="仿宋_GB2312" w:eastAsia="仿宋_GB2312"/>
                <w:color w:val="000000"/>
              </w:rPr>
              <w:t>304不锈钢，厚度≥1.5mm，NO.4拉丝处理，表面贴保护膜；</w:t>
            </w:r>
          </w:p>
          <w:p>
            <w:pPr>
              <w:pStyle w:val="null3"/>
            </w:pPr>
            <w:r>
              <w:rPr>
                <w:rFonts w:ascii="仿宋_GB2312" w:hAnsi="仿宋_GB2312" w:cs="仿宋_GB2312" w:eastAsia="仿宋_GB2312"/>
                <w:color w:val="000000"/>
              </w:rPr>
              <w:t>内胆：</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蒸汽压力：</w:t>
            </w:r>
            <w:r>
              <w:rPr>
                <w:rFonts w:ascii="仿宋_GB2312" w:hAnsi="仿宋_GB2312" w:cs="仿宋_GB2312" w:eastAsia="仿宋_GB2312"/>
                <w:color w:val="000000"/>
              </w:rPr>
              <w:t xml:space="preserve">1.0-1.25MPa，发热区域直径不小于400mm； </w:t>
            </w:r>
          </w:p>
          <w:p>
            <w:pPr>
              <w:pStyle w:val="null3"/>
            </w:pPr>
            <w:r>
              <w:rPr>
                <w:rFonts w:ascii="仿宋_GB2312" w:hAnsi="仿宋_GB2312" w:cs="仿宋_GB2312" w:eastAsia="仿宋_GB2312"/>
                <w:color w:val="000000"/>
              </w:rPr>
              <w:t>热功率：≥30kw；</w:t>
            </w:r>
          </w:p>
          <w:p>
            <w:pPr>
              <w:pStyle w:val="null3"/>
            </w:pPr>
            <w:r>
              <w:rPr>
                <w:rFonts w:ascii="仿宋_GB2312" w:hAnsi="仿宋_GB2312" w:cs="仿宋_GB2312" w:eastAsia="仿宋_GB2312"/>
                <w:color w:val="000000"/>
              </w:rPr>
              <w:t>电源电压：</w:t>
            </w:r>
            <w:r>
              <w:rPr>
                <w:rFonts w:ascii="仿宋_GB2312" w:hAnsi="仿宋_GB2312" w:cs="仿宋_GB2312" w:eastAsia="仿宋_GB2312"/>
                <w:color w:val="000000"/>
              </w:rPr>
              <w:t>AC380V；</w:t>
            </w:r>
          </w:p>
          <w:p>
            <w:pPr>
              <w:pStyle w:val="null3"/>
            </w:pPr>
            <w:r>
              <w:rPr>
                <w:rFonts w:ascii="仿宋_GB2312" w:hAnsi="仿宋_GB2312" w:cs="仿宋_GB2312" w:eastAsia="仿宋_GB2312"/>
                <w:color w:val="000000"/>
              </w:rPr>
              <w:t>功率：</w:t>
            </w:r>
            <w:r>
              <w:rPr>
                <w:rFonts w:ascii="仿宋_GB2312" w:hAnsi="仿宋_GB2312" w:cs="仿宋_GB2312" w:eastAsia="仿宋_GB2312"/>
                <w:color w:val="000000"/>
              </w:rPr>
              <w:t>≥12KW*2；</w:t>
            </w:r>
          </w:p>
          <w:p>
            <w:pPr>
              <w:pStyle w:val="null3"/>
            </w:pPr>
            <w:r>
              <w:rPr>
                <w:rFonts w:ascii="仿宋_GB2312" w:hAnsi="仿宋_GB2312" w:cs="仿宋_GB2312" w:eastAsia="仿宋_GB2312"/>
                <w:color w:val="000000"/>
              </w:rPr>
              <w:t>门把手用连杆拉手，配齐馍盘、饭盘各一套；</w:t>
            </w:r>
          </w:p>
          <w:p>
            <w:pPr>
              <w:pStyle w:val="null3"/>
            </w:pPr>
            <w:r>
              <w:rPr>
                <w:rFonts w:ascii="仿宋_GB2312" w:hAnsi="仿宋_GB2312" w:cs="仿宋_GB2312" w:eastAsia="仿宋_GB2312"/>
                <w:color w:val="000000"/>
              </w:rPr>
              <w:t>带不锈钢不小于</w:t>
            </w:r>
            <w:r>
              <w:rPr>
                <w:rFonts w:ascii="仿宋_GB2312" w:hAnsi="仿宋_GB2312" w:cs="仿宋_GB2312" w:eastAsia="仿宋_GB2312"/>
                <w:color w:val="000000"/>
              </w:rPr>
              <w:t>8寸可调式重力脚，垫板不小于4mm不锈钢。重力脚接触地处用耐磨材料；</w:t>
            </w:r>
          </w:p>
          <w:p>
            <w:pPr>
              <w:pStyle w:val="null3"/>
            </w:pPr>
            <w:r>
              <w:rPr>
                <w:rFonts w:ascii="仿宋_GB2312" w:hAnsi="仿宋_GB2312" w:cs="仿宋_GB2312" w:eastAsia="仿宋_GB2312"/>
                <w:color w:val="000000"/>
              </w:rPr>
              <w:t>执行《商用电汽两用蒸饭柜》（</w:t>
            </w:r>
            <w:r>
              <w:rPr>
                <w:rFonts w:ascii="仿宋_GB2312" w:hAnsi="仿宋_GB2312" w:cs="仿宋_GB2312" w:eastAsia="仿宋_GB2312"/>
                <w:color w:val="000000"/>
              </w:rPr>
              <w:t>SB/T 10697-2012）标准；</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1"/>
                <w:color w:val="000000"/>
              </w:rPr>
              <w:t>加厚汤桶</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20个；</w:t>
            </w:r>
          </w:p>
          <w:p>
            <w:pPr>
              <w:pStyle w:val="null3"/>
            </w:pPr>
            <w:r>
              <w:rPr>
                <w:rFonts w:ascii="仿宋_GB2312" w:hAnsi="仿宋_GB2312" w:cs="仿宋_GB2312" w:eastAsia="仿宋_GB2312"/>
                <w:color w:val="000000"/>
              </w:rPr>
              <w:t>尺寸</w:t>
            </w:r>
            <w:r>
              <w:rPr>
                <w:rFonts w:ascii="仿宋_GB2312" w:hAnsi="仿宋_GB2312" w:cs="仿宋_GB2312" w:eastAsia="仿宋_GB2312"/>
              </w:rPr>
              <w:t>：</w:t>
            </w:r>
            <w:r>
              <w:rPr>
                <w:rFonts w:ascii="仿宋_GB2312" w:hAnsi="仿宋_GB2312" w:cs="仿宋_GB2312" w:eastAsia="仿宋_GB2312"/>
                <w:color w:val="000000"/>
              </w:rPr>
              <w:t>θ500*500；</w:t>
            </w:r>
          </w:p>
          <w:p>
            <w:pPr>
              <w:pStyle w:val="null3"/>
            </w:pPr>
            <w:r>
              <w:rPr>
                <w:rFonts w:ascii="仿宋_GB2312" w:hAnsi="仿宋_GB2312" w:cs="仿宋_GB2312" w:eastAsia="仿宋_GB2312"/>
                <w:color w:val="000000"/>
              </w:rPr>
              <w:t>桶体：</w:t>
            </w:r>
            <w:r>
              <w:rPr>
                <w:rFonts w:ascii="仿宋_GB2312" w:hAnsi="仿宋_GB2312" w:cs="仿宋_GB2312" w:eastAsia="仿宋_GB2312"/>
                <w:color w:val="000000"/>
              </w:rPr>
              <w:t>304不锈钢，侧壁厚度≥1.5mm,底部厚度≥2.0mm；</w:t>
            </w:r>
          </w:p>
          <w:p>
            <w:pPr>
              <w:pStyle w:val="null3"/>
            </w:pPr>
            <w:r>
              <w:rPr>
                <w:rFonts w:ascii="仿宋_GB2312" w:hAnsi="仿宋_GB2312" w:cs="仿宋_GB2312" w:eastAsia="仿宋_GB2312"/>
                <w:color w:val="000000"/>
              </w:rPr>
              <w:t>桶盖：</w:t>
            </w:r>
            <w:r>
              <w:rPr>
                <w:rFonts w:ascii="仿宋_GB2312" w:hAnsi="仿宋_GB2312" w:cs="仿宋_GB2312" w:eastAsia="仿宋_GB2312"/>
                <w:color w:val="000000"/>
              </w:rPr>
              <w:t>304不锈钢，厚度≥0.8mm；</w:t>
            </w:r>
          </w:p>
          <w:p>
            <w:pPr>
              <w:pStyle w:val="null3"/>
            </w:pPr>
            <w:r>
              <w:rPr>
                <w:rFonts w:ascii="仿宋_GB2312" w:hAnsi="仿宋_GB2312" w:cs="仿宋_GB2312" w:eastAsia="仿宋_GB2312"/>
                <w:color w:val="000000"/>
              </w:rPr>
              <w:t>容量：</w:t>
            </w:r>
            <w:r>
              <w:rPr>
                <w:rFonts w:ascii="仿宋_GB2312" w:hAnsi="仿宋_GB2312" w:cs="仿宋_GB2312" w:eastAsia="仿宋_GB2312"/>
                <w:color w:val="000000"/>
              </w:rPr>
              <w:t>≥90L；</w:t>
            </w:r>
          </w:p>
          <w:p>
            <w:pPr>
              <w:pStyle w:val="null3"/>
            </w:pPr>
            <w:r>
              <w:rPr>
                <w:rFonts w:ascii="仿宋_GB2312" w:hAnsi="仿宋_GB2312" w:cs="仿宋_GB2312" w:eastAsia="仿宋_GB2312"/>
                <w:color w:val="000000"/>
              </w:rPr>
              <w:t>密封性：盖体硅胶密封圈（食品级），倒置无泄漏；</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1"/>
                <w:color w:val="000000"/>
              </w:rPr>
              <w:t>切丝机</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1台；</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800*530*920(mm)(长*宽*高)（±5mm）；</w:t>
            </w:r>
          </w:p>
          <w:p>
            <w:pPr>
              <w:pStyle w:val="null3"/>
            </w:pPr>
            <w:r>
              <w:rPr>
                <w:rFonts w:ascii="仿宋_GB2312" w:hAnsi="仿宋_GB2312" w:cs="仿宋_GB2312" w:eastAsia="仿宋_GB2312"/>
                <w:color w:val="000000"/>
              </w:rPr>
              <w:t>切割尺寸：</w:t>
            </w:r>
            <w:r>
              <w:rPr>
                <w:rFonts w:ascii="仿宋_GB2312" w:hAnsi="仿宋_GB2312" w:cs="仿宋_GB2312" w:eastAsia="仿宋_GB2312"/>
                <w:color w:val="000000"/>
              </w:rPr>
              <w:t>2-4mm可调；</w:t>
            </w:r>
          </w:p>
          <w:p>
            <w:pPr>
              <w:pStyle w:val="null3"/>
            </w:pPr>
            <w:r>
              <w:rPr>
                <w:rFonts w:ascii="仿宋_GB2312" w:hAnsi="仿宋_GB2312" w:cs="仿宋_GB2312" w:eastAsia="仿宋_GB2312"/>
                <w:color w:val="000000"/>
              </w:rPr>
              <w:t>产量：</w:t>
            </w:r>
            <w:r>
              <w:rPr>
                <w:rFonts w:ascii="仿宋_GB2312" w:hAnsi="仿宋_GB2312" w:cs="仿宋_GB2312" w:eastAsia="仿宋_GB2312"/>
                <w:color w:val="000000"/>
              </w:rPr>
              <w:t>≥800kg/h；</w:t>
            </w:r>
          </w:p>
          <w:p>
            <w:pPr>
              <w:pStyle w:val="null3"/>
            </w:pPr>
            <w:r>
              <w:rPr>
                <w:rFonts w:ascii="仿宋_GB2312" w:hAnsi="仿宋_GB2312" w:cs="仿宋_GB2312" w:eastAsia="仿宋_GB2312"/>
                <w:color w:val="000000"/>
              </w:rPr>
              <w:t>电源电压：</w:t>
            </w:r>
            <w:r>
              <w:rPr>
                <w:rFonts w:ascii="仿宋_GB2312" w:hAnsi="仿宋_GB2312" w:cs="仿宋_GB2312" w:eastAsia="仿宋_GB2312"/>
                <w:color w:val="000000"/>
              </w:rPr>
              <w:t>AC220V；</w:t>
            </w:r>
          </w:p>
          <w:p>
            <w:pPr>
              <w:pStyle w:val="null3"/>
            </w:pPr>
            <w:r>
              <w:rPr>
                <w:rFonts w:ascii="仿宋_GB2312" w:hAnsi="仿宋_GB2312" w:cs="仿宋_GB2312" w:eastAsia="仿宋_GB2312"/>
                <w:color w:val="000000"/>
              </w:rPr>
              <w:t>材质：所有与食品接触的表面均采用</w:t>
            </w:r>
            <w:r>
              <w:rPr>
                <w:rFonts w:ascii="仿宋_GB2312" w:hAnsi="仿宋_GB2312" w:cs="仿宋_GB2312" w:eastAsia="仿宋_GB2312"/>
                <w:color w:val="000000"/>
              </w:rPr>
              <w:t xml:space="preserve">304不锈钢；                                           </w:t>
            </w:r>
          </w:p>
          <w:p>
            <w:pPr>
              <w:pStyle w:val="null3"/>
            </w:pPr>
            <w:r>
              <w:rPr>
                <w:rFonts w:ascii="仿宋_GB2312" w:hAnsi="仿宋_GB2312" w:cs="仿宋_GB2312" w:eastAsia="仿宋_GB2312"/>
                <w:color w:val="000000"/>
              </w:rPr>
              <w:t>采用防水开关，机身可以开盖，</w:t>
            </w:r>
            <w:r>
              <w:rPr>
                <w:rFonts w:ascii="仿宋_GB2312" w:hAnsi="仿宋_GB2312" w:cs="仿宋_GB2312" w:eastAsia="仿宋_GB2312"/>
                <w:color w:val="000000"/>
              </w:rPr>
              <w:t>可移动胶轮；</w:t>
            </w:r>
          </w:p>
          <w:p>
            <w:pPr>
              <w:pStyle w:val="null3"/>
            </w:pPr>
            <w:r>
              <w:rPr>
                <w:rFonts w:ascii="仿宋_GB2312" w:hAnsi="仿宋_GB2312" w:cs="仿宋_GB2312" w:eastAsia="仿宋_GB2312"/>
                <w:color w:val="000000"/>
              </w:rPr>
              <w:t>要求本设备可以将竹笋、蕃薯、红萝卜、瓜类，成品形状切片、切丝；</w:t>
            </w:r>
          </w:p>
          <w:p>
            <w:pPr>
              <w:pStyle w:val="null3"/>
            </w:pPr>
            <w:r>
              <w:rPr>
                <w:rFonts w:ascii="仿宋_GB2312" w:hAnsi="仿宋_GB2312" w:cs="仿宋_GB2312" w:eastAsia="仿宋_GB2312"/>
                <w:color w:val="000000"/>
              </w:rPr>
              <w:t>安全要求：符合国家相关安全标准要求；</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21"/>
                <w:color w:val="000000"/>
              </w:rPr>
              <w:t>切片机</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1台；</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780*540*850(mm)(长*宽*高)（±5mm）；</w:t>
            </w:r>
          </w:p>
          <w:p>
            <w:pPr>
              <w:pStyle w:val="null3"/>
            </w:pPr>
            <w:r>
              <w:rPr>
                <w:rFonts w:ascii="仿宋_GB2312" w:hAnsi="仿宋_GB2312" w:cs="仿宋_GB2312" w:eastAsia="仿宋_GB2312"/>
                <w:color w:val="000000"/>
              </w:rPr>
              <w:t>切割尺寸：</w:t>
            </w:r>
            <w:r>
              <w:rPr>
                <w:rFonts w:ascii="仿宋_GB2312" w:hAnsi="仿宋_GB2312" w:cs="仿宋_GB2312" w:eastAsia="仿宋_GB2312"/>
                <w:color w:val="000000"/>
              </w:rPr>
              <w:t>≥2*2mm；</w:t>
            </w:r>
          </w:p>
          <w:p>
            <w:pPr>
              <w:pStyle w:val="null3"/>
            </w:pPr>
            <w:r>
              <w:rPr>
                <w:rFonts w:ascii="仿宋_GB2312" w:hAnsi="仿宋_GB2312" w:cs="仿宋_GB2312" w:eastAsia="仿宋_GB2312"/>
                <w:color w:val="000000"/>
              </w:rPr>
              <w:t>切丁尺寸：</w:t>
            </w:r>
            <w:r>
              <w:rPr>
                <w:rFonts w:ascii="仿宋_GB2312" w:hAnsi="仿宋_GB2312" w:cs="仿宋_GB2312" w:eastAsia="仿宋_GB2312"/>
                <w:color w:val="000000"/>
              </w:rPr>
              <w:t>8-20mm；</w:t>
            </w:r>
          </w:p>
          <w:p>
            <w:pPr>
              <w:pStyle w:val="null3"/>
            </w:pPr>
            <w:r>
              <w:rPr>
                <w:rFonts w:ascii="仿宋_GB2312" w:hAnsi="仿宋_GB2312" w:cs="仿宋_GB2312" w:eastAsia="仿宋_GB2312"/>
                <w:color w:val="000000"/>
              </w:rPr>
              <w:t>产量：</w:t>
            </w:r>
            <w:r>
              <w:rPr>
                <w:rFonts w:ascii="仿宋_GB2312" w:hAnsi="仿宋_GB2312" w:cs="仿宋_GB2312" w:eastAsia="仿宋_GB2312"/>
                <w:color w:val="000000"/>
              </w:rPr>
              <w:t>≥800kg/h；</w:t>
            </w:r>
          </w:p>
          <w:p>
            <w:pPr>
              <w:pStyle w:val="null3"/>
            </w:pPr>
            <w:r>
              <w:rPr>
                <w:rFonts w:ascii="仿宋_GB2312" w:hAnsi="仿宋_GB2312" w:cs="仿宋_GB2312" w:eastAsia="仿宋_GB2312"/>
                <w:color w:val="000000"/>
              </w:rPr>
              <w:t>电源电压：</w:t>
            </w:r>
            <w:r>
              <w:rPr>
                <w:rFonts w:ascii="仿宋_GB2312" w:hAnsi="仿宋_GB2312" w:cs="仿宋_GB2312" w:eastAsia="仿宋_GB2312"/>
                <w:color w:val="000000"/>
              </w:rPr>
              <w:t>AC220V；</w:t>
            </w:r>
          </w:p>
          <w:p>
            <w:pPr>
              <w:pStyle w:val="null3"/>
            </w:pPr>
            <w:r>
              <w:rPr>
                <w:rFonts w:ascii="仿宋_GB2312" w:hAnsi="仿宋_GB2312" w:cs="仿宋_GB2312" w:eastAsia="仿宋_GB2312"/>
                <w:color w:val="000000"/>
              </w:rPr>
              <w:t>频率：</w:t>
            </w:r>
            <w:r>
              <w:rPr>
                <w:rFonts w:ascii="仿宋_GB2312" w:hAnsi="仿宋_GB2312" w:cs="仿宋_GB2312" w:eastAsia="仿宋_GB2312"/>
                <w:color w:val="000000"/>
              </w:rPr>
              <w:t>50Hz；</w:t>
            </w:r>
          </w:p>
          <w:p>
            <w:pPr>
              <w:pStyle w:val="null3"/>
            </w:pPr>
            <w:r>
              <w:rPr>
                <w:rFonts w:ascii="仿宋_GB2312" w:hAnsi="仿宋_GB2312" w:cs="仿宋_GB2312" w:eastAsia="仿宋_GB2312"/>
                <w:color w:val="000000"/>
              </w:rPr>
              <w:t>材质：所有与食品接触的表面均采用</w:t>
            </w:r>
            <w:r>
              <w:rPr>
                <w:rFonts w:ascii="仿宋_GB2312" w:hAnsi="仿宋_GB2312" w:cs="仿宋_GB2312" w:eastAsia="仿宋_GB2312"/>
                <w:color w:val="000000"/>
              </w:rPr>
              <w:t>304不锈钢；</w:t>
            </w:r>
          </w:p>
          <w:p>
            <w:pPr>
              <w:pStyle w:val="null3"/>
            </w:pPr>
            <w:r>
              <w:rPr>
                <w:rFonts w:ascii="仿宋_GB2312" w:hAnsi="仿宋_GB2312" w:cs="仿宋_GB2312" w:eastAsia="仿宋_GB2312"/>
                <w:color w:val="000000"/>
              </w:rPr>
              <w:t>要求本设备可以将根茎类蔬菜：如马铃薯、蕃薯、黄瓜、竹笋等，成品形状切片、条、丁。</w:t>
            </w:r>
          </w:p>
          <w:p>
            <w:pPr>
              <w:pStyle w:val="null3"/>
            </w:pPr>
            <w:r>
              <w:rPr>
                <w:rFonts w:ascii="仿宋_GB2312" w:hAnsi="仿宋_GB2312" w:cs="仿宋_GB2312" w:eastAsia="仿宋_GB2312"/>
                <w:color w:val="000000"/>
              </w:rPr>
              <w:t>安全要求：符合国家相关安全标准要求；</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1"/>
                <w:color w:val="000000"/>
              </w:rPr>
              <w:t>土豆去皮机</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1台；</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900*600*900(mm)(长*宽*高)（±5mm）；</w:t>
            </w:r>
          </w:p>
          <w:p>
            <w:pPr>
              <w:pStyle w:val="null3"/>
            </w:pPr>
            <w:r>
              <w:rPr>
                <w:rFonts w:ascii="仿宋_GB2312" w:hAnsi="仿宋_GB2312" w:cs="仿宋_GB2312" w:eastAsia="仿宋_GB2312"/>
                <w:color w:val="000000"/>
              </w:rPr>
              <w:t>产量：</w:t>
            </w:r>
            <w:r>
              <w:rPr>
                <w:rFonts w:ascii="仿宋_GB2312" w:hAnsi="仿宋_GB2312" w:cs="仿宋_GB2312" w:eastAsia="仿宋_GB2312"/>
                <w:color w:val="000000"/>
              </w:rPr>
              <w:t>≥200kg/h；</w:t>
            </w:r>
          </w:p>
          <w:p>
            <w:pPr>
              <w:pStyle w:val="null3"/>
            </w:pPr>
            <w:r>
              <w:rPr>
                <w:rFonts w:ascii="仿宋_GB2312" w:hAnsi="仿宋_GB2312" w:cs="仿宋_GB2312" w:eastAsia="仿宋_GB2312"/>
                <w:color w:val="000000"/>
              </w:rPr>
              <w:t>电源电压：</w:t>
            </w:r>
            <w:r>
              <w:rPr>
                <w:rFonts w:ascii="仿宋_GB2312" w:hAnsi="仿宋_GB2312" w:cs="仿宋_GB2312" w:eastAsia="仿宋_GB2312"/>
                <w:color w:val="000000"/>
              </w:rPr>
              <w:t>AC380V；</w:t>
            </w:r>
          </w:p>
          <w:p>
            <w:pPr>
              <w:pStyle w:val="null3"/>
            </w:pPr>
            <w:r>
              <w:rPr>
                <w:rFonts w:ascii="仿宋_GB2312" w:hAnsi="仿宋_GB2312" w:cs="仿宋_GB2312" w:eastAsia="仿宋_GB2312"/>
                <w:color w:val="000000"/>
              </w:rPr>
              <w:t>频率：</w:t>
            </w:r>
            <w:r>
              <w:rPr>
                <w:rFonts w:ascii="仿宋_GB2312" w:hAnsi="仿宋_GB2312" w:cs="仿宋_GB2312" w:eastAsia="仿宋_GB2312"/>
                <w:color w:val="000000"/>
              </w:rPr>
              <w:t>50Hz；</w:t>
            </w:r>
          </w:p>
          <w:p>
            <w:pPr>
              <w:pStyle w:val="null3"/>
            </w:pPr>
            <w:r>
              <w:rPr>
                <w:rFonts w:ascii="仿宋_GB2312" w:hAnsi="仿宋_GB2312" w:cs="仿宋_GB2312" w:eastAsia="仿宋_GB2312"/>
                <w:color w:val="000000"/>
              </w:rPr>
              <w:t>材质：所有与食品接触的表面均采用</w:t>
            </w:r>
            <w:r>
              <w:rPr>
                <w:rFonts w:ascii="仿宋_GB2312" w:hAnsi="仿宋_GB2312" w:cs="仿宋_GB2312" w:eastAsia="仿宋_GB2312"/>
                <w:color w:val="000000"/>
              </w:rPr>
              <w:t>304不锈钢；</w:t>
            </w:r>
          </w:p>
          <w:p>
            <w:pPr>
              <w:pStyle w:val="null3"/>
            </w:pPr>
            <w:r>
              <w:rPr>
                <w:rFonts w:ascii="仿宋_GB2312" w:hAnsi="仿宋_GB2312" w:cs="仿宋_GB2312" w:eastAsia="仿宋_GB2312"/>
                <w:color w:val="000000"/>
              </w:rPr>
              <w:t>设备用途：用于马铃薯、胡萝卜、莲藕、甘薯等蔬果类清洗去皮；</w:t>
            </w:r>
          </w:p>
          <w:p>
            <w:pPr>
              <w:pStyle w:val="null3"/>
            </w:pPr>
            <w:r>
              <w:rPr>
                <w:rFonts w:ascii="仿宋_GB2312" w:hAnsi="仿宋_GB2312" w:cs="仿宋_GB2312" w:eastAsia="仿宋_GB2312"/>
                <w:color w:val="000000"/>
              </w:rPr>
              <w:t>安全要求：独特设计无卫生死角，符合国家相关安全标准要求；</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1"/>
                <w:color w:val="000000"/>
              </w:rPr>
              <w:t>卧式和面机</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1台；</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1325*740*1215(mm)(长*宽*高)（±5mm）；</w:t>
            </w:r>
          </w:p>
          <w:p>
            <w:pPr>
              <w:pStyle w:val="null3"/>
            </w:pPr>
            <w:r>
              <w:rPr>
                <w:rFonts w:ascii="仿宋_GB2312" w:hAnsi="仿宋_GB2312" w:cs="仿宋_GB2312" w:eastAsia="仿宋_GB2312"/>
                <w:color w:val="000000"/>
              </w:rPr>
              <w:t>电源电压：</w:t>
            </w:r>
            <w:r>
              <w:rPr>
                <w:rFonts w:ascii="仿宋_GB2312" w:hAnsi="仿宋_GB2312" w:cs="仿宋_GB2312" w:eastAsia="仿宋_GB2312"/>
                <w:color w:val="000000"/>
              </w:rPr>
              <w:t>AC380V；</w:t>
            </w:r>
          </w:p>
          <w:p>
            <w:pPr>
              <w:pStyle w:val="null3"/>
            </w:pPr>
            <w:r>
              <w:rPr>
                <w:rFonts w:ascii="仿宋_GB2312" w:hAnsi="仿宋_GB2312" w:cs="仿宋_GB2312" w:eastAsia="仿宋_GB2312"/>
                <w:color w:val="000000"/>
              </w:rPr>
              <w:t>频率：</w:t>
            </w:r>
            <w:r>
              <w:rPr>
                <w:rFonts w:ascii="仿宋_GB2312" w:hAnsi="仿宋_GB2312" w:cs="仿宋_GB2312" w:eastAsia="仿宋_GB2312"/>
                <w:color w:val="000000"/>
              </w:rPr>
              <w:t>50Hz；</w:t>
            </w:r>
          </w:p>
          <w:p>
            <w:pPr>
              <w:pStyle w:val="null3"/>
            </w:pPr>
            <w:r>
              <w:rPr>
                <w:rFonts w:ascii="仿宋_GB2312" w:hAnsi="仿宋_GB2312" w:cs="仿宋_GB2312" w:eastAsia="仿宋_GB2312"/>
                <w:color w:val="000000"/>
              </w:rPr>
              <w:t>生产能力：</w:t>
            </w:r>
            <w:r>
              <w:rPr>
                <w:rFonts w:ascii="仿宋_GB2312" w:hAnsi="仿宋_GB2312" w:cs="仿宋_GB2312" w:eastAsia="仿宋_GB2312"/>
                <w:color w:val="000000"/>
              </w:rPr>
              <w:t>≥600kg/h；</w:t>
            </w:r>
          </w:p>
          <w:p>
            <w:pPr>
              <w:pStyle w:val="null3"/>
            </w:pPr>
            <w:r>
              <w:rPr>
                <w:rFonts w:ascii="仿宋_GB2312" w:hAnsi="仿宋_GB2312" w:cs="仿宋_GB2312" w:eastAsia="仿宋_GB2312"/>
                <w:color w:val="000000"/>
              </w:rPr>
              <w:t>防水等级：</w:t>
            </w:r>
            <w:r>
              <w:rPr>
                <w:rFonts w:ascii="仿宋_GB2312" w:hAnsi="仿宋_GB2312" w:cs="仿宋_GB2312" w:eastAsia="仿宋_GB2312"/>
                <w:color w:val="000000"/>
              </w:rPr>
              <w:t>≥IPX1；</w:t>
            </w:r>
          </w:p>
          <w:p>
            <w:pPr>
              <w:pStyle w:val="null3"/>
            </w:pPr>
            <w:r>
              <w:rPr>
                <w:rFonts w:ascii="仿宋_GB2312" w:hAnsi="仿宋_GB2312" w:cs="仿宋_GB2312" w:eastAsia="仿宋_GB2312"/>
                <w:color w:val="000000"/>
              </w:rPr>
              <w:t>安全要求：符合国家相关安全标准要求；</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1"/>
                <w:color w:val="000000"/>
              </w:rPr>
              <w:t>切肉机砍排机</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1台；</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1700×780×1220(mm)(长*宽*高)（±5mm）；</w:t>
            </w:r>
          </w:p>
          <w:p>
            <w:pPr>
              <w:pStyle w:val="null3"/>
            </w:pPr>
            <w:r>
              <w:rPr>
                <w:rFonts w:ascii="仿宋_GB2312" w:hAnsi="仿宋_GB2312" w:cs="仿宋_GB2312" w:eastAsia="仿宋_GB2312"/>
                <w:color w:val="000000"/>
              </w:rPr>
              <w:t>切割尺寸：</w:t>
            </w:r>
            <w:r>
              <w:rPr>
                <w:rFonts w:ascii="仿宋_GB2312" w:hAnsi="仿宋_GB2312" w:cs="仿宋_GB2312" w:eastAsia="仿宋_GB2312"/>
                <w:color w:val="000000"/>
              </w:rPr>
              <w:t>1-40mm（可调）；</w:t>
            </w:r>
          </w:p>
          <w:p>
            <w:pPr>
              <w:pStyle w:val="null3"/>
            </w:pPr>
            <w:r>
              <w:rPr>
                <w:rFonts w:ascii="仿宋_GB2312" w:hAnsi="仿宋_GB2312" w:cs="仿宋_GB2312" w:eastAsia="仿宋_GB2312"/>
                <w:color w:val="000000"/>
              </w:rPr>
              <w:t>产量：</w:t>
            </w:r>
            <w:r>
              <w:rPr>
                <w:rFonts w:ascii="仿宋_GB2312" w:hAnsi="仿宋_GB2312" w:cs="仿宋_GB2312" w:eastAsia="仿宋_GB2312"/>
                <w:color w:val="000000"/>
              </w:rPr>
              <w:t>≥3000片/分钟；</w:t>
            </w:r>
          </w:p>
          <w:p>
            <w:pPr>
              <w:pStyle w:val="null3"/>
            </w:pPr>
            <w:r>
              <w:rPr>
                <w:rFonts w:ascii="仿宋_GB2312" w:hAnsi="仿宋_GB2312" w:cs="仿宋_GB2312" w:eastAsia="仿宋_GB2312"/>
                <w:color w:val="000000"/>
              </w:rPr>
              <w:t>用途：能将</w:t>
            </w:r>
            <w:r>
              <w:rPr>
                <w:rFonts w:ascii="仿宋_GB2312" w:hAnsi="仿宋_GB2312" w:cs="仿宋_GB2312" w:eastAsia="仿宋_GB2312"/>
                <w:color w:val="000000"/>
              </w:rPr>
              <w:t>-5℃到4℃度的冻排骨、冻肉切成片状或块状，光刀切肉片，齿刀切排骨。</w:t>
            </w:r>
          </w:p>
          <w:p>
            <w:pPr>
              <w:pStyle w:val="null3"/>
            </w:pPr>
            <w:r>
              <w:rPr>
                <w:rFonts w:ascii="仿宋_GB2312" w:hAnsi="仿宋_GB2312" w:cs="仿宋_GB2312" w:eastAsia="仿宋_GB2312"/>
                <w:color w:val="000000"/>
              </w:rPr>
              <w:t>其他要求：</w:t>
            </w:r>
          </w:p>
          <w:p>
            <w:pPr>
              <w:pStyle w:val="null3"/>
            </w:pPr>
            <w:r>
              <w:rPr>
                <w:rFonts w:ascii="仿宋_GB2312" w:hAnsi="仿宋_GB2312" w:cs="仿宋_GB2312" w:eastAsia="仿宋_GB2312"/>
                <w:color w:val="000000"/>
              </w:rPr>
              <w:t>1.安全性能符合国家标准，出料槽、门、进料槽打开后，转动的切刀立即停转；</w:t>
            </w:r>
          </w:p>
          <w:p>
            <w:pPr>
              <w:pStyle w:val="null3"/>
            </w:pPr>
            <w:r>
              <w:rPr>
                <w:rFonts w:ascii="仿宋_GB2312" w:hAnsi="仿宋_GB2312" w:cs="仿宋_GB2312" w:eastAsia="仿宋_GB2312"/>
                <w:color w:val="000000"/>
              </w:rPr>
              <w:t>2.切割刀拆装方便；</w:t>
            </w:r>
          </w:p>
          <w:p>
            <w:pPr>
              <w:pStyle w:val="null3"/>
            </w:pPr>
            <w:r>
              <w:rPr>
                <w:rFonts w:ascii="仿宋_GB2312" w:hAnsi="仿宋_GB2312" w:cs="仿宋_GB2312" w:eastAsia="仿宋_GB2312"/>
                <w:color w:val="000000"/>
              </w:rPr>
              <w:t>3.本设备所有与食品接触的表面均采用304不锈钢；</w:t>
            </w:r>
          </w:p>
          <w:p>
            <w:pPr>
              <w:pStyle w:val="null3"/>
            </w:pPr>
            <w:r>
              <w:rPr>
                <w:rFonts w:ascii="仿宋_GB2312" w:hAnsi="仿宋_GB2312" w:cs="仿宋_GB2312" w:eastAsia="仿宋_GB2312"/>
                <w:color w:val="000000"/>
              </w:rPr>
              <w:t>4.本设备采用自动控制及人工控制，面板显示关键参数；</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1"/>
                <w:color w:val="000000"/>
              </w:rPr>
              <w:t>双门</w:t>
            </w:r>
            <w:r>
              <w:rPr>
                <w:rFonts w:ascii="仿宋_GB2312" w:hAnsi="仿宋_GB2312" w:cs="仿宋_GB2312" w:eastAsia="仿宋_GB2312"/>
                <w:sz w:val="21"/>
                <w:color w:val="000000"/>
              </w:rPr>
              <w:t>消毒柜</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5台；</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1100*720*1800(mm)(长*宽*高)（±5mm）；</w:t>
            </w:r>
          </w:p>
          <w:p>
            <w:pPr>
              <w:pStyle w:val="null3"/>
            </w:pPr>
            <w:r>
              <w:rPr>
                <w:rFonts w:ascii="仿宋_GB2312" w:hAnsi="仿宋_GB2312" w:cs="仿宋_GB2312" w:eastAsia="仿宋_GB2312"/>
                <w:color w:val="000000"/>
              </w:rPr>
              <w:t>侧板</w:t>
            </w:r>
            <w:r>
              <w:rPr>
                <w:rFonts w:ascii="仿宋_GB2312" w:hAnsi="仿宋_GB2312" w:cs="仿宋_GB2312" w:eastAsia="仿宋_GB2312"/>
                <w:color w:val="000000"/>
              </w:rPr>
              <w:t>:304不锈钢，厚度≥1.2mm，NO.4拉丝处理，表面贴保护膜；</w:t>
            </w:r>
          </w:p>
          <w:p>
            <w:pPr>
              <w:pStyle w:val="null3"/>
            </w:pPr>
            <w:r>
              <w:rPr>
                <w:rFonts w:ascii="仿宋_GB2312" w:hAnsi="仿宋_GB2312" w:cs="仿宋_GB2312" w:eastAsia="仿宋_GB2312"/>
                <w:color w:val="000000"/>
              </w:rPr>
              <w:t>内胆</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加强档</w:t>
            </w:r>
            <w:r>
              <w:rPr>
                <w:rFonts w:ascii="仿宋_GB2312" w:hAnsi="仿宋_GB2312" w:cs="仿宋_GB2312" w:eastAsia="仿宋_GB2312"/>
                <w:color w:val="000000"/>
              </w:rPr>
              <w:t>:304不锈钢，厚度≥1.2mm，NO.4拉丝处理，表面贴保护膜；</w:t>
            </w:r>
          </w:p>
          <w:p>
            <w:pPr>
              <w:pStyle w:val="null3"/>
            </w:pPr>
            <w:r>
              <w:rPr>
                <w:rFonts w:ascii="仿宋_GB2312" w:hAnsi="仿宋_GB2312" w:cs="仿宋_GB2312" w:eastAsia="仿宋_GB2312"/>
                <w:color w:val="000000"/>
              </w:rPr>
              <w:t>电源电压：</w:t>
            </w:r>
            <w:r>
              <w:rPr>
                <w:rFonts w:ascii="仿宋_GB2312" w:hAnsi="仿宋_GB2312" w:cs="仿宋_GB2312" w:eastAsia="仿宋_GB2312"/>
                <w:color w:val="000000"/>
              </w:rPr>
              <w:t>AC220V；</w:t>
            </w:r>
          </w:p>
          <w:p>
            <w:pPr>
              <w:pStyle w:val="null3"/>
            </w:pPr>
            <w:r>
              <w:rPr>
                <w:rFonts w:ascii="仿宋_GB2312" w:hAnsi="仿宋_GB2312" w:cs="仿宋_GB2312" w:eastAsia="仿宋_GB2312"/>
                <w:color w:val="000000"/>
              </w:rPr>
              <w:t>频率：</w:t>
            </w:r>
            <w:r>
              <w:rPr>
                <w:rFonts w:ascii="仿宋_GB2312" w:hAnsi="仿宋_GB2312" w:cs="仿宋_GB2312" w:eastAsia="仿宋_GB2312"/>
                <w:color w:val="000000"/>
              </w:rPr>
              <w:t>50HZ；</w:t>
            </w:r>
          </w:p>
          <w:p>
            <w:pPr>
              <w:pStyle w:val="null3"/>
            </w:pPr>
            <w:r>
              <w:rPr>
                <w:rFonts w:ascii="仿宋_GB2312" w:hAnsi="仿宋_GB2312" w:cs="仿宋_GB2312" w:eastAsia="仿宋_GB2312"/>
                <w:color w:val="000000"/>
              </w:rPr>
              <w:t>消毒温度：</w:t>
            </w:r>
            <w:r>
              <w:rPr>
                <w:rFonts w:ascii="仿宋_GB2312" w:hAnsi="仿宋_GB2312" w:cs="仿宋_GB2312" w:eastAsia="仿宋_GB2312"/>
                <w:color w:val="000000"/>
              </w:rPr>
              <w:t>≥120℃，可调节；</w:t>
            </w:r>
          </w:p>
          <w:p>
            <w:pPr>
              <w:pStyle w:val="null3"/>
            </w:pPr>
            <w:r>
              <w:rPr>
                <w:rFonts w:ascii="仿宋_GB2312" w:hAnsi="仿宋_GB2312" w:cs="仿宋_GB2312" w:eastAsia="仿宋_GB2312"/>
                <w:color w:val="000000"/>
              </w:rPr>
              <w:t>带不锈钢不小于</w:t>
            </w:r>
            <w:r>
              <w:rPr>
                <w:rFonts w:ascii="仿宋_GB2312" w:hAnsi="仿宋_GB2312" w:cs="仿宋_GB2312" w:eastAsia="仿宋_GB2312"/>
                <w:color w:val="000000"/>
              </w:rPr>
              <w:t>6寸可调式重力脚，垫板不小于4mm不锈钢。重力脚接触地处用耐磨材料；</w:t>
            </w:r>
          </w:p>
          <w:p>
            <w:pPr>
              <w:pStyle w:val="null3"/>
            </w:pPr>
            <w:r>
              <w:rPr>
                <w:rFonts w:ascii="仿宋_GB2312" w:hAnsi="仿宋_GB2312" w:cs="仿宋_GB2312" w:eastAsia="仿宋_GB2312"/>
                <w:color w:val="000000"/>
              </w:rPr>
              <w:t>采用特制耐高温自吸式硅胶密封条，设有双层保温棉隔热厚</w:t>
            </w:r>
            <w:r>
              <w:rPr>
                <w:rFonts w:ascii="仿宋_GB2312" w:hAnsi="仿宋_GB2312" w:cs="仿宋_GB2312" w:eastAsia="仿宋_GB2312"/>
                <w:color w:val="000000"/>
              </w:rPr>
              <w:t>≥40mm ，高温发热器，热风循环全自动恒温；</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1"/>
                <w:color w:val="000000"/>
              </w:rPr>
              <w:t>四门碗碟柜</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3个；</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1200*600*1800(mm)(长*宽*高)（±5mm）；</w:t>
            </w:r>
          </w:p>
          <w:p>
            <w:pPr>
              <w:pStyle w:val="null3"/>
            </w:pPr>
            <w:r>
              <w:rPr>
                <w:rFonts w:ascii="仿宋_GB2312" w:hAnsi="仿宋_GB2312" w:cs="仿宋_GB2312" w:eastAsia="仿宋_GB2312"/>
                <w:color w:val="000000"/>
              </w:rPr>
              <w:t>顶板：</w:t>
            </w:r>
            <w:r>
              <w:rPr>
                <w:rFonts w:ascii="仿宋_GB2312" w:hAnsi="仿宋_GB2312" w:cs="仿宋_GB2312" w:eastAsia="仿宋_GB2312"/>
                <w:color w:val="000000"/>
              </w:rPr>
              <w:t>304不锈钢，厚度≥1.2mm，NO.4拉丝处理，表面贴保护膜；</w:t>
            </w:r>
          </w:p>
          <w:p>
            <w:pPr>
              <w:pStyle w:val="null3"/>
            </w:pPr>
            <w:r>
              <w:rPr>
                <w:rFonts w:ascii="仿宋_GB2312" w:hAnsi="仿宋_GB2312" w:cs="仿宋_GB2312" w:eastAsia="仿宋_GB2312"/>
                <w:color w:val="000000"/>
              </w:rPr>
              <w:t>侧板：</w:t>
            </w:r>
            <w:r>
              <w:rPr>
                <w:rFonts w:ascii="仿宋_GB2312" w:hAnsi="仿宋_GB2312" w:cs="仿宋_GB2312" w:eastAsia="仿宋_GB2312"/>
                <w:color w:val="000000"/>
              </w:rPr>
              <w:t>304不锈钢，厚度≥1.2mm，NO.4拉丝处理，表面贴保护膜；</w:t>
            </w:r>
          </w:p>
          <w:p>
            <w:pPr>
              <w:pStyle w:val="null3"/>
            </w:pPr>
            <w:r>
              <w:rPr>
                <w:rFonts w:ascii="仿宋_GB2312" w:hAnsi="仿宋_GB2312" w:cs="仿宋_GB2312" w:eastAsia="仿宋_GB2312"/>
                <w:color w:val="000000"/>
              </w:rPr>
              <w:t>层板：</w:t>
            </w:r>
            <w:r>
              <w:rPr>
                <w:rFonts w:ascii="仿宋_GB2312" w:hAnsi="仿宋_GB2312" w:cs="仿宋_GB2312" w:eastAsia="仿宋_GB2312"/>
                <w:color w:val="000000"/>
              </w:rPr>
              <w:t>304不锈钢，厚度≥1.2mm，NO.4拉丝处理，表面贴保护膜；</w:t>
            </w:r>
          </w:p>
          <w:p>
            <w:pPr>
              <w:pStyle w:val="null3"/>
            </w:pPr>
            <w:r>
              <w:rPr>
                <w:rFonts w:ascii="仿宋_GB2312" w:hAnsi="仿宋_GB2312" w:cs="仿宋_GB2312" w:eastAsia="仿宋_GB2312"/>
                <w:color w:val="000000"/>
              </w:rPr>
              <w:t>底板：</w:t>
            </w:r>
            <w:r>
              <w:rPr>
                <w:rFonts w:ascii="仿宋_GB2312" w:hAnsi="仿宋_GB2312" w:cs="仿宋_GB2312" w:eastAsia="仿宋_GB2312"/>
                <w:color w:val="000000"/>
              </w:rPr>
              <w:t>304不锈钢，厚度≥1.2mm，NO.4拉丝处理，表面贴保护膜；</w:t>
            </w:r>
          </w:p>
          <w:p>
            <w:pPr>
              <w:pStyle w:val="null3"/>
            </w:pPr>
            <w:r>
              <w:rPr>
                <w:rFonts w:ascii="仿宋_GB2312" w:hAnsi="仿宋_GB2312" w:cs="仿宋_GB2312" w:eastAsia="仿宋_GB2312"/>
                <w:color w:val="000000"/>
              </w:rPr>
              <w:t>背板：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门板：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门封板：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底封板：</w:t>
            </w:r>
            <w:r>
              <w:rPr>
                <w:rFonts w:ascii="仿宋_GB2312" w:hAnsi="仿宋_GB2312" w:cs="仿宋_GB2312" w:eastAsia="仿宋_GB2312"/>
                <w:color w:val="000000"/>
              </w:rPr>
              <w:t>304不锈钢，厚度≥1.0mm，NO.4拉丝处理，表面贴保护膜；</w:t>
            </w:r>
          </w:p>
          <w:p>
            <w:pPr>
              <w:pStyle w:val="null3"/>
            </w:pPr>
            <w:r>
              <w:rPr>
                <w:rFonts w:ascii="仿宋_GB2312" w:hAnsi="仿宋_GB2312" w:cs="仿宋_GB2312" w:eastAsia="仿宋_GB2312"/>
                <w:color w:val="000000"/>
              </w:rPr>
              <w:t>加强筋：</w:t>
            </w:r>
            <w:r>
              <w:rPr>
                <w:rFonts w:ascii="仿宋_GB2312" w:hAnsi="仿宋_GB2312" w:cs="仿宋_GB2312" w:eastAsia="仿宋_GB2312"/>
                <w:color w:val="000000"/>
              </w:rPr>
              <w:t>304 不锈钢，厚度≥1.5mm，NO.4拉丝处理，表面贴保护膜；</w:t>
            </w:r>
          </w:p>
          <w:p>
            <w:pPr>
              <w:pStyle w:val="null3"/>
            </w:pPr>
            <w:r>
              <w:rPr>
                <w:rFonts w:ascii="仿宋_GB2312" w:hAnsi="仿宋_GB2312" w:cs="仿宋_GB2312" w:eastAsia="仿宋_GB2312"/>
                <w:color w:val="000000"/>
              </w:rPr>
              <w:t>吊</w:t>
            </w:r>
            <w:r>
              <w:rPr>
                <w:rFonts w:ascii="仿宋_GB2312" w:hAnsi="仿宋_GB2312" w:cs="仿宋_GB2312" w:eastAsia="仿宋_GB2312"/>
                <w:color w:val="000000"/>
              </w:rPr>
              <w:t>顶式双移门，不锈钢导轨、吊轮；</w:t>
            </w:r>
          </w:p>
          <w:p>
            <w:pPr>
              <w:pStyle w:val="null3"/>
            </w:pPr>
            <w:r>
              <w:rPr>
                <w:rFonts w:ascii="仿宋_GB2312" w:hAnsi="仿宋_GB2312" w:cs="仿宋_GB2312" w:eastAsia="仿宋_GB2312"/>
                <w:color w:val="000000"/>
              </w:rPr>
              <w:t>带不锈钢不小于</w:t>
            </w:r>
            <w:r>
              <w:rPr>
                <w:rFonts w:ascii="仿宋_GB2312" w:hAnsi="仿宋_GB2312" w:cs="仿宋_GB2312" w:eastAsia="仿宋_GB2312"/>
                <w:color w:val="000000"/>
              </w:rPr>
              <w:t>6寸可调式重力脚，垫板不小于4mm不锈钢。重力脚接触地处，用耐磨材料；</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1"/>
                <w:color w:val="000000"/>
              </w:rPr>
              <w:t>抗菌密胺碗</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2000个；</w:t>
            </w:r>
          </w:p>
          <w:p>
            <w:pPr>
              <w:pStyle w:val="null3"/>
            </w:pPr>
            <w:r>
              <w:rPr>
                <w:rFonts w:ascii="仿宋_GB2312" w:hAnsi="仿宋_GB2312" w:cs="仿宋_GB2312" w:eastAsia="仿宋_GB2312"/>
                <w:sz w:val="21"/>
                <w:color w:val="000000"/>
              </w:rPr>
              <w:t>密胺材质</w:t>
            </w:r>
            <w:r>
              <w:rPr>
                <w:rFonts w:ascii="仿宋_GB2312" w:hAnsi="仿宋_GB2312" w:cs="仿宋_GB2312" w:eastAsia="仿宋_GB2312"/>
                <w:sz w:val="21"/>
                <w:color w:val="000000"/>
              </w:rPr>
              <w:t>Φ205*97，无毒无味，加厚耐高低温，具有抑菌功能，满足《国家食品安全标准》。</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sz w:val="21"/>
                <w:color w:val="000000"/>
              </w:rPr>
              <w:t>抗菌密胺勺</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2000个；</w:t>
            </w:r>
          </w:p>
          <w:p>
            <w:pPr>
              <w:pStyle w:val="null3"/>
            </w:pPr>
            <w:r>
              <w:rPr>
                <w:rFonts w:ascii="仿宋_GB2312" w:hAnsi="仿宋_GB2312" w:cs="仿宋_GB2312" w:eastAsia="仿宋_GB2312"/>
                <w:sz w:val="21"/>
                <w:color w:val="000000"/>
              </w:rPr>
              <w:t>密胺材质</w:t>
            </w:r>
            <w:r>
              <w:rPr>
                <w:rFonts w:ascii="仿宋_GB2312" w:hAnsi="仿宋_GB2312" w:cs="仿宋_GB2312" w:eastAsia="仿宋_GB2312"/>
                <w:sz w:val="21"/>
                <w:color w:val="000000"/>
              </w:rPr>
              <w:t>172*40，无毒无味，加厚耐高低温，具有抑菌功能，满足《国家食品安全标准》。</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sz w:val="21"/>
                <w:color w:val="000000"/>
              </w:rPr>
              <w:t>板车</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2个；</w:t>
            </w:r>
          </w:p>
          <w:p>
            <w:pPr>
              <w:pStyle w:val="null3"/>
            </w:pPr>
            <w:r>
              <w:rPr>
                <w:rFonts w:ascii="仿宋_GB2312" w:hAnsi="仿宋_GB2312" w:cs="仿宋_GB2312" w:eastAsia="仿宋_GB2312"/>
                <w:color w:val="000000"/>
              </w:rPr>
              <w:t>尺寸：</w:t>
            </w:r>
            <w:r>
              <w:rPr>
                <w:rFonts w:ascii="仿宋_GB2312" w:hAnsi="仿宋_GB2312" w:cs="仿宋_GB2312" w:eastAsia="仿宋_GB2312"/>
                <w:color w:val="000000"/>
              </w:rPr>
              <w:t>600*900*870(mm)(长*宽*高)（±5mm）；</w:t>
            </w:r>
          </w:p>
          <w:p>
            <w:pPr>
              <w:pStyle w:val="null3"/>
            </w:pPr>
            <w:r>
              <w:rPr>
                <w:rFonts w:ascii="仿宋_GB2312" w:hAnsi="仿宋_GB2312" w:cs="仿宋_GB2312" w:eastAsia="仿宋_GB2312"/>
                <w:color w:val="000000"/>
              </w:rPr>
              <w:t>层板：</w:t>
            </w:r>
            <w:r>
              <w:rPr>
                <w:rFonts w:ascii="仿宋_GB2312" w:hAnsi="仿宋_GB2312" w:cs="仿宋_GB2312" w:eastAsia="仿宋_GB2312"/>
                <w:color w:val="000000"/>
              </w:rPr>
              <w:t>304不锈钢，厚度≥1.5mm，NO.4拉丝处理，表面贴保护膜；</w:t>
            </w:r>
          </w:p>
          <w:p>
            <w:pPr>
              <w:pStyle w:val="null3"/>
            </w:pPr>
            <w:r>
              <w:rPr>
                <w:rFonts w:ascii="仿宋_GB2312" w:hAnsi="仿宋_GB2312" w:cs="仿宋_GB2312" w:eastAsia="仿宋_GB2312"/>
                <w:color w:val="000000"/>
              </w:rPr>
              <w:t>加强筋：</w:t>
            </w:r>
            <w:r>
              <w:rPr>
                <w:rFonts w:ascii="仿宋_GB2312" w:hAnsi="仿宋_GB2312" w:cs="仿宋_GB2312" w:eastAsia="仿宋_GB2312"/>
                <w:color w:val="000000"/>
              </w:rPr>
              <w:t>304不锈钢，厚度≥1.5mm，NO.4拉丝处理，表面贴保护膜；</w:t>
            </w:r>
          </w:p>
          <w:p>
            <w:pPr>
              <w:pStyle w:val="null3"/>
            </w:pPr>
            <w:r>
              <w:rPr>
                <w:rFonts w:ascii="仿宋_GB2312" w:hAnsi="仿宋_GB2312" w:cs="仿宋_GB2312" w:eastAsia="仿宋_GB2312"/>
                <w:color w:val="000000"/>
              </w:rPr>
              <w:t>圆管采用</w:t>
            </w:r>
            <w:r>
              <w:rPr>
                <w:rFonts w:ascii="仿宋_GB2312" w:hAnsi="仿宋_GB2312" w:cs="仿宋_GB2312" w:eastAsia="仿宋_GB2312"/>
                <w:color w:val="000000"/>
              </w:rPr>
              <w:t>≥φ32*2mm 304不锈钢一次成型制作推手；</w:t>
            </w:r>
          </w:p>
          <w:p>
            <w:pPr>
              <w:pStyle w:val="null3"/>
            </w:pPr>
            <w:r>
              <w:rPr>
                <w:rFonts w:ascii="仿宋_GB2312" w:hAnsi="仿宋_GB2312" w:cs="仿宋_GB2312" w:eastAsia="仿宋_GB2312"/>
                <w:color w:val="000000"/>
              </w:rPr>
              <w:t>层板与推手之间用不小于</w:t>
            </w:r>
            <w:r>
              <w:rPr>
                <w:rFonts w:ascii="仿宋_GB2312" w:hAnsi="仿宋_GB2312" w:cs="仿宋_GB2312" w:eastAsia="仿宋_GB2312"/>
                <w:color w:val="000000"/>
              </w:rPr>
              <w:t>38*25不锈钢矩管做加固托架；</w:t>
            </w:r>
          </w:p>
          <w:p>
            <w:pPr>
              <w:pStyle w:val="null3"/>
            </w:pPr>
            <w:r>
              <w:rPr>
                <w:rFonts w:ascii="仿宋_GB2312" w:hAnsi="仿宋_GB2312" w:cs="仿宋_GB2312" w:eastAsia="仿宋_GB2312"/>
                <w:color w:val="000000"/>
              </w:rPr>
              <w:t>4个不小于5英寸平底轮；其中2个带刹车万向轮；2个定向轮，每个轮承重≥100kg；</w:t>
            </w:r>
          </w:p>
          <w:p>
            <w:pPr>
              <w:pStyle w:val="null3"/>
            </w:pPr>
            <w:r>
              <w:rPr>
                <w:rFonts w:ascii="仿宋_GB2312" w:hAnsi="仿宋_GB2312" w:cs="仿宋_GB2312" w:eastAsia="仿宋_GB2312"/>
                <w:sz w:val="21"/>
                <w:color w:val="000000"/>
              </w:rPr>
              <w:t>所有不锈钢板材均为抗菌不锈钢。</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sz w:val="21"/>
                <w:color w:val="000000"/>
              </w:rPr>
              <w:t>防滑垫</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382㎡；</w:t>
            </w:r>
          </w:p>
          <w:p>
            <w:pPr>
              <w:pStyle w:val="null3"/>
            </w:pPr>
            <w:r>
              <w:rPr>
                <w:rFonts w:ascii="仿宋_GB2312" w:hAnsi="仿宋_GB2312" w:cs="仿宋_GB2312" w:eastAsia="仿宋_GB2312"/>
                <w:sz w:val="21"/>
                <w:color w:val="000000"/>
              </w:rPr>
              <w:t>塑料</w:t>
            </w:r>
            <w:r>
              <w:rPr>
                <w:rFonts w:ascii="仿宋_GB2312" w:hAnsi="仿宋_GB2312" w:cs="仿宋_GB2312" w:eastAsia="仿宋_GB2312"/>
                <w:sz w:val="21"/>
                <w:color w:val="000000"/>
              </w:rPr>
              <w:t>PVC地垫，防水防滑。厚度≥5mm。</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sz w:val="21"/>
                <w:b/>
                <w:color w:val="000000"/>
              </w:rPr>
              <w:t>原设备配件</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sz w:val="21"/>
                <w:color w:val="000000"/>
              </w:rPr>
              <w:t>砍排机直刀</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4个；</w:t>
            </w:r>
          </w:p>
          <w:p>
            <w:pPr>
              <w:pStyle w:val="null3"/>
            </w:pPr>
            <w:r>
              <w:rPr>
                <w:rFonts w:ascii="仿宋_GB2312" w:hAnsi="仿宋_GB2312" w:cs="仿宋_GB2312" w:eastAsia="仿宋_GB2312"/>
                <w:sz w:val="21"/>
                <w:color w:val="000000"/>
              </w:rPr>
              <w:t>原设备型号：</w:t>
            </w:r>
            <w:r>
              <w:rPr>
                <w:rFonts w:ascii="仿宋_GB2312" w:hAnsi="仿宋_GB2312" w:cs="仿宋_GB2312" w:eastAsia="仿宋_GB2312"/>
                <w:sz w:val="21"/>
                <w:color w:val="000000"/>
              </w:rPr>
              <w:t>STW-17K型。</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21"/>
                <w:color w:val="000000"/>
              </w:rPr>
              <w:t>806 切菜机大刀片</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3片；</w:t>
            </w:r>
          </w:p>
          <w:p>
            <w:pPr>
              <w:pStyle w:val="null3"/>
            </w:pPr>
            <w:r>
              <w:rPr>
                <w:rFonts w:ascii="仿宋_GB2312" w:hAnsi="仿宋_GB2312" w:cs="仿宋_GB2312" w:eastAsia="仿宋_GB2312"/>
                <w:sz w:val="21"/>
                <w:color w:val="000000"/>
              </w:rPr>
              <w:t>原设备型号：</w:t>
            </w:r>
            <w:r>
              <w:rPr>
                <w:rFonts w:ascii="仿宋_GB2312" w:hAnsi="仿宋_GB2312" w:cs="仿宋_GB2312" w:eastAsia="仿宋_GB2312"/>
                <w:sz w:val="21"/>
                <w:color w:val="000000"/>
              </w:rPr>
              <w:t>TW-806多功能型。</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21"/>
                <w:color w:val="000000"/>
              </w:rPr>
              <w:t>42 肉片肉丝机刀片</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188片；</w:t>
            </w:r>
          </w:p>
          <w:p>
            <w:pPr>
              <w:pStyle w:val="null3"/>
            </w:pPr>
            <w:r>
              <w:rPr>
                <w:rFonts w:ascii="仿宋_GB2312" w:hAnsi="仿宋_GB2312" w:cs="仿宋_GB2312" w:eastAsia="仿宋_GB2312"/>
                <w:sz w:val="21"/>
                <w:color w:val="000000"/>
              </w:rPr>
              <w:t>原设备型号：</w:t>
            </w:r>
            <w:r>
              <w:rPr>
                <w:rFonts w:ascii="仿宋_GB2312" w:hAnsi="仿宋_GB2312" w:cs="仿宋_GB2312" w:eastAsia="仿宋_GB2312"/>
                <w:sz w:val="21"/>
                <w:color w:val="000000"/>
              </w:rPr>
              <w:t>HS-42型。</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sz w:val="21"/>
                <w:color w:val="000000"/>
              </w:rPr>
              <w:t>300 砍排切骨机大刀片</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18片；</w:t>
            </w:r>
          </w:p>
          <w:p>
            <w:pPr>
              <w:pStyle w:val="null3"/>
            </w:pPr>
            <w:r>
              <w:rPr>
                <w:rFonts w:ascii="仿宋_GB2312" w:hAnsi="仿宋_GB2312" w:cs="仿宋_GB2312" w:eastAsia="仿宋_GB2312"/>
                <w:sz w:val="21"/>
                <w:color w:val="000000"/>
              </w:rPr>
              <w:t>原设备型号：</w:t>
            </w:r>
            <w:r>
              <w:rPr>
                <w:rFonts w:ascii="仿宋_GB2312" w:hAnsi="仿宋_GB2312" w:cs="仿宋_GB2312" w:eastAsia="仿宋_GB2312"/>
                <w:sz w:val="21"/>
                <w:color w:val="000000"/>
              </w:rPr>
              <w:t>300型。</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sz w:val="21"/>
                <w:color w:val="000000"/>
              </w:rPr>
              <w:t>300 砍排切骨机主轴</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1个；</w:t>
            </w:r>
          </w:p>
          <w:p>
            <w:pPr>
              <w:pStyle w:val="null3"/>
            </w:pPr>
            <w:r>
              <w:rPr>
                <w:rFonts w:ascii="仿宋_GB2312" w:hAnsi="仿宋_GB2312" w:cs="仿宋_GB2312" w:eastAsia="仿宋_GB2312"/>
                <w:sz w:val="21"/>
                <w:color w:val="000000"/>
              </w:rPr>
              <w:t>原设备型号</w:t>
            </w:r>
            <w:r>
              <w:rPr>
                <w:rFonts w:ascii="仿宋_GB2312" w:hAnsi="仿宋_GB2312" w:cs="仿宋_GB2312" w:eastAsia="仿宋_GB2312"/>
                <w:sz w:val="21"/>
                <w:color w:val="000000"/>
              </w:rPr>
              <w:t>:300型。</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sz w:val="21"/>
                <w:color w:val="000000"/>
              </w:rPr>
              <w:t>300 砍排切骨机链条</w:t>
            </w:r>
          </w:p>
          <w:p>
            <w:pPr>
              <w:pStyle w:val="null3"/>
            </w:pPr>
            <w:r>
              <w:rPr>
                <w:rFonts w:ascii="仿宋_GB2312" w:hAnsi="仿宋_GB2312" w:cs="仿宋_GB2312" w:eastAsia="仿宋_GB2312"/>
                <w:color w:val="000000"/>
              </w:rPr>
              <w:t>数量：</w:t>
            </w:r>
            <w:r>
              <w:rPr>
                <w:rFonts w:ascii="仿宋_GB2312" w:hAnsi="仿宋_GB2312" w:cs="仿宋_GB2312" w:eastAsia="仿宋_GB2312"/>
                <w:color w:val="000000"/>
              </w:rPr>
              <w:t>1条；</w:t>
            </w:r>
          </w:p>
          <w:p>
            <w:pPr>
              <w:pStyle w:val="null3"/>
            </w:pPr>
            <w:r>
              <w:rPr>
                <w:rFonts w:ascii="仿宋_GB2312" w:hAnsi="仿宋_GB2312" w:cs="仿宋_GB2312" w:eastAsia="仿宋_GB2312"/>
                <w:sz w:val="21"/>
                <w:color w:val="000000"/>
              </w:rPr>
              <w:t>原设备型号</w:t>
            </w:r>
            <w:r>
              <w:rPr>
                <w:rFonts w:ascii="仿宋_GB2312" w:hAnsi="仿宋_GB2312" w:cs="仿宋_GB2312" w:eastAsia="仿宋_GB2312"/>
                <w:sz w:val="21"/>
                <w:color w:val="000000"/>
              </w:rPr>
              <w:t>:300型。</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自签订合同之日起15个日历日内完成所有货物的采购及安装。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自采购合同签订后，采购人向中标供应商支付合同价款的40%作为预付款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所有货物安装、调试、正常运转并验收合格后 ，供应商开具全额货款（含税）发票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项目验收分初验和终验。初验：货物到达交货地点后，由项目使用（实施）部门根据合同对货物的名称、品牌、规格、型号、产地、数量等进行检查。 终验：所有货物安装、调试完毕，由（实施）部门组织终验，合格后签发《合格单》。终验不合格的，供应商须在采购人指定的期限内完成整改并重新组织验收，整改产生的运输、安装、调试等全部费用由供应商自行承担。验收标准:符合国家相关规范标准及采购人要求。根据招标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整体质保期2年，自最终验收合格之日起计算。其中，燃气设备的安全装置、冷藏/冷冻设备的压缩机等核心部件质保期3年。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1、质量要求：符合国家标准、行业标准以及有关技术规范要求； 2、质保期内设备发生故障的，供应商接到采购人报修通知后须4小时内到场处理，一般故障24小时内修复，无法及时修复的须于72小时内提供符合使用要求的备用设备。质保期内维修、配件更换等所有费用由供应商承担。逾期未到场的，采购人有权自行委托第三方维修，产生的全部费用由供应商承担。 2、本项目核心产品为：蒸汽汤锅、切丝机；使用综合评分法的采购项目，提供相同品牌产品且通过资格审查、符合性审查的不同投标人参加同一合同项下投标的，按一家投标人计算，评审后得分最高的同品牌投标人获得中标人推荐资格;评审得分相同的，报价得分高的获得中标人推荐资格；得分和报价都相同的，实施方案得分高的获得中标人推荐资格。 3、天然气单大锅灶、燃气双门蒸箱需符合《商用燃气燃烧器具》（GB35848）标准要求，须具有3C认证，提供证书复印件，并加盖投标人公章； 4、消毒柜需符合《食具消毒柜安全和卫生要求》（GB 17988）标准要求，须具有3C认证及消毒产品生产企业卫生许可证，提供证书复印件，并加盖投标人公章； 5、因本项目技术参数中产品尺寸为现场安装情况尺寸，供应商在投标文件中可提供常规尺寸的检测报告，但需承诺在中标后进场现场踏勘，根据现场实际尺寸进行制作。 6、中小企业说明： 本项目专门面向中小企业采购，总体预留比例为100.00%，不再执行价格折扣优惠政策。 7、成交供应商需在领取中标通知书时，向采购代理机构提交1份完整的纸质投标文件，纸质投标文件须和陕西省政府采购平台电子投标文件保持一致。 8、政府采购中实施本国产品标准及相关政策 根据《国务院办公厅关于在政府采购中实施本国产品标准及相关政策的通知》（国办发〔2025〕34号）要求，本国产品标准应当符合以下条件： （1）产品应当在中国境内生产，即在中华人民共和国关境内实现从原材料、组件到产品的属性改变。属性改变不包括以下细微操作： ①为确保产品在运输或者储存期间保持某种状态而进行的操作； ②为产品运输或者销售进行的包装或者展示； ③在产品或者其包装上粘贴或者印刷品牌、标志、标识以及其他用于区别的标记； ④简单的上漆、磨光和分装； ⑤其他不属于属性改变的情形。 （2）产品在中国境内生产的组件成本占比达到规定比例。 （3）特定产品的关键组件、关键工序要求符合相关要求。 在上述第2项、第3项相关要求实施前，符合第1项条件的产品在政府采购活动中视同本国产品。 政府采购活动中既有本国产品又有非本国产品参与竞争的，对本国产品给予价格评审优惠，用扣除后的价格参与评审。本款所指“非本国产品”包括进口产品及虽在中国境内生产，但不符合前款本国产品条件的产品。 政府采购活动中既有本国产品又有非本国产品参与竞争的，依法对本国产品给予20%的价格扣除；采购项目或者采购包中含有多种产品，供应商提供的符合本国产品标准的产品成本之和达到80%以上的，依法对供应商提供的全部产品给予20%的价格价格扣除，用扣除后的价格参与评审。 本采购项目要求所有采购产品必须符合国办发〔2025〕34号文规定的“本国产品”标准，不涉及非本国产品产品竞争，故不执行价格优惠政策。供应商须提交《关于符合本国产品标准的声明函》（或财政部会同有关部门规定的有关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2024或2025年度经审计的财务会计报告（成立时间至递交投标文件截止时间不足一年的可提供成立后任意时段的资产负债表、利润表、现金流量表），或递交投标文件截止时间前六个月内其基本存款账户开户银行出具的资信证明及基本存款账户开户许可证（基本存款账户信息）；其他组织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供应商须具有良好的商业信誉</w:t>
            </w:r>
          </w:p>
        </w:tc>
        <w:tc>
          <w:tcPr>
            <w:tcW w:type="dxa" w:w="3322"/>
          </w:tcPr>
          <w:p>
            <w:pPr>
              <w:pStyle w:val="null3"/>
            </w:pPr>
            <w:r>
              <w:rPr>
                <w:rFonts w:ascii="仿宋_GB2312" w:hAnsi="仿宋_GB2312" w:cs="仿宋_GB2312" w:eastAsia="仿宋_GB2312"/>
              </w:rPr>
              <w:t>截止投标文件递交截止时间之前，供应商不得在“信用中国”网站（www.creditchina.gov.cn）列入“失信被执行人”、“重大税收违法失信主体”的名单；不得为“中国政府采购网”（http://www.ccgp.gov.cn/）政府采购“严重失信行为记录名单”中被财政部禁止参加政府采购活动的供应商，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w:t>
            </w:r>
          </w:p>
        </w:tc>
        <w:tc>
          <w:tcPr>
            <w:tcW w:type="dxa" w:w="3322"/>
          </w:tcPr>
          <w:p>
            <w:pPr>
              <w:pStyle w:val="null3"/>
            </w:pPr>
            <w:r>
              <w:rPr>
                <w:rFonts w:ascii="仿宋_GB2312" w:hAnsi="仿宋_GB2312" w:cs="仿宋_GB2312" w:eastAsia="仿宋_GB2312"/>
              </w:rPr>
              <w:t>法人提供经审计的2024或2025年度经审计的财务会计报告（成立时间至递交投标文件截止时间不足一年的可提供成立后任意时段的资产负债表、利润表、现金流量表），或递交投标文件截止时间前六个月内其基本存款账户开户银行出具的资信证明及基本存款账户开户许可证（基本存款账户信息）；其他组织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所必需的设备和专业技术能力承诺书</w:t>
            </w:r>
          </w:p>
        </w:tc>
        <w:tc>
          <w:tcPr>
            <w:tcW w:type="dxa" w:w="3322"/>
          </w:tcPr>
          <w:p>
            <w:pPr>
              <w:pStyle w:val="null3"/>
            </w:pPr>
            <w:r>
              <w:rPr>
                <w:rFonts w:ascii="仿宋_GB2312" w:hAnsi="仿宋_GB2312" w:cs="仿宋_GB2312" w:eastAsia="仿宋_GB2312"/>
              </w:rPr>
              <w:t>供应商须具有履行合同所必需的设备和专业技术能力,根据自身情况提供承诺书，供应商需在项目电子化交易系统中按要求提供证明资料并进行电子签章；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递交投标文件截止时间前一年内至少一个月依法缴纳税收的相关凭据（时间以税款所属日期为准，税种为任意税种，凭据应有税务机关或代收机关的公章或业务专用章）；其他组织提供缴纳税收的凭据；依法免征、减征、零申报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递交投标文件截止时间前一年内至少一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限制投标情况</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采购项目提供整体设计、规范编制或者项目管理、监理、检测等服务的供应商，不得再参加该采购项目的其他采购活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标委员会认为投标人的报价明显低于其他通过符合性审查投标人的报价，有可能影响货物质量或者不能诚信履约的，应当启动异常低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供应商名称是否与营业执照等一致</w:t>
            </w:r>
          </w:p>
        </w:tc>
        <w:tc>
          <w:tcPr>
            <w:tcW w:type="dxa" w:w="3322"/>
          </w:tcPr>
          <w:p>
            <w:pPr>
              <w:pStyle w:val="null3"/>
            </w:pPr>
            <w:r>
              <w:rPr>
                <w:rFonts w:ascii="仿宋_GB2312" w:hAnsi="仿宋_GB2312" w:cs="仿宋_GB2312" w:eastAsia="仿宋_GB2312"/>
              </w:rPr>
              <w:t>供应商名称应与营业执照等一致。</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投标文件需在项目电子化交易系统中按要求填写并进行电子签章。</w:t>
            </w:r>
          </w:p>
        </w:tc>
        <w:tc>
          <w:tcPr>
            <w:tcW w:type="dxa" w:w="1661"/>
          </w:tcPr>
          <w:p>
            <w:pPr>
              <w:pStyle w:val="null3"/>
            </w:pPr>
            <w:r>
              <w:rPr>
                <w:rFonts w:ascii="仿宋_GB2312" w:hAnsi="仿宋_GB2312" w:cs="仿宋_GB2312" w:eastAsia="仿宋_GB2312"/>
              </w:rPr>
              <w:t>开标一览表 技术偏离表.docx 投标函 投标文件封面 声明函.docx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投标文件报价是否唯一</w:t>
            </w:r>
          </w:p>
        </w:tc>
        <w:tc>
          <w:tcPr>
            <w:tcW w:type="dxa" w:w="3322"/>
          </w:tcPr>
          <w:p>
            <w:pPr>
              <w:pStyle w:val="null3"/>
            </w:pPr>
            <w:r>
              <w:rPr>
                <w:rFonts w:ascii="仿宋_GB2312" w:hAnsi="仿宋_GB2312" w:cs="仿宋_GB2312" w:eastAsia="仿宋_GB2312"/>
              </w:rPr>
              <w:t>投标报价有且只有一个，并不能高于招标文件公布的采购预算的。</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供应商是否交纳投标保证金</w:t>
            </w:r>
          </w:p>
        </w:tc>
        <w:tc>
          <w:tcPr>
            <w:tcW w:type="dxa" w:w="3322"/>
          </w:tcPr>
          <w:p>
            <w:pPr>
              <w:pStyle w:val="null3"/>
            </w:pPr>
            <w:r>
              <w:rPr>
                <w:rFonts w:ascii="仿宋_GB2312" w:hAnsi="仿宋_GB2312" w:cs="仿宋_GB2312" w:eastAsia="仿宋_GB2312"/>
              </w:rPr>
              <w:t>供应商应按照招标文件的规定交纳投标保证金</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供货安装期</w:t>
            </w:r>
          </w:p>
        </w:tc>
        <w:tc>
          <w:tcPr>
            <w:tcW w:type="dxa" w:w="3322"/>
          </w:tcPr>
          <w:p>
            <w:pPr>
              <w:pStyle w:val="null3"/>
            </w:pPr>
            <w:r>
              <w:rPr>
                <w:rFonts w:ascii="仿宋_GB2312" w:hAnsi="仿宋_GB2312" w:cs="仿宋_GB2312" w:eastAsia="仿宋_GB2312"/>
              </w:rPr>
              <w:t>自签订合同之日起15个日历日内完成所有货物的采购及安装。</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质保2年，自最终验收合格之日起计算。其中，燃气设备的安全装置、冷藏/冷冻设备的压缩机等核心部件质保期3年。</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符合国家标准、行业标准以及有关技术规范要求。</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投标文件中是否含有采购人不能接受的附加条件的或其他情形</w:t>
            </w:r>
          </w:p>
        </w:tc>
        <w:tc>
          <w:tcPr>
            <w:tcW w:type="dxa" w:w="3322"/>
          </w:tcPr>
          <w:p>
            <w:pPr>
              <w:pStyle w:val="null3"/>
            </w:pPr>
            <w:r>
              <w:rPr>
                <w:rFonts w:ascii="仿宋_GB2312" w:hAnsi="仿宋_GB2312" w:cs="仿宋_GB2312" w:eastAsia="仿宋_GB2312"/>
              </w:rPr>
              <w:t>投标文件中未含有采购人不能接受的附加条件的或其他情形。</w:t>
            </w:r>
          </w:p>
        </w:tc>
        <w:tc>
          <w:tcPr>
            <w:tcW w:type="dxa" w:w="1661"/>
          </w:tcPr>
          <w:p>
            <w:pPr>
              <w:pStyle w:val="null3"/>
            </w:pPr>
            <w:r>
              <w:rPr>
                <w:rFonts w:ascii="仿宋_GB2312" w:hAnsi="仿宋_GB2312" w:cs="仿宋_GB2312" w:eastAsia="仿宋_GB2312"/>
              </w:rPr>
              <w:t>其他资料.docx 供应商承诺书.docx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具有2023年1月（以合同签订落款时间为准）至投标文件递交截止时间前类似项目业绩的，业绩证明资料需提供合同协议书，有一个类似业绩得1分，本项最高得3分。投标文件中需附合同关键页资料复印件或扫描件加盖公章。业绩证明资料弄虚作假者，取消其投标或者中标资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供应商业绩汇总表.docx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响应的技术参数应符合采购要求，供应商应提供相应指标的证明材料（包括但不限于国家认可的检测机构出具的检测报告、制造商检验报告、产品彩页、官网功能截图、说明书等证明材料）。评标小组成员根据证明材料的优劣、完整性独立打分，优（10-16] 分，良（5-10] 分，一般[0-5] 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特点及采购人实际需求，投标文件中具有专门针对本项目的实施方案，至少包括产品的备货、运输、安装、调试、验收、技术服务等工作内容，评标小组成员根据内容描述的全面性、方案的详细程度、可操作性独立打分，优（20-30] 分，良（10-20] 分，一般[0-10] 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进度保证</w:t>
            </w:r>
          </w:p>
        </w:tc>
        <w:tc>
          <w:tcPr>
            <w:tcW w:type="dxa" w:w="2492"/>
          </w:tcPr>
          <w:p>
            <w:pPr>
              <w:pStyle w:val="null3"/>
            </w:pPr>
            <w:r>
              <w:rPr>
                <w:rFonts w:ascii="仿宋_GB2312" w:hAnsi="仿宋_GB2312" w:cs="仿宋_GB2312" w:eastAsia="仿宋_GB2312"/>
              </w:rPr>
              <w:t>根据本项目特点及采购人实际需求，投标文件中具有明确的进度保证措施，能确保在交货安装期内完成货物的供应和安装。评标小组成员根据投标文件中保证措施的合理性独立打分，优（2.5-5] 分，一般[0-2.5]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提供拟投入本项目的人员配备情况，评标小组成员根据配备人员的数量、专业、级别、岗位分工的合理性独立打分，优（2.5-5] 分，一般[0-2.5]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拟投入本项目人员组成.docx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生产和进货渠道正规，证明文件不限于销售协议、厂家授权、代理协议等；质量符合国家质量标准和食品卫生安全要求，证明资料包括但不限于原材料的合格证、销售协议、供应商承诺书、质量保证措施等。根据供应商提供的证明资料，由评标小组成员根据投标文件的全面性、完整性独立打分，优（3-6] 分，一般[0-3]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供应商针对本项目具有科学完善的服务承诺，至少包含产品在运行时出现故障时有明确服务承诺和保证措施，并配备相应技术人员。评标小组成员根据各供应商响应情况独立打分，优（2.5-5] 分，一般[0-2.5]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价格分统一采用低价优先法计算，即满足招标文件要求且投标总报价最低的投标总报价为评标基准价，其价格分为满分。其他供应商的价格分统一按照下列公式计算： 投标报价得分=(评标基准价／投标总报价)×30 注： 1.计算分数时四舍五入取小数点后两位； 2.落实政府采购政策参见政府采购政策评分标准。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详见附件：进度保证.docx</w:t>
      </w:r>
    </w:p>
    <w:p>
      <w:pPr>
        <w:pStyle w:val="null3"/>
        <w:ind w:firstLine="960"/>
      </w:pPr>
      <w:r>
        <w:rPr>
          <w:rFonts w:ascii="仿宋_GB2312" w:hAnsi="仿宋_GB2312" w:cs="仿宋_GB2312" w:eastAsia="仿宋_GB2312"/>
        </w:rPr>
        <w:t>详见附件：拟投入本项目人员组成.docx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详见附件：供应商业绩汇总表.docx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详见附件：声明函.docx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