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25306">
      <w:pPr>
        <w:spacing w:line="400" w:lineRule="exact"/>
        <w:ind w:firstLine="643" w:firstLineChars="200"/>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采 购 需 求</w:t>
      </w:r>
    </w:p>
    <w:p w14:paraId="2ABDAED4">
      <w:pPr>
        <w:spacing w:line="400" w:lineRule="exact"/>
        <w:ind w:firstLine="480" w:firstLineChars="200"/>
        <w:rPr>
          <w:rFonts w:hint="eastAsia" w:ascii="宋体" w:hAnsi="宋体" w:eastAsia="宋体" w:cs="宋体"/>
          <w:sz w:val="24"/>
          <w:lang w:val="en-US" w:eastAsia="zh-CN"/>
        </w:rPr>
      </w:pPr>
    </w:p>
    <w:p w14:paraId="2E7D3F37">
      <w:pPr>
        <w:keepNext w:val="0"/>
        <w:keepLines w:val="0"/>
        <w:pageBreakBefore w:val="0"/>
        <w:numPr>
          <w:ilvl w:val="0"/>
          <w:numId w:val="1"/>
        </w:numPr>
        <w:kinsoku/>
        <w:overflowPunct/>
        <w:topLinePunct w:val="0"/>
        <w:bidi w:val="0"/>
        <w:adjustRightInd/>
        <w:snapToGrid/>
        <w:spacing w:line="400" w:lineRule="exact"/>
        <w:ind w:leftChars="0" w:firstLine="400" w:firstLineChars="200"/>
        <w:jc w:val="left"/>
        <w:textAlignment w:val="auto"/>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pP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 xml:space="preserve">采购项目名称：G341延川拐峁村至新舍古村公路改建工程土地预审、选址意见书、节地专章报告编制服务采购项目 </w:t>
      </w:r>
    </w:p>
    <w:p w14:paraId="00835253">
      <w:pPr>
        <w:pStyle w:val="3"/>
        <w:keepNext w:val="0"/>
        <w:keepLines w:val="0"/>
        <w:pageBreakBefore w:val="0"/>
        <w:widowControl w:val="0"/>
        <w:kinsoku/>
        <w:wordWrap/>
        <w:overflowPunct/>
        <w:topLinePunct w:val="0"/>
        <w:autoSpaceDE w:val="0"/>
        <w:autoSpaceDN w:val="0"/>
        <w:bidi w:val="0"/>
        <w:adjustRightInd/>
        <w:snapToGrid/>
        <w:spacing w:line="520" w:lineRule="exact"/>
        <w:ind w:left="0" w:leftChars="0" w:right="0" w:firstLine="400" w:firstLineChars="200"/>
        <w:jc w:val="left"/>
        <w:textAlignment w:val="auto"/>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pP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二、工程概况：</w:t>
      </w:r>
      <w:r>
        <w:rPr>
          <w:rFonts w:hint="eastAsia" w:ascii="微软雅黑" w:hAnsi="微软雅黑" w:eastAsia="微软雅黑" w:cs="微软雅黑"/>
          <w:b w:val="0"/>
          <w:bCs w:val="0"/>
          <w:i w:val="0"/>
          <w:iCs w:val="0"/>
          <w:caps w:val="0"/>
          <w:color w:val="000000"/>
          <w:spacing w:val="0"/>
          <w:kern w:val="0"/>
          <w:sz w:val="20"/>
          <w:szCs w:val="20"/>
          <w:shd w:val="clear" w:color="auto" w:fill="FFFFFF"/>
          <w:lang w:val="en-US" w:eastAsia="zh-CN" w:bidi="ar"/>
        </w:rPr>
        <w:t>G341延川拐峁村至新舍古村公路改建工程通过提升道路等级优化道路线形、完善防护工程、增设交通标志标线、加强路面结构强度等一系列措施，全面提升群众出行安全，配套服务区进一步拓展路网服务功能，带动乡村就业与民生改善，进一步强化与高速出口、延榆高铁综合客运枢纽的衔接，提升区域干线公路服务水平。</w:t>
      </w:r>
    </w:p>
    <w:p w14:paraId="412CB33B">
      <w:pPr>
        <w:keepNext w:val="0"/>
        <w:keepLines w:val="0"/>
        <w:pageBreakBefore w:val="0"/>
        <w:numPr>
          <w:ilvl w:val="0"/>
          <w:numId w:val="0"/>
        </w:numPr>
        <w:kinsoku/>
        <w:overflowPunct/>
        <w:topLinePunct w:val="0"/>
        <w:bidi w:val="0"/>
        <w:adjustRightInd/>
        <w:snapToGrid/>
        <w:spacing w:line="400" w:lineRule="exact"/>
        <w:ind w:firstLine="400" w:firstLineChars="200"/>
        <w:jc w:val="left"/>
        <w:textAlignment w:val="auto"/>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pP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三、合同履行期限</w:t>
      </w:r>
      <w:r>
        <w:rPr>
          <w:rFonts w:hint="eastAsia" w:ascii="微软雅黑" w:hAnsi="微软雅黑" w:eastAsia="微软雅黑" w:cs="微软雅黑"/>
          <w:b w:val="0"/>
          <w:bCs w:val="0"/>
          <w:i w:val="0"/>
          <w:iCs w:val="0"/>
          <w:caps w:val="0"/>
          <w:color w:val="000000"/>
          <w:spacing w:val="0"/>
          <w:kern w:val="0"/>
          <w:sz w:val="20"/>
          <w:szCs w:val="20"/>
          <w:shd w:val="clear" w:color="auto" w:fill="FFFFFF"/>
          <w:lang w:val="en-US" w:eastAsia="zh-CN" w:bidi="ar"/>
        </w:rPr>
        <w:t>：180日历天完成</w:t>
      </w:r>
    </w:p>
    <w:p w14:paraId="2B68C69A">
      <w:pPr>
        <w:pStyle w:val="9"/>
        <w:keepNext w:val="0"/>
        <w:keepLines w:val="0"/>
        <w:pageBreakBefore w:val="0"/>
        <w:widowControl/>
        <w:kinsoku/>
        <w:wordWrap/>
        <w:overflowPunct/>
        <w:topLinePunct w:val="0"/>
        <w:autoSpaceDE/>
        <w:autoSpaceDN/>
        <w:bidi w:val="0"/>
        <w:adjustRightInd/>
        <w:snapToGrid/>
        <w:spacing w:line="360" w:lineRule="exact"/>
        <w:ind w:firstLine="400" w:firstLineChars="200"/>
        <w:jc w:val="left"/>
        <w:textAlignment w:val="auto"/>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pP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四、特定资质要求：</w:t>
      </w:r>
    </w:p>
    <w:p w14:paraId="4837FCE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firstLine="400" w:firstLineChars="200"/>
        <w:jc w:val="left"/>
        <w:textAlignment w:val="auto"/>
        <w:rPr>
          <w:rFonts w:hint="eastAsia" w:ascii="微软雅黑" w:hAnsi="微软雅黑" w:eastAsia="微软雅黑" w:cs="微软雅黑"/>
          <w:i w:val="0"/>
          <w:iCs w:val="0"/>
          <w:caps w:val="0"/>
          <w:color w:val="000000"/>
          <w:spacing w:val="0"/>
          <w:sz w:val="20"/>
          <w:szCs w:val="20"/>
          <w:shd w:val="clear" w:color="auto" w:fill="FFFFFF"/>
        </w:rPr>
      </w:pPr>
      <w:r>
        <w:rPr>
          <w:rFonts w:hint="eastAsia" w:ascii="微软雅黑" w:hAnsi="微软雅黑" w:eastAsia="微软雅黑" w:cs="微软雅黑"/>
          <w:i w:val="0"/>
          <w:iCs w:val="0"/>
          <w:caps w:val="0"/>
          <w:color w:val="000000"/>
          <w:spacing w:val="0"/>
          <w:sz w:val="20"/>
          <w:szCs w:val="20"/>
          <w:highlight w:val="none"/>
          <w:shd w:val="clear" w:color="auto" w:fill="FFFFFF"/>
          <w:lang w:eastAsia="zh-CN"/>
        </w:rPr>
        <w:t>供应</w:t>
      </w:r>
      <w:r>
        <w:rPr>
          <w:rFonts w:hint="eastAsia" w:ascii="微软雅黑" w:hAnsi="微软雅黑" w:eastAsia="微软雅黑" w:cs="微软雅黑"/>
          <w:i w:val="0"/>
          <w:iCs w:val="0"/>
          <w:caps w:val="0"/>
          <w:color w:val="000000"/>
          <w:spacing w:val="0"/>
          <w:sz w:val="20"/>
          <w:szCs w:val="20"/>
          <w:shd w:val="clear" w:color="auto" w:fill="FFFFFF"/>
          <w:lang w:eastAsia="zh-CN"/>
        </w:rPr>
        <w:t>商</w:t>
      </w:r>
      <w:r>
        <w:rPr>
          <w:rFonts w:hint="eastAsia" w:ascii="微软雅黑" w:hAnsi="微软雅黑" w:eastAsia="微软雅黑" w:cs="微软雅黑"/>
          <w:i w:val="0"/>
          <w:iCs w:val="0"/>
          <w:caps w:val="0"/>
          <w:color w:val="000000"/>
          <w:spacing w:val="0"/>
          <w:sz w:val="20"/>
          <w:szCs w:val="20"/>
          <w:shd w:val="clear" w:color="auto" w:fill="FFFFFF"/>
        </w:rPr>
        <w:t>须具备城乡规划（国土空间规划）编制乙级及以上资质；</w:t>
      </w:r>
    </w:p>
    <w:p w14:paraId="649CC33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firstLine="400" w:firstLineChars="200"/>
        <w:jc w:val="left"/>
        <w:textAlignment w:val="auto"/>
        <w:rPr>
          <w:rFonts w:hint="eastAsia" w:ascii="微软雅黑" w:hAnsi="微软雅黑" w:eastAsia="微软雅黑" w:cs="微软雅黑"/>
          <w:i w:val="0"/>
          <w:iCs w:val="0"/>
          <w:caps w:val="0"/>
          <w:color w:val="000000"/>
          <w:spacing w:val="0"/>
          <w:sz w:val="20"/>
          <w:szCs w:val="20"/>
          <w:shd w:val="clear" w:color="auto" w:fill="FFFFFF"/>
        </w:rPr>
      </w:pPr>
      <w:bookmarkStart w:id="0" w:name="_GoBack"/>
      <w:bookmarkEnd w:id="0"/>
    </w:p>
    <w:p w14:paraId="44C1C795">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00" w:firstLineChars="200"/>
        <w:jc w:val="right"/>
        <w:textAlignment w:val="auto"/>
        <w:rPr>
          <w:rFonts w:hint="eastAsia" w:ascii="微软雅黑" w:hAnsi="微软雅黑" w:eastAsia="微软雅黑" w:cs="微软雅黑"/>
          <w:i w:val="0"/>
          <w:iCs w:val="0"/>
          <w:caps w:val="0"/>
          <w:color w:val="000000"/>
          <w:spacing w:val="0"/>
          <w:sz w:val="20"/>
          <w:szCs w:val="20"/>
          <w:shd w:val="clear" w:color="auto" w:fill="FFFFFF"/>
          <w:lang w:val="en-US" w:eastAsia="zh-CN"/>
        </w:rPr>
      </w:pPr>
    </w:p>
    <w:p w14:paraId="5A7BF425">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00" w:firstLineChars="200"/>
        <w:jc w:val="right"/>
        <w:textAlignment w:val="auto"/>
        <w:rPr>
          <w:rFonts w:hint="eastAsia" w:ascii="微软雅黑" w:hAnsi="微软雅黑" w:eastAsia="微软雅黑" w:cs="微软雅黑"/>
          <w:i w:val="0"/>
          <w:iCs w:val="0"/>
          <w:caps w:val="0"/>
          <w:color w:val="000000"/>
          <w:spacing w:val="0"/>
          <w:sz w:val="20"/>
          <w:szCs w:val="20"/>
          <w:shd w:val="clear" w:color="auto" w:fill="FFFFFF"/>
          <w:lang w:val="en-US" w:eastAsia="zh-CN"/>
        </w:rPr>
      </w:pPr>
      <w:r>
        <w:rPr>
          <w:rFonts w:hint="eastAsia" w:ascii="微软雅黑" w:hAnsi="微软雅黑" w:eastAsia="微软雅黑" w:cs="微软雅黑"/>
          <w:i w:val="0"/>
          <w:iCs w:val="0"/>
          <w:caps w:val="0"/>
          <w:color w:val="000000"/>
          <w:spacing w:val="0"/>
          <w:sz w:val="20"/>
          <w:szCs w:val="20"/>
          <w:shd w:val="clear" w:color="auto" w:fill="FFFFFF"/>
          <w:lang w:val="en-US" w:eastAsia="zh-CN"/>
        </w:rPr>
        <w:t>延川县交通运输局</w:t>
      </w:r>
    </w:p>
    <w:p w14:paraId="14784BBC">
      <w:pPr>
        <w:numPr>
          <w:ilvl w:val="0"/>
          <w:numId w:val="0"/>
        </w:numPr>
        <w:rPr>
          <w:rFonts w:hint="eastAsia" w:ascii="仿宋" w:hAnsi="仿宋" w:eastAsia="仿宋" w:cs="仿宋"/>
          <w:sz w:val="30"/>
          <w:szCs w:val="30"/>
          <w:lang w:val="en-US" w:eastAsia="zh-CN"/>
        </w:rPr>
      </w:pPr>
    </w:p>
    <w:p w14:paraId="703BBD63">
      <w:pPr>
        <w:numPr>
          <w:ilvl w:val="0"/>
          <w:numId w:val="0"/>
        </w:numPr>
        <w:rPr>
          <w:rFonts w:hint="eastAsia" w:ascii="仿宋" w:hAnsi="仿宋" w:eastAsia="仿宋" w:cs="仿宋"/>
          <w:sz w:val="30"/>
          <w:szCs w:val="30"/>
          <w:lang w:val="en-US" w:eastAsia="zh-CN"/>
        </w:rPr>
      </w:pPr>
    </w:p>
    <w:p w14:paraId="2EE05B7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300" w:firstLineChars="2100"/>
        <w:textAlignment w:val="auto"/>
        <w:rPr>
          <w:rFonts w:hint="default" w:ascii="微软雅黑" w:hAnsi="微软雅黑" w:eastAsia="微软雅黑" w:cs="微软雅黑"/>
          <w:i w:val="0"/>
          <w:iCs w:val="0"/>
          <w:caps w:val="0"/>
          <w:color w:val="000000"/>
          <w:spacing w:val="0"/>
          <w:kern w:val="0"/>
          <w:sz w:val="20"/>
          <w:szCs w:val="20"/>
          <w:shd w:val="clear" w:color="auto" w:fill="FFFFFF"/>
          <w:lang w:val="en-US" w:eastAsia="zh-CN" w:bidi="ar"/>
        </w:rPr>
      </w:pPr>
      <w:r>
        <w:rPr>
          <w:rFonts w:hint="eastAsia" w:ascii="仿宋" w:hAnsi="仿宋" w:eastAsia="仿宋" w:cs="仿宋"/>
          <w:sz w:val="30"/>
          <w:szCs w:val="30"/>
          <w:lang w:val="en-US" w:eastAsia="zh-CN"/>
        </w:rPr>
        <w:t xml:space="preserve">                            </w:t>
      </w: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8919D3"/>
    <w:multiLevelType w:val="singleLevel"/>
    <w:tmpl w:val="0F8919D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F56482"/>
    <w:rsid w:val="02C64A62"/>
    <w:rsid w:val="0837376C"/>
    <w:rsid w:val="22A66F15"/>
    <w:rsid w:val="24212F0F"/>
    <w:rsid w:val="24DE652B"/>
    <w:rsid w:val="2EEE59E3"/>
    <w:rsid w:val="315D4743"/>
    <w:rsid w:val="34FA212F"/>
    <w:rsid w:val="4175733B"/>
    <w:rsid w:val="4C9E3C66"/>
    <w:rsid w:val="4DF56482"/>
    <w:rsid w:val="59426510"/>
    <w:rsid w:val="6A21790F"/>
    <w:rsid w:val="74D71F65"/>
    <w:rsid w:val="7A8C0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99"/>
    <w:pPr>
      <w:spacing w:line="240" w:lineRule="auto"/>
      <w:ind w:firstLine="420" w:firstLineChars="100"/>
    </w:pPr>
    <w:rPr>
      <w:sz w:val="21"/>
    </w:rPr>
  </w:style>
  <w:style w:type="paragraph" w:styleId="3">
    <w:name w:val="Body Text"/>
    <w:basedOn w:val="1"/>
    <w:next w:val="1"/>
    <w:semiHidden/>
    <w:qFormat/>
    <w:uiPriority w:val="0"/>
    <w:rPr>
      <w:rFonts w:ascii="仿宋" w:hAnsi="仿宋" w:eastAsia="仿宋" w:cs="仿宋"/>
      <w:sz w:val="24"/>
      <w:szCs w:val="24"/>
      <w:lang w:val="en-US" w:eastAsia="en-US" w:bidi="ar-SA"/>
    </w:rPr>
  </w:style>
  <w:style w:type="paragraph" w:styleId="4">
    <w:name w:val="List 2"/>
    <w:basedOn w:val="1"/>
    <w:unhideWhenUsed/>
    <w:qFormat/>
    <w:uiPriority w:val="0"/>
    <w:pPr>
      <w:spacing w:line="240" w:lineRule="auto"/>
      <w:ind w:left="840" w:hanging="420" w:firstLineChars="0"/>
    </w:pPr>
    <w:rPr>
      <w:rFonts w:cs="Times New Roman"/>
      <w:sz w:val="21"/>
      <w:szCs w:val="20"/>
    </w:rPr>
  </w:style>
  <w:style w:type="paragraph" w:styleId="5">
    <w:name w:val="Body Text Indent 2"/>
    <w:basedOn w:val="1"/>
    <w:qFormat/>
    <w:uiPriority w:val="0"/>
    <w:pPr>
      <w:spacing w:after="120" w:afterLines="0" w:afterAutospacing="0" w:line="480" w:lineRule="auto"/>
      <w:ind w:left="420" w:leftChars="200"/>
    </w:pPr>
  </w:style>
  <w:style w:type="paragraph" w:styleId="6">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样式 正文首行缩进 + 首行缩进:  1 字符"/>
    <w:basedOn w:val="2"/>
    <w:next w:val="4"/>
    <w:qFormat/>
    <w:uiPriority w:val="0"/>
    <w:pPr>
      <w:widowControl w:val="0"/>
      <w:adjustRightInd w:val="0"/>
      <w:spacing w:after="0"/>
      <w:ind w:firstLine="100" w:firstLineChars="200"/>
      <w:jc w:val="both"/>
      <w:textAlignment w:val="baseline"/>
    </w:pPr>
    <w:rPr>
      <w:rFonts w:cs="宋体"/>
      <w:sz w:val="21"/>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1033</Words>
  <Characters>1063</Characters>
  <Lines>0</Lines>
  <Paragraphs>0</Paragraphs>
  <TotalTime>9</TotalTime>
  <ScaleCrop>false</ScaleCrop>
  <LinksUpToDate>false</LinksUpToDate>
  <CharactersWithSpaces>1108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2026-04-01T01:41:00Z</dcterms:created>
  <dc:creator>Administrator</dc:creator>
  <cp:lastModifiedBy>大力出奇迹</cp:lastModifiedBy>
  <dcterms:modified xsi:type="dcterms:W3CDTF">2026-08-18T07:13:05Z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21CE609D2E3F42DB9C074E08BA38665B_13</vt:lpwstr>
  </property>
  <property fmtid="{D5CDD505-2E9C-101B-9397-08002B2CF9AE}" pid="4" name="KSOTemplateDocerSaveRecord">
    <vt:lpwstr>eyJoZGlkIjoiOWZkOWUyN2Q3YTgzNjljYjEwZWM5Njg3Y2ViYjViZTgiLCJ1c2VySWQiOiIzNDQyNDkxMjgifQ==</vt:lpwstr>
  </property>
</Properties>
</file>