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150E4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详细评审-应急处理预案</w:t>
      </w:r>
    </w:p>
    <w:p w14:paraId="69E6598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0C744D94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2026-05-06T07:21:16Z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