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版本号：CT-ZB00-094-202620260528001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未成年人、留守儿童、流动儿童、困境儿童关爱服务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CT-ZB00-094-2026</w:t>
      </w:r>
      <w:r>
        <w:br/>
      </w:r>
      <w:r>
        <w:br/>
      </w:r>
      <w:r>
        <w:br/>
      </w:r>
    </w:p>
    <w:p>
      <w:pPr>
        <w:pStyle w:val="null3"/>
        <w:jc w:val="center"/>
        <w:outlineLvl w:val="2"/>
      </w:pPr>
      <w:r>
        <w:rPr>
          <w:rFonts w:ascii="仿宋_GB2312" w:hAnsi="仿宋_GB2312" w:cs="仿宋_GB2312" w:eastAsia="仿宋_GB2312"/>
          <w:sz w:val="28"/>
          <w:b/>
        </w:rPr>
        <w:t>西安市民政局（本级）</w:t>
      </w:r>
    </w:p>
    <w:p>
      <w:pPr>
        <w:pStyle w:val="null3"/>
        <w:jc w:val="center"/>
        <w:outlineLvl w:val="2"/>
      </w:pPr>
      <w:r>
        <w:rPr>
          <w:rFonts w:ascii="仿宋_GB2312" w:hAnsi="仿宋_GB2312" w:cs="仿宋_GB2312" w:eastAsia="仿宋_GB2312"/>
          <w:sz w:val="28"/>
          <w:b/>
        </w:rPr>
        <w:t>中昕国际项目管理有限公司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中昕国际项目管理有限公司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西安市民政局（本级）</w:t>
      </w:r>
      <w:r>
        <w:rPr>
          <w:rFonts w:ascii="仿宋_GB2312" w:hAnsi="仿宋_GB2312" w:cs="仿宋_GB2312" w:eastAsia="仿宋_GB2312"/>
        </w:rPr>
        <w:t>委托，拟对</w:t>
      </w:r>
      <w:r>
        <w:rPr>
          <w:rFonts w:ascii="仿宋_GB2312" w:hAnsi="仿宋_GB2312" w:cs="仿宋_GB2312" w:eastAsia="仿宋_GB2312"/>
        </w:rPr>
        <w:t>未成年人、留守儿童、流动儿童、困境儿童关爱服务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CT-ZB00-094-2026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未成年人、留守儿童、流动儿童、困境儿童关爱服务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根据国务院未成年人保护工作领导小组《关于加强未成年人保护工作的意见》，通过政府购买服务的方式，引导和支持儿童类社会组织参与全市未成年人、留守儿童、流动儿童和困境儿童关爱服务，重点开展家庭教育指导、监护能力提升、心理健康服务、行为矫治、社会融入、家庭关系调适和调查评估、监护干预、法律援助等个性化服务，引导全社会共同关心关爱未成年人，为其健康成长创造良好氛围。具体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1、营业执照等主体资格证明文件：供应商应是独立承担民事责任能力的法人、其他组织或自然人，法人、其他组织须提供合法有效的营业执照(或事业单位法人证书)等证明资料，自然人须提供身份证明；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财务状况报告：提供2023或2024年度经审计的财务报告（成立时间至提交投标文件截止时间不足一年的可提供成立后任意时段的资产负债表），或其开标前六个月内银行出具的资信证明，或财政部门认可的政府采购专业担保机构出具的投标担保函；</w:t>
      </w:r>
    </w:p>
    <w:p>
      <w:pPr>
        <w:pStyle w:val="null3"/>
      </w:pPr>
      <w:r>
        <w:rPr>
          <w:rFonts w:ascii="仿宋_GB2312" w:hAnsi="仿宋_GB2312" w:cs="仿宋_GB2312" w:eastAsia="仿宋_GB2312"/>
        </w:rPr>
        <w:t>3、有依法缴纳社会保障资金的良好记录：提供2026年1月至今已缴纳的至少一个月的社会保障资金缴存单据或社保机构开具的社会保险参保缴费情况证明。依法不需要缴纳社会保障资金的单位应提供相关证明材料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4、有依法缴纳税收的良好记录：提供2026年1月至今已缴纳的至少一个月的纳税证明或完税证明（时间以税款所属日期为准、税种须包含增值税或企业所得税），依法免税的单位应提供相关证明材料；</w:t>
      </w:r>
    </w:p>
    <w:p>
      <w:pPr>
        <w:pStyle w:val="null3"/>
      </w:pPr>
      <w:r>
        <w:rPr>
          <w:rFonts w:ascii="仿宋_GB2312" w:hAnsi="仿宋_GB2312" w:cs="仿宋_GB2312" w:eastAsia="仿宋_GB2312"/>
        </w:rPr>
        <w:t>5、无重大违法记录声明：参加本次政府采购活动前3年内在经营活动中没有重大违法记录的书面声明；</w:t>
      </w:r>
    </w:p>
    <w:p>
      <w:pPr>
        <w:pStyle w:val="null3"/>
      </w:pPr>
      <w:r>
        <w:rPr>
          <w:rFonts w:ascii="仿宋_GB2312" w:hAnsi="仿宋_GB2312" w:cs="仿宋_GB2312" w:eastAsia="仿宋_GB2312"/>
        </w:rPr>
        <w:t>6、具有良好的商业信誉：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7、具有履行合同能力声明：具有履行合同所必需的设备和专业技术能力；</w:t>
      </w:r>
    </w:p>
    <w:p>
      <w:pPr>
        <w:pStyle w:val="null3"/>
      </w:pPr>
      <w:r>
        <w:rPr>
          <w:rFonts w:ascii="仿宋_GB2312" w:hAnsi="仿宋_GB2312" w:cs="仿宋_GB2312" w:eastAsia="仿宋_GB2312"/>
        </w:rPr>
        <w:t>8、法定代表人证明书或法定代表人授权书：法定代表人参加投标的，须提供法定代表人证明书及本人身份证复印件；法定代表人授权他人参加投标的，须提供法定代表人授权委托书并附授权代表的身份证复印件；</w:t>
      </w:r>
    </w:p>
    <w:p>
      <w:pPr>
        <w:pStyle w:val="null3"/>
      </w:pPr>
      <w:r>
        <w:rPr>
          <w:rFonts w:ascii="仿宋_GB2312" w:hAnsi="仿宋_GB2312" w:cs="仿宋_GB2312" w:eastAsia="仿宋_GB2312"/>
        </w:rPr>
        <w:t>9、投标人关联关系声明：单位负责人为同一人或者存在直接控股、管理关系的不同投标人，不得参加同一合同项下的政府采购活动；</w:t>
      </w:r>
    </w:p>
    <w:p>
      <w:pPr>
        <w:pStyle w:val="null3"/>
      </w:pPr>
      <w:r>
        <w:rPr>
          <w:rFonts w:ascii="仿宋_GB2312" w:hAnsi="仿宋_GB2312" w:cs="仿宋_GB2312" w:eastAsia="仿宋_GB2312"/>
        </w:rPr>
        <w:t>10、非联合体投标：本项目不接受联合体投标。（提供声明）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1、营业执照等主体资格证明文件：供应商应是独立承担民事责任能力的法人、其他组织或自然人，法人、其他组织须提供合法有效的营业执照(或事业单位法人证书)等证明资料，自然人须提供身份证明；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财务状况报告：提供2023或2024年度经审计的财务报告（成立时间至提交投标文件截止时间不足一年的可提供成立后任意时段的资产负债表），或其开标前六个月内银行出具的资信证明，或财政部门认可的政府采购专业担保机构出具的投标担保函；</w:t>
      </w:r>
    </w:p>
    <w:p>
      <w:pPr>
        <w:pStyle w:val="null3"/>
      </w:pPr>
      <w:r>
        <w:rPr>
          <w:rFonts w:ascii="仿宋_GB2312" w:hAnsi="仿宋_GB2312" w:cs="仿宋_GB2312" w:eastAsia="仿宋_GB2312"/>
        </w:rPr>
        <w:t>3、有依法缴纳社会保障资金的良好记录：提供2026年1月至今已缴纳的至少一个月的社会保障资金缴存单据或社保机构开具的社会保险参保缴费情况证明。依法不需要缴纳社会保障资金的单位应提供相关证明材料；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4、有依法缴纳税收的良好记录：提供2026年1月至今已缴纳的至少一个月的纳税证明或完税证明（时间以税款所属日期为准、税种须包含增值税或企业所得税），依法免税的单位应提供相关证明材料；</w:t>
      </w:r>
    </w:p>
    <w:p>
      <w:pPr>
        <w:pStyle w:val="null3"/>
      </w:pPr>
      <w:r>
        <w:rPr>
          <w:rFonts w:ascii="仿宋_GB2312" w:hAnsi="仿宋_GB2312" w:cs="仿宋_GB2312" w:eastAsia="仿宋_GB2312"/>
        </w:rPr>
        <w:t>5、无重大违法记录声明：参加本次政府采购活动前3年内在经营活动中没有重大违法记录的书面声明；</w:t>
      </w:r>
    </w:p>
    <w:p>
      <w:pPr>
        <w:pStyle w:val="null3"/>
      </w:pPr>
      <w:r>
        <w:rPr>
          <w:rFonts w:ascii="仿宋_GB2312" w:hAnsi="仿宋_GB2312" w:cs="仿宋_GB2312" w:eastAsia="仿宋_GB2312"/>
        </w:rPr>
        <w:t>6、具有良好的商业信誉：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7、具有履行合同能力声明：具有履行合同所必需的设备和专业技术能力；</w:t>
      </w:r>
    </w:p>
    <w:p>
      <w:pPr>
        <w:pStyle w:val="null3"/>
      </w:pPr>
      <w:r>
        <w:rPr>
          <w:rFonts w:ascii="仿宋_GB2312" w:hAnsi="仿宋_GB2312" w:cs="仿宋_GB2312" w:eastAsia="仿宋_GB2312"/>
        </w:rPr>
        <w:t>8、法定代表人证明书或法定代表人授权书：法定代表人参加投标的，须提供法定代表人证明书及本人身份证复印件；法定代表人授权他人参加投标的，须提供法定代表人授权委托书并附授权代表的身份证复印件；</w:t>
      </w:r>
    </w:p>
    <w:p>
      <w:pPr>
        <w:pStyle w:val="null3"/>
      </w:pPr>
      <w:r>
        <w:rPr>
          <w:rFonts w:ascii="仿宋_GB2312" w:hAnsi="仿宋_GB2312" w:cs="仿宋_GB2312" w:eastAsia="仿宋_GB2312"/>
        </w:rPr>
        <w:t>9、投标人关联关系声明：单位负责人为同一人或者存在直接控股、管理关系的不同投标人，不得参加同一合同项下的政府采购活动；</w:t>
      </w:r>
    </w:p>
    <w:p>
      <w:pPr>
        <w:pStyle w:val="null3"/>
      </w:pPr>
      <w:r>
        <w:rPr>
          <w:rFonts w:ascii="仿宋_GB2312" w:hAnsi="仿宋_GB2312" w:cs="仿宋_GB2312" w:eastAsia="仿宋_GB2312"/>
        </w:rPr>
        <w:t>10、非联合体投标：本项目不接受联合体投标。（提供声明）</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1、营业执照等主体资格证明文件：供应商应是独立承担民事责任能力的法人、其他组织或自然人，法人、其他组织须提供合法有效的营业执照(或事业单位法人证书)等证明资料，自然人须提供身份证明；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财务状况报告：提供2023或2024年度经审计的财务报告（成立时间至提交投标文件截止时间不足一年的可提供成立后任意时段的资产负债表），或其开标前六个月内银行出具的资信证明，或财政部门认可的政府采购专业担保机构出具的投标担保函；</w:t>
      </w:r>
    </w:p>
    <w:p>
      <w:pPr>
        <w:pStyle w:val="null3"/>
      </w:pPr>
      <w:r>
        <w:rPr>
          <w:rFonts w:ascii="仿宋_GB2312" w:hAnsi="仿宋_GB2312" w:cs="仿宋_GB2312" w:eastAsia="仿宋_GB2312"/>
        </w:rPr>
        <w:t>3、有依法缴纳社会保障资金的良好记录：提供2026年1月至今已缴纳的至少一个月的社会保障资金缴存单据或社保机构开具的社会保险参保缴费情况证明。依法不需要缴纳社会保障资金的单位应提供相关证明材料；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4、有依法缴纳税收的良好记录：提供2026年1月至今已缴纳的至少一个月的纳税证明或完税证明（时间以税款所属日期为准、税种须包含增值税或企业所得税），依法免税的单位应提供相关证明材料；</w:t>
      </w:r>
    </w:p>
    <w:p>
      <w:pPr>
        <w:pStyle w:val="null3"/>
      </w:pPr>
      <w:r>
        <w:rPr>
          <w:rFonts w:ascii="仿宋_GB2312" w:hAnsi="仿宋_GB2312" w:cs="仿宋_GB2312" w:eastAsia="仿宋_GB2312"/>
        </w:rPr>
        <w:t>5、无重大违法记录声明：参加本次政府采购活动前3年内在经营活动中没有重大违法记录的书面声明；</w:t>
      </w:r>
    </w:p>
    <w:p>
      <w:pPr>
        <w:pStyle w:val="null3"/>
      </w:pPr>
      <w:r>
        <w:rPr>
          <w:rFonts w:ascii="仿宋_GB2312" w:hAnsi="仿宋_GB2312" w:cs="仿宋_GB2312" w:eastAsia="仿宋_GB2312"/>
        </w:rPr>
        <w:t>6、具有良好的商业信誉：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7、具有履行合同能力声明：具有履行合同所必需的设备和专业技术能力；</w:t>
      </w:r>
    </w:p>
    <w:p>
      <w:pPr>
        <w:pStyle w:val="null3"/>
      </w:pPr>
      <w:r>
        <w:rPr>
          <w:rFonts w:ascii="仿宋_GB2312" w:hAnsi="仿宋_GB2312" w:cs="仿宋_GB2312" w:eastAsia="仿宋_GB2312"/>
        </w:rPr>
        <w:t>8、法定代表人证明书或法定代表人授权书：法定代表人参加投标的，须提供法定代表人证明书及本人身份证复印件；法定代表人授权他人参加投标的，须提供法定代表人授权委托书并附授权代表的身份证复印件；</w:t>
      </w:r>
    </w:p>
    <w:p>
      <w:pPr>
        <w:pStyle w:val="null3"/>
      </w:pPr>
      <w:r>
        <w:rPr>
          <w:rFonts w:ascii="仿宋_GB2312" w:hAnsi="仿宋_GB2312" w:cs="仿宋_GB2312" w:eastAsia="仿宋_GB2312"/>
        </w:rPr>
        <w:t>9、投标人关联关系声明：单位负责人为同一人或者存在直接控股、管理关系的不同投标人，不得参加同一合同项下的政府采购活动；</w:t>
      </w:r>
    </w:p>
    <w:p>
      <w:pPr>
        <w:pStyle w:val="null3"/>
      </w:pPr>
      <w:r>
        <w:rPr>
          <w:rFonts w:ascii="仿宋_GB2312" w:hAnsi="仿宋_GB2312" w:cs="仿宋_GB2312" w:eastAsia="仿宋_GB2312"/>
        </w:rPr>
        <w:t>10、非联合体投标：本项目不接受联合体投标。（提供声明）</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1、营业执照等主体资格证明文件：供应商应是独立承担民事责任能力的法人、其他组织或自然人，法人、其他组织须提供合法有效的营业执照(或事业单位法人证书)等证明资料，自然人须提供身份证明；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财务状况报告：提供2023或2024年度经审计的财务报告（成立时间至提交投标文件截止时间不足一年的可提供成立后任意时段的资产负债表），或其开标前六个月内银行出具的资信证明，或财政部门认可的政府采购专业担保机构出具的投标担保函；</w:t>
      </w:r>
    </w:p>
    <w:p>
      <w:pPr>
        <w:pStyle w:val="null3"/>
      </w:pPr>
      <w:r>
        <w:rPr>
          <w:rFonts w:ascii="仿宋_GB2312" w:hAnsi="仿宋_GB2312" w:cs="仿宋_GB2312" w:eastAsia="仿宋_GB2312"/>
        </w:rPr>
        <w:t>3、有依法缴纳社会保障资金的良好记录：提供2026年1月至今已缴纳的至少一个月的社会保障资金缴存单据或社保机构开具的社会保险参保缴费情况证明。依法不需要缴纳社会保障资金的单位应提供相关证明材料；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4、有依法缴纳税收的良好记录：提供2026年1月至今已缴纳的至少一个月的纳税证明或完税证明（时间以税款所属日期为准、税种须包含增值税或企业所得税），依法免税的单位应提供相关证明材料；</w:t>
      </w:r>
    </w:p>
    <w:p>
      <w:pPr>
        <w:pStyle w:val="null3"/>
      </w:pPr>
      <w:r>
        <w:rPr>
          <w:rFonts w:ascii="仿宋_GB2312" w:hAnsi="仿宋_GB2312" w:cs="仿宋_GB2312" w:eastAsia="仿宋_GB2312"/>
        </w:rPr>
        <w:t>5、无重大违法记录声明：参加本次政府采购活动前3年内在经营活动中没有重大违法记录的书面声明；</w:t>
      </w:r>
    </w:p>
    <w:p>
      <w:pPr>
        <w:pStyle w:val="null3"/>
      </w:pPr>
      <w:r>
        <w:rPr>
          <w:rFonts w:ascii="仿宋_GB2312" w:hAnsi="仿宋_GB2312" w:cs="仿宋_GB2312" w:eastAsia="仿宋_GB2312"/>
        </w:rPr>
        <w:t>6、具有良好的商业信誉：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7、具有履行合同能力声明：具有履行合同所必需的设备和专业技术能力；</w:t>
      </w:r>
    </w:p>
    <w:p>
      <w:pPr>
        <w:pStyle w:val="null3"/>
      </w:pPr>
      <w:r>
        <w:rPr>
          <w:rFonts w:ascii="仿宋_GB2312" w:hAnsi="仿宋_GB2312" w:cs="仿宋_GB2312" w:eastAsia="仿宋_GB2312"/>
        </w:rPr>
        <w:t>8、法定代表人证明书或法定代表人授权书：法定代表人参加投标的，须提供法定代表人证明书及本人身份证复印件；法定代表人授权他人参加投标的，须提供法定代表人授权委托书并附授权代表的身份证复印件；</w:t>
      </w:r>
    </w:p>
    <w:p>
      <w:pPr>
        <w:pStyle w:val="null3"/>
      </w:pPr>
      <w:r>
        <w:rPr>
          <w:rFonts w:ascii="仿宋_GB2312" w:hAnsi="仿宋_GB2312" w:cs="仿宋_GB2312" w:eastAsia="仿宋_GB2312"/>
        </w:rPr>
        <w:t>9、投标人关联关系声明：单位负责人为同一人或者存在直接控股、管理关系的不同投标人，不得参加同一合同项下的政府采购活动；</w:t>
      </w:r>
    </w:p>
    <w:p>
      <w:pPr>
        <w:pStyle w:val="null3"/>
      </w:pPr>
      <w:r>
        <w:rPr>
          <w:rFonts w:ascii="仿宋_GB2312" w:hAnsi="仿宋_GB2312" w:cs="仿宋_GB2312" w:eastAsia="仿宋_GB2312"/>
        </w:rPr>
        <w:t>10、非联合体投标：本项目不接受联合体投标。（提供声明）</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1、营业执照等主体资格证明文件：供应商应是独立承担民事责任能力的法人、其他组织或自然人，法人、其他组织须提供合法有效的营业执照(或事业单位法人证书)等证明资料，自然人须提供身份证明；</w:t>
      </w:r>
    </w:p>
    <w:p>
      <w:pPr>
        <w:pStyle w:val="null3"/>
      </w:pPr>
      <w:r>
        <w:rPr>
          <w:rFonts w:ascii="仿宋_GB2312" w:hAnsi="仿宋_GB2312" w:cs="仿宋_GB2312" w:eastAsia="仿宋_GB2312"/>
        </w:rPr>
        <w:t>2、财务状况报告：提供2023或2024年度经审计的财务报告（成立时间至提交投标文件截止时间不足一年的可提供成立后任意时段的资产负债表），或其开标前六个月内银行出具的资信证明，或财政部门认可的政府采购专业担保机构出具的投标担保函；</w:t>
      </w:r>
    </w:p>
    <w:p>
      <w:pPr>
        <w:pStyle w:val="null3"/>
      </w:pPr>
      <w:r>
        <w:rPr>
          <w:rFonts w:ascii="仿宋_GB2312" w:hAnsi="仿宋_GB2312" w:cs="仿宋_GB2312" w:eastAsia="仿宋_GB2312"/>
        </w:rPr>
        <w:t>3、有依法缴纳社会保障资金的良好记录：提供2026年1月至今已缴纳的至少一个月的社会保障资金缴存单据或社保机构开具的社会保险参保缴费情况证明。依法不需要缴纳社会保障资金的单位应提供相关证明材料；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4、有依法缴纳税收的良好记录：提供2026年1月至今已缴纳的至少一个月的纳税证明或完税证明（时间以税款所属日期为准、税种须包含增值税或企业所得税），依法免税的单位应提供相关证明材料；</w:t>
      </w:r>
    </w:p>
    <w:p>
      <w:pPr>
        <w:pStyle w:val="null3"/>
      </w:pPr>
      <w:r>
        <w:rPr>
          <w:rFonts w:ascii="仿宋_GB2312" w:hAnsi="仿宋_GB2312" w:cs="仿宋_GB2312" w:eastAsia="仿宋_GB2312"/>
        </w:rPr>
        <w:t>5、无重大违法记录声明：参加本次政府采购活动前3年内在经营活动中没有重大违法记录的书面声明；</w:t>
      </w:r>
    </w:p>
    <w:p>
      <w:pPr>
        <w:pStyle w:val="null3"/>
      </w:pPr>
      <w:r>
        <w:rPr>
          <w:rFonts w:ascii="仿宋_GB2312" w:hAnsi="仿宋_GB2312" w:cs="仿宋_GB2312" w:eastAsia="仿宋_GB2312"/>
        </w:rPr>
        <w:t>6、具有良好的商业信誉：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7、具有履行合同能力声明：具有履行合同所必需的设备和专业技术能力；</w:t>
      </w:r>
    </w:p>
    <w:p>
      <w:pPr>
        <w:pStyle w:val="null3"/>
      </w:pPr>
      <w:r>
        <w:rPr>
          <w:rFonts w:ascii="仿宋_GB2312" w:hAnsi="仿宋_GB2312" w:cs="仿宋_GB2312" w:eastAsia="仿宋_GB2312"/>
        </w:rPr>
        <w:t>8、法定代表人证明书或法定代表人授权书：法定代表人参加投标的，须提供法定代表人证明书及本人身份证复印件；法定代表人授权他人参加投标的，须提供法定代表人授权委托书并附授权代表的身份证复印件；</w:t>
      </w:r>
    </w:p>
    <w:p>
      <w:pPr>
        <w:pStyle w:val="null3"/>
      </w:pPr>
      <w:r>
        <w:rPr>
          <w:rFonts w:ascii="仿宋_GB2312" w:hAnsi="仿宋_GB2312" w:cs="仿宋_GB2312" w:eastAsia="仿宋_GB2312"/>
        </w:rPr>
        <w:t>9、投标人关联关系声明：单位负责人为同一人或者存在直接控股、管理关系的不同投标人，不得参加同一合同项下的政府采购活动；</w:t>
      </w:r>
    </w:p>
    <w:p>
      <w:pPr>
        <w:pStyle w:val="null3"/>
      </w:pPr>
      <w:r>
        <w:rPr>
          <w:rFonts w:ascii="仿宋_GB2312" w:hAnsi="仿宋_GB2312" w:cs="仿宋_GB2312" w:eastAsia="仿宋_GB2312"/>
        </w:rPr>
        <w:t>10、非联合体投标：本项目不接受联合体投标。（提供声明）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西安市民政局（本级）</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西安市凤城八路109号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张拴平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029-67096438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中昕国际项目管理有限公司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陕西省西安市未央区西安经济技术开发区凤城十二路首创禧悦里25幢A座16层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王涛，吴亮亮，白丹，刘润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17691236386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采购包1：140,000.00元</w:t>
            </w:r>
          </w:p>
          <w:p>
            <w:pPr>
              <w:pStyle w:val="null3"/>
            </w:pPr>
            <w:r>
              <w:rPr>
                <w:rFonts w:ascii="仿宋_GB2312" w:hAnsi="仿宋_GB2312" w:cs="仿宋_GB2312" w:eastAsia="仿宋_GB2312"/>
              </w:rPr>
              <w:t>采购包2：140,000.00元</w:t>
            </w:r>
          </w:p>
          <w:p>
            <w:pPr>
              <w:pStyle w:val="null3"/>
            </w:pPr>
            <w:r>
              <w:rPr>
                <w:rFonts w:ascii="仿宋_GB2312" w:hAnsi="仿宋_GB2312" w:cs="仿宋_GB2312" w:eastAsia="仿宋_GB2312"/>
              </w:rPr>
              <w:t>采购包3：140,000.00元</w:t>
            </w:r>
          </w:p>
          <w:p>
            <w:pPr>
              <w:pStyle w:val="null3"/>
            </w:pPr>
            <w:r>
              <w:rPr>
                <w:rFonts w:ascii="仿宋_GB2312" w:hAnsi="仿宋_GB2312" w:cs="仿宋_GB2312" w:eastAsia="仿宋_GB2312"/>
              </w:rPr>
              <w:t>采购包4：140,000.00元</w:t>
            </w:r>
          </w:p>
          <w:p>
            <w:pPr>
              <w:pStyle w:val="null3"/>
            </w:pPr>
            <w:r>
              <w:rPr>
                <w:rFonts w:ascii="仿宋_GB2312" w:hAnsi="仿宋_GB2312" w:cs="仿宋_GB2312" w:eastAsia="仿宋_GB2312"/>
              </w:rPr>
              <w:t>采购包5：140,000.00元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代理服务费收费标准：1、招标代理服务费的收取参照国家计委颁布的《招标代理服务收费管理暂行办法》（计价格[2002]1980 号）和（发改办价格[2003]857 号）收费标准收取。每标段服务费4000.00元；2、每标段中标单位在领取中标通知书前应向代理机构一次性全额缴纳招标代理服务费。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西安市民政局（本级）</w:t>
      </w:r>
      <w:r>
        <w:rPr>
          <w:rFonts w:ascii="仿宋_GB2312" w:hAnsi="仿宋_GB2312" w:cs="仿宋_GB2312" w:eastAsia="仿宋_GB2312"/>
        </w:rPr>
        <w:t>和</w:t>
      </w:r>
      <w:r>
        <w:rPr>
          <w:rFonts w:ascii="仿宋_GB2312" w:hAnsi="仿宋_GB2312" w:cs="仿宋_GB2312" w:eastAsia="仿宋_GB2312"/>
        </w:rPr>
        <w:t>中昕国际项目管理有限公司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西安市民政局（本级）</w:t>
      </w:r>
      <w:r>
        <w:rPr>
          <w:rFonts w:ascii="仿宋_GB2312" w:hAnsi="仿宋_GB2312" w:cs="仿宋_GB2312" w:eastAsia="仿宋_GB2312"/>
        </w:rPr>
        <w:t>负责解释。除上述磋商文件内容，其他内容由</w:t>
      </w:r>
      <w:r>
        <w:rPr>
          <w:rFonts w:ascii="仿宋_GB2312" w:hAnsi="仿宋_GB2312" w:cs="仿宋_GB2312" w:eastAsia="仿宋_GB2312"/>
        </w:rPr>
        <w:t>中昕国际项目管理有限公司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西安市民政局（本级）</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中昕国际项目管理有限公司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联系人：王涛、吴亮亮</w:t>
      </w:r>
    </w:p>
    <w:p>
      <w:pPr>
        <w:pStyle w:val="null3"/>
      </w:pPr>
      <w:r>
        <w:rPr>
          <w:rFonts w:ascii="仿宋_GB2312" w:hAnsi="仿宋_GB2312" w:cs="仿宋_GB2312" w:eastAsia="仿宋_GB2312"/>
        </w:rPr>
        <w:t>联系电话：17691236386</w:t>
      </w:r>
    </w:p>
    <w:p>
      <w:pPr>
        <w:pStyle w:val="null3"/>
      </w:pPr>
      <w:r>
        <w:rPr>
          <w:rFonts w:ascii="仿宋_GB2312" w:hAnsi="仿宋_GB2312" w:cs="仿宋_GB2312" w:eastAsia="仿宋_GB2312"/>
        </w:rPr>
        <w:t>地址：西安经济技术开发区凤城十二路首创禧悦里25幢A座16层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根据国务院未成年人保护工作领导小组《关于加强未成年人保护工作的意见》，通过政府购买服务的方式，引导和支持儿童类社会组织参与全市未成年人、留守儿童、流动儿童和困境儿童关爱服务，重点开展家庭教育指导、监护能力提升、心理健康服务、行为矫治、社会融入、家庭关系调适和调查评估、监护干预、法律援助等个性化服务，引导全社会共同关心关爱未成年人，为其健康成长创造良好氛围。具体详见采购文件。</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140,000.00</w:t>
      </w:r>
    </w:p>
    <w:p>
      <w:pPr>
        <w:pStyle w:val="null3"/>
      </w:pPr>
      <w:r>
        <w:rPr>
          <w:rFonts w:ascii="仿宋_GB2312" w:hAnsi="仿宋_GB2312" w:cs="仿宋_GB2312" w:eastAsia="仿宋_GB2312"/>
        </w:rPr>
        <w:t>采购包最高限价（元）: 140,000.00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未成年人留守儿童流动儿童困境儿童关爱服务（高陵区）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140,000.00</w:t>
      </w:r>
    </w:p>
    <w:p>
      <w:pPr>
        <w:pStyle w:val="null3"/>
      </w:pPr>
      <w:r>
        <w:rPr>
          <w:rFonts w:ascii="仿宋_GB2312" w:hAnsi="仿宋_GB2312" w:cs="仿宋_GB2312" w:eastAsia="仿宋_GB2312"/>
        </w:rPr>
        <w:t>采购包最高限价（元）: 140,000.00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未成年人留守儿童流动儿童困境儿童关爱服务（新城区）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140,000.00</w:t>
      </w:r>
    </w:p>
    <w:p>
      <w:pPr>
        <w:pStyle w:val="null3"/>
      </w:pPr>
      <w:r>
        <w:rPr>
          <w:rFonts w:ascii="仿宋_GB2312" w:hAnsi="仿宋_GB2312" w:cs="仿宋_GB2312" w:eastAsia="仿宋_GB2312"/>
        </w:rPr>
        <w:t>采购包最高限价（元）: 140,000.00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未成年人留守儿童流动儿童困境儿童关爱服务（雁塔区）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140,000.00</w:t>
      </w:r>
    </w:p>
    <w:p>
      <w:pPr>
        <w:pStyle w:val="null3"/>
      </w:pPr>
      <w:r>
        <w:rPr>
          <w:rFonts w:ascii="仿宋_GB2312" w:hAnsi="仿宋_GB2312" w:cs="仿宋_GB2312" w:eastAsia="仿宋_GB2312"/>
        </w:rPr>
        <w:t>采购包最高限价（元）: 140,000.00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未成年人留守儿童流动儿童困境儿童关爱服务（长安区）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140,000.00</w:t>
      </w:r>
    </w:p>
    <w:p>
      <w:pPr>
        <w:pStyle w:val="null3"/>
      </w:pPr>
      <w:r>
        <w:rPr>
          <w:rFonts w:ascii="仿宋_GB2312" w:hAnsi="仿宋_GB2312" w:cs="仿宋_GB2312" w:eastAsia="仿宋_GB2312"/>
        </w:rPr>
        <w:t>采购包最高限价（元）: 140,000.00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未成年人留守儿童流动儿童困境儿童关爱服务（高新区）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标的名称：未成年人留守儿童流动儿童困境儿童关爱服务（高陵区）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jc w:val="both"/>
            </w:pPr>
            <w:r>
              <w:rPr>
                <w:rFonts w:ascii="仿宋_GB2312" w:hAnsi="仿宋_GB2312" w:cs="仿宋_GB2312" w:eastAsia="仿宋_GB2312"/>
                <w:sz w:val="20"/>
              </w:rPr>
              <w:t>一、项目概况</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1.项目名称：</w:t>
            </w:r>
            <w:r>
              <w:rPr>
                <w:rFonts w:ascii="仿宋_GB2312" w:hAnsi="仿宋_GB2312" w:cs="仿宋_GB2312" w:eastAsia="仿宋_GB2312"/>
                <w:sz w:val="20"/>
              </w:rPr>
              <w:t>未成年人、留守儿童、流动儿童、困境儿童关爱服务；</w:t>
            </w:r>
          </w:p>
          <w:p>
            <w:pPr>
              <w:pStyle w:val="null3"/>
              <w:ind w:firstLine="400"/>
              <w:jc w:val="both"/>
            </w:pPr>
            <w:r>
              <w:rPr>
                <w:rFonts w:ascii="仿宋_GB2312" w:hAnsi="仿宋_GB2312" w:cs="仿宋_GB2312" w:eastAsia="仿宋_GB2312"/>
                <w:sz w:val="20"/>
              </w:rPr>
              <w:t>2.项目地点：</w:t>
            </w:r>
            <w:r>
              <w:rPr>
                <w:rFonts w:ascii="仿宋_GB2312" w:hAnsi="仿宋_GB2312" w:cs="仿宋_GB2312" w:eastAsia="仿宋_GB2312"/>
                <w:sz w:val="20"/>
              </w:rPr>
              <w:t>陕西省西安市；</w:t>
            </w:r>
          </w:p>
          <w:p>
            <w:pPr>
              <w:pStyle w:val="null3"/>
              <w:ind w:firstLine="400"/>
              <w:jc w:val="both"/>
            </w:pPr>
            <w:r>
              <w:rPr>
                <w:rFonts w:ascii="仿宋_GB2312" w:hAnsi="仿宋_GB2312" w:cs="仿宋_GB2312" w:eastAsia="仿宋_GB2312"/>
                <w:sz w:val="20"/>
              </w:rPr>
              <w:t>3.项目服务</w:t>
            </w:r>
            <w:r>
              <w:rPr>
                <w:rFonts w:ascii="仿宋_GB2312" w:hAnsi="仿宋_GB2312" w:cs="仿宋_GB2312" w:eastAsia="仿宋_GB2312"/>
                <w:sz w:val="20"/>
              </w:rPr>
              <w:t>内容</w:t>
            </w:r>
            <w:r>
              <w:rPr>
                <w:rFonts w:ascii="仿宋_GB2312" w:hAnsi="仿宋_GB2312" w:cs="仿宋_GB2312" w:eastAsia="仿宋_GB2312"/>
                <w:sz w:val="20"/>
              </w:rPr>
              <w:t>：</w:t>
            </w:r>
            <w:r>
              <w:rPr>
                <w:rFonts w:ascii="仿宋_GB2312" w:hAnsi="仿宋_GB2312" w:cs="仿宋_GB2312" w:eastAsia="仿宋_GB2312"/>
                <w:sz w:val="20"/>
              </w:rPr>
              <w:t>承接的社会组织要依托儿童福利机构、学校、幼儿园、镇街未保站及社区儿童之家等场所开展儿童社会工作实务。针对全市未成年人、留守儿童、流动儿童和困境儿童等特殊儿童群体及其家庭，主要提供未成年人保护方面的家庭教育指导、监护能力提升、家庭关系调适、心理健康服务、个人成长发展、社会融入、行为矫治、调查评估、监护干预等精准化关爱服务，同时做好社会资源链接。</w:t>
            </w:r>
          </w:p>
          <w:p>
            <w:pPr>
              <w:pStyle w:val="null3"/>
              <w:ind w:firstLine="400"/>
              <w:jc w:val="both"/>
            </w:pPr>
            <w:r>
              <w:rPr>
                <w:rFonts w:ascii="仿宋_GB2312" w:hAnsi="仿宋_GB2312" w:cs="仿宋_GB2312" w:eastAsia="仿宋_GB2312"/>
                <w:sz w:val="20"/>
              </w:rPr>
              <w:t>4.采购内容：</w:t>
            </w:r>
          </w:p>
          <w:p>
            <w:pPr>
              <w:pStyle w:val="null3"/>
              <w:ind w:firstLine="400"/>
              <w:jc w:val="both"/>
            </w:pPr>
            <w:r>
              <w:rPr>
                <w:rFonts w:ascii="仿宋_GB2312" w:hAnsi="仿宋_GB2312" w:cs="仿宋_GB2312" w:eastAsia="仿宋_GB2312"/>
                <w:sz w:val="20"/>
              </w:rPr>
              <w:t>根据国务院未成年人保护工作领导小组《关于加强未成年人保护工作的意见》，通过政府购买服务的方式，引导和支持儿童类社会组织参与全市未成年人、农村留守儿童和困境儿童关爱服务，重点开展家庭教育指导、监护能力提升、心理健康服务、行为矫治、社会融入、家庭关系调适和调查评估、监护干预、法律援助等个性化服务，引导全社会共同关心关爱未成年人，为其健康成长创造良好氛围。</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服务期限：</w:t>
            </w:r>
            <w:r>
              <w:rPr>
                <w:rFonts w:ascii="仿宋_GB2312" w:hAnsi="仿宋_GB2312" w:cs="仿宋_GB2312" w:eastAsia="仿宋_GB2312"/>
                <w:sz w:val="20"/>
              </w:rPr>
              <w:t>合同签订之日起至</w:t>
            </w:r>
            <w:r>
              <w:rPr>
                <w:rFonts w:ascii="仿宋_GB2312" w:hAnsi="仿宋_GB2312" w:cs="仿宋_GB2312" w:eastAsia="仿宋_GB2312"/>
                <w:sz w:val="20"/>
              </w:rPr>
              <w:t>2027年3月31日。</w:t>
            </w:r>
            <w:r>
              <w:br/>
            </w:r>
            <w:r>
              <w:rPr>
                <w:rFonts w:ascii="仿宋_GB2312" w:hAnsi="仿宋_GB2312" w:cs="仿宋_GB2312" w:eastAsia="仿宋_GB2312"/>
                <w:sz w:val="20"/>
              </w:rPr>
              <w:t xml:space="preserve">   </w:t>
            </w:r>
            <w:r>
              <w:rPr>
                <w:rFonts w:ascii="仿宋_GB2312" w:hAnsi="仿宋_GB2312" w:cs="仿宋_GB2312" w:eastAsia="仿宋_GB2312"/>
                <w:sz w:val="20"/>
              </w:rPr>
              <w:t>6.服务质量要求：合格</w:t>
            </w:r>
          </w:p>
          <w:p>
            <w:pPr>
              <w:pStyle w:val="null3"/>
              <w:ind w:firstLine="400"/>
              <w:jc w:val="both"/>
            </w:pPr>
            <w:r>
              <w:rPr>
                <w:rFonts w:ascii="仿宋_GB2312" w:hAnsi="仿宋_GB2312" w:cs="仿宋_GB2312" w:eastAsia="仿宋_GB2312"/>
                <w:sz w:val="20"/>
              </w:rPr>
              <w:t>二、服务要求</w:t>
            </w:r>
          </w:p>
          <w:p>
            <w:pPr>
              <w:pStyle w:val="null3"/>
              <w:ind w:firstLine="400"/>
              <w:jc w:val="both"/>
            </w:pPr>
            <w:r>
              <w:rPr>
                <w:rFonts w:ascii="仿宋_GB2312" w:hAnsi="仿宋_GB2312" w:cs="仿宋_GB2312" w:eastAsia="仿宋_GB2312"/>
                <w:sz w:val="20"/>
              </w:rPr>
              <w:t>全市未成年人、留守儿童、流动儿童、困境儿童关爱服务：</w:t>
            </w:r>
          </w:p>
          <w:p>
            <w:pPr>
              <w:pStyle w:val="null3"/>
              <w:ind w:firstLine="400"/>
              <w:jc w:val="both"/>
            </w:pPr>
            <w:r>
              <w:rPr>
                <w:rFonts w:ascii="仿宋_GB2312" w:hAnsi="仿宋_GB2312" w:cs="仿宋_GB2312" w:eastAsia="仿宋_GB2312"/>
                <w:sz w:val="20"/>
              </w:rPr>
              <w:t>包括但不限于以下内容：主要提供未成年人保护方面的家庭教育指导、监护能力提升、家庭关系调适、心理健康服务、个人成长发展、社会融入、行为矫治、监护干预等精准化关爱服务，开展困境孤独症儿童关爱服务，同时做好社会资源链接。</w:t>
            </w:r>
          </w:p>
          <w:p>
            <w:pPr>
              <w:pStyle w:val="null3"/>
              <w:ind w:firstLine="400"/>
              <w:jc w:val="both"/>
            </w:pPr>
            <w:r>
              <w:rPr>
                <w:rFonts w:ascii="仿宋_GB2312" w:hAnsi="仿宋_GB2312" w:cs="仿宋_GB2312" w:eastAsia="仿宋_GB2312"/>
                <w:sz w:val="20"/>
              </w:rPr>
              <w:t>三、服务期限</w:t>
            </w:r>
          </w:p>
          <w:p>
            <w:pPr>
              <w:pStyle w:val="null3"/>
              <w:ind w:firstLine="400"/>
              <w:jc w:val="both"/>
            </w:pPr>
            <w:r>
              <w:rPr>
                <w:rFonts w:ascii="仿宋_GB2312" w:hAnsi="仿宋_GB2312" w:cs="仿宋_GB2312" w:eastAsia="仿宋_GB2312"/>
                <w:sz w:val="20"/>
              </w:rPr>
              <w:t>合同签订之日起至</w:t>
            </w:r>
            <w:r>
              <w:rPr>
                <w:rFonts w:ascii="仿宋_GB2312" w:hAnsi="仿宋_GB2312" w:cs="仿宋_GB2312" w:eastAsia="仿宋_GB2312"/>
                <w:sz w:val="20"/>
              </w:rPr>
              <w:t>2027年3月31日。</w:t>
            </w:r>
          </w:p>
          <w:p>
            <w:pPr>
              <w:pStyle w:val="null3"/>
              <w:ind w:firstLine="400"/>
              <w:jc w:val="both"/>
            </w:pPr>
            <w:r>
              <w:rPr>
                <w:rFonts w:ascii="仿宋_GB2312" w:hAnsi="仿宋_GB2312" w:cs="仿宋_GB2312" w:eastAsia="仿宋_GB2312"/>
                <w:sz w:val="20"/>
              </w:rPr>
              <w:t>四、付款方式</w:t>
            </w:r>
          </w:p>
          <w:p>
            <w:pPr>
              <w:pStyle w:val="null3"/>
              <w:numPr>
                <w:ilvl w:val="0"/>
                <w:numId w:val="1"/>
              </w:numPr>
              <w:jc w:val="both"/>
            </w:pPr>
            <w:r>
              <w:rPr>
                <w:rFonts w:ascii="仿宋_GB2312" w:hAnsi="仿宋_GB2312" w:cs="仿宋_GB2312" w:eastAsia="仿宋_GB2312"/>
                <w:sz w:val="20"/>
              </w:rPr>
              <w:t>成交单位提供合同原件、发票原件、发票复印件</w:t>
            </w:r>
            <w:r>
              <w:rPr>
                <w:rFonts w:ascii="仿宋_GB2312" w:hAnsi="仿宋_GB2312" w:cs="仿宋_GB2312" w:eastAsia="仿宋_GB2312"/>
                <w:sz w:val="20"/>
              </w:rPr>
              <w:t>及合同约定、</w:t>
            </w:r>
            <w:r>
              <w:rPr>
                <w:rFonts w:ascii="仿宋_GB2312" w:hAnsi="仿宋_GB2312" w:cs="仿宋_GB2312" w:eastAsia="仿宋_GB2312"/>
                <w:sz w:val="20"/>
              </w:rPr>
              <w:t>采购人</w:t>
            </w:r>
            <w:r>
              <w:rPr>
                <w:rFonts w:ascii="仿宋_GB2312" w:hAnsi="仿宋_GB2312" w:cs="仿宋_GB2312" w:eastAsia="仿宋_GB2312"/>
                <w:sz w:val="20"/>
              </w:rPr>
              <w:t>要求的付款资料</w:t>
            </w:r>
            <w:r>
              <w:rPr>
                <w:rFonts w:ascii="仿宋_GB2312" w:hAnsi="仿宋_GB2312" w:cs="仿宋_GB2312" w:eastAsia="仿宋_GB2312"/>
                <w:sz w:val="20"/>
              </w:rPr>
              <w:t>到甲方指定地点办理资金结算事宜。</w:t>
            </w:r>
          </w:p>
          <w:p>
            <w:pPr>
              <w:pStyle w:val="null3"/>
              <w:ind w:firstLine="400"/>
              <w:jc w:val="both"/>
            </w:pPr>
            <w:r>
              <w:rPr>
                <w:rFonts w:ascii="仿宋_GB2312" w:hAnsi="仿宋_GB2312" w:cs="仿宋_GB2312" w:eastAsia="仿宋_GB2312"/>
                <w:sz w:val="20"/>
              </w:rPr>
              <w:t>2、成交单位在采购人每次付款前，按照采购人当期应付款项数额开具符合国家法律法规、符合采购人要求的增值税发票。成交单位提供发票不符合约定的，采购人可拒绝付款且无需承担逾期付款责任。</w:t>
            </w:r>
          </w:p>
          <w:p>
            <w:pPr>
              <w:pStyle w:val="null3"/>
              <w:ind w:firstLine="400"/>
              <w:jc w:val="both"/>
            </w:pPr>
            <w:r>
              <w:rPr>
                <w:rFonts w:ascii="仿宋_GB2312" w:hAnsi="仿宋_GB2312" w:cs="仿宋_GB2312" w:eastAsia="仿宋_GB2312"/>
                <w:sz w:val="20"/>
              </w:rPr>
              <w:t>3、签订合同后支付合同金额的60%，项目中期支付25%，项目完成并经市民政局验收合格后，支付合同剩余15%尾款。</w:t>
            </w:r>
          </w:p>
          <w:p>
            <w:pPr>
              <w:pStyle w:val="null3"/>
              <w:jc w:val="both"/>
            </w:pPr>
            <w:r>
              <w:rPr>
                <w:rFonts w:ascii="仿宋_GB2312" w:hAnsi="仿宋_GB2312" w:cs="仿宋_GB2312" w:eastAsia="仿宋_GB2312"/>
                <w:sz w:val="20"/>
              </w:rPr>
              <w:t>4、付款方式：银行转账。</w:t>
            </w:r>
          </w:p>
          <w:p>
            <w:pPr>
              <w:pStyle w:val="null3"/>
            </w:pPr>
            <w:r>
              <w:rPr>
                <w:rFonts w:ascii="仿宋_GB2312" w:hAnsi="仿宋_GB2312" w:cs="仿宋_GB2312" w:eastAsia="仿宋_GB2312"/>
                <w:sz w:val="20"/>
                <w:b/>
              </w:rPr>
              <w:t>注：本项目共划分五个标段，投标人可对本项目全部标段进行投标，但同一投标人仅允许中标其中一个标段。若同一投标人在多个标段均排名第一，将按标段顺序确定其中标标段，其余标段不再推荐中标。推荐出后续的成交候选单位</w:t>
            </w:r>
            <w:r>
              <w:rPr>
                <w:rFonts w:ascii="仿宋_GB2312" w:hAnsi="仿宋_GB2312" w:cs="仿宋_GB2312" w:eastAsia="仿宋_GB2312"/>
                <w:sz w:val="20"/>
                <w:b/>
              </w:rPr>
              <w:t>(则由排名第二的为成交单位)，后续合同包成交候选单位依照而行。</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标的名称：未成年人留守儿童流动儿童困境儿童关爱服务（新城区）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jc w:val="both"/>
            </w:pPr>
            <w:r>
              <w:rPr>
                <w:rFonts w:ascii="仿宋_GB2312" w:hAnsi="仿宋_GB2312" w:cs="仿宋_GB2312" w:eastAsia="仿宋_GB2312"/>
                <w:sz w:val="20"/>
              </w:rPr>
              <w:t>一、项目概况</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1.项目名称：</w:t>
            </w:r>
            <w:r>
              <w:rPr>
                <w:rFonts w:ascii="仿宋_GB2312" w:hAnsi="仿宋_GB2312" w:cs="仿宋_GB2312" w:eastAsia="仿宋_GB2312"/>
                <w:sz w:val="20"/>
              </w:rPr>
              <w:t>未成年人、留守儿童、流动儿童、困境儿童关爱服务；</w:t>
            </w:r>
          </w:p>
          <w:p>
            <w:pPr>
              <w:pStyle w:val="null3"/>
              <w:ind w:firstLine="400"/>
              <w:jc w:val="both"/>
            </w:pPr>
            <w:r>
              <w:rPr>
                <w:rFonts w:ascii="仿宋_GB2312" w:hAnsi="仿宋_GB2312" w:cs="仿宋_GB2312" w:eastAsia="仿宋_GB2312"/>
                <w:sz w:val="20"/>
              </w:rPr>
              <w:t>2.项目地点：</w:t>
            </w:r>
            <w:r>
              <w:rPr>
                <w:rFonts w:ascii="仿宋_GB2312" w:hAnsi="仿宋_GB2312" w:cs="仿宋_GB2312" w:eastAsia="仿宋_GB2312"/>
                <w:sz w:val="20"/>
              </w:rPr>
              <w:t>陕西省西安市；</w:t>
            </w:r>
          </w:p>
          <w:p>
            <w:pPr>
              <w:pStyle w:val="null3"/>
              <w:ind w:firstLine="400"/>
              <w:jc w:val="both"/>
            </w:pPr>
            <w:r>
              <w:rPr>
                <w:rFonts w:ascii="仿宋_GB2312" w:hAnsi="仿宋_GB2312" w:cs="仿宋_GB2312" w:eastAsia="仿宋_GB2312"/>
                <w:sz w:val="20"/>
              </w:rPr>
              <w:t>3.项目服务</w:t>
            </w:r>
            <w:r>
              <w:rPr>
                <w:rFonts w:ascii="仿宋_GB2312" w:hAnsi="仿宋_GB2312" w:cs="仿宋_GB2312" w:eastAsia="仿宋_GB2312"/>
                <w:sz w:val="20"/>
              </w:rPr>
              <w:t>内容</w:t>
            </w:r>
            <w:r>
              <w:rPr>
                <w:rFonts w:ascii="仿宋_GB2312" w:hAnsi="仿宋_GB2312" w:cs="仿宋_GB2312" w:eastAsia="仿宋_GB2312"/>
                <w:sz w:val="20"/>
              </w:rPr>
              <w:t>：</w:t>
            </w:r>
            <w:r>
              <w:rPr>
                <w:rFonts w:ascii="仿宋_GB2312" w:hAnsi="仿宋_GB2312" w:cs="仿宋_GB2312" w:eastAsia="仿宋_GB2312"/>
                <w:sz w:val="20"/>
              </w:rPr>
              <w:t>承接的社会组织要依托儿童福利机构、学校、幼儿园、镇街未保站及社区儿童之家等场所开展儿童社会工作实务。针对全市未成年人、留守儿童、流动儿童和困境儿童等特殊儿童群体及其家庭，主要提供未成年人保护方面的家庭教育指导、监护能力提升、家庭关系调适、心理健康服务、个人成长发展、社会融入、行为矫治、调查评估、监护干预等精准化关爱服务，同时做好社会资源链接。</w:t>
            </w:r>
          </w:p>
          <w:p>
            <w:pPr>
              <w:pStyle w:val="null3"/>
              <w:ind w:firstLine="400"/>
              <w:jc w:val="both"/>
            </w:pPr>
            <w:r>
              <w:rPr>
                <w:rFonts w:ascii="仿宋_GB2312" w:hAnsi="仿宋_GB2312" w:cs="仿宋_GB2312" w:eastAsia="仿宋_GB2312"/>
                <w:sz w:val="20"/>
              </w:rPr>
              <w:t>4.采购内容：</w:t>
            </w:r>
          </w:p>
          <w:p>
            <w:pPr>
              <w:pStyle w:val="null3"/>
              <w:ind w:firstLine="400"/>
              <w:jc w:val="both"/>
            </w:pPr>
            <w:r>
              <w:rPr>
                <w:rFonts w:ascii="仿宋_GB2312" w:hAnsi="仿宋_GB2312" w:cs="仿宋_GB2312" w:eastAsia="仿宋_GB2312"/>
                <w:sz w:val="20"/>
              </w:rPr>
              <w:t>根据国务院未成年人保护工作领导小组《关于加强未成年人保护工作的意见》，通过政府购买服务的方式，引导和支持儿童类社会组织参与全市未成年人、农村留守儿童和困境儿童关爱服务，重点开展家庭教育指导、监护能力提升、心理健康服务、行为矫治、社会融入、家庭关系调适和调查评估、监护干预、法律援助等个性化服务，引导全社会共同关心关爱未成年人，为其健康成长创造良好氛围。</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服务期限：</w:t>
            </w:r>
            <w:r>
              <w:rPr>
                <w:rFonts w:ascii="仿宋_GB2312" w:hAnsi="仿宋_GB2312" w:cs="仿宋_GB2312" w:eastAsia="仿宋_GB2312"/>
                <w:sz w:val="20"/>
              </w:rPr>
              <w:t>合同签订之日起至</w:t>
            </w:r>
            <w:r>
              <w:rPr>
                <w:rFonts w:ascii="仿宋_GB2312" w:hAnsi="仿宋_GB2312" w:cs="仿宋_GB2312" w:eastAsia="仿宋_GB2312"/>
                <w:sz w:val="20"/>
              </w:rPr>
              <w:t>2027年3月31日。</w:t>
            </w:r>
            <w:r>
              <w:br/>
            </w:r>
            <w:r>
              <w:rPr>
                <w:rFonts w:ascii="仿宋_GB2312" w:hAnsi="仿宋_GB2312" w:cs="仿宋_GB2312" w:eastAsia="仿宋_GB2312"/>
                <w:sz w:val="20"/>
              </w:rPr>
              <w:t xml:space="preserve">   </w:t>
            </w:r>
            <w:r>
              <w:rPr>
                <w:rFonts w:ascii="仿宋_GB2312" w:hAnsi="仿宋_GB2312" w:cs="仿宋_GB2312" w:eastAsia="仿宋_GB2312"/>
                <w:sz w:val="20"/>
              </w:rPr>
              <w:t>6.服务质量要求：合格</w:t>
            </w:r>
          </w:p>
          <w:p>
            <w:pPr>
              <w:pStyle w:val="null3"/>
              <w:ind w:firstLine="400"/>
              <w:jc w:val="both"/>
            </w:pPr>
            <w:r>
              <w:rPr>
                <w:rFonts w:ascii="仿宋_GB2312" w:hAnsi="仿宋_GB2312" w:cs="仿宋_GB2312" w:eastAsia="仿宋_GB2312"/>
                <w:sz w:val="20"/>
              </w:rPr>
              <w:t>二、服务要求</w:t>
            </w:r>
          </w:p>
          <w:p>
            <w:pPr>
              <w:pStyle w:val="null3"/>
              <w:ind w:firstLine="400"/>
              <w:jc w:val="both"/>
            </w:pPr>
            <w:r>
              <w:rPr>
                <w:rFonts w:ascii="仿宋_GB2312" w:hAnsi="仿宋_GB2312" w:cs="仿宋_GB2312" w:eastAsia="仿宋_GB2312"/>
                <w:sz w:val="20"/>
              </w:rPr>
              <w:t>全市未成年人、留守儿童、流动儿童、困境儿童关爱服务：</w:t>
            </w:r>
          </w:p>
          <w:p>
            <w:pPr>
              <w:pStyle w:val="null3"/>
              <w:ind w:firstLine="400"/>
              <w:jc w:val="both"/>
            </w:pPr>
            <w:r>
              <w:rPr>
                <w:rFonts w:ascii="仿宋_GB2312" w:hAnsi="仿宋_GB2312" w:cs="仿宋_GB2312" w:eastAsia="仿宋_GB2312"/>
                <w:sz w:val="20"/>
              </w:rPr>
              <w:t>包括但不限于以下内容：主要提供未成年人保护方面的家庭教育指导、监护能力提升、家庭关系调适、心理健康服务、个人成长发展、社会融入、行为矫治、监护干预等精准化关爱服务，开展困境孤独症儿童关爱服务，同时做好社会资源链接。</w:t>
            </w:r>
          </w:p>
          <w:p>
            <w:pPr>
              <w:pStyle w:val="null3"/>
              <w:ind w:firstLine="400"/>
              <w:jc w:val="both"/>
            </w:pPr>
            <w:r>
              <w:rPr>
                <w:rFonts w:ascii="仿宋_GB2312" w:hAnsi="仿宋_GB2312" w:cs="仿宋_GB2312" w:eastAsia="仿宋_GB2312"/>
                <w:sz w:val="20"/>
              </w:rPr>
              <w:t>三、服务期限</w:t>
            </w:r>
          </w:p>
          <w:p>
            <w:pPr>
              <w:pStyle w:val="null3"/>
              <w:ind w:firstLine="400"/>
              <w:jc w:val="both"/>
            </w:pPr>
            <w:r>
              <w:rPr>
                <w:rFonts w:ascii="仿宋_GB2312" w:hAnsi="仿宋_GB2312" w:cs="仿宋_GB2312" w:eastAsia="仿宋_GB2312"/>
                <w:sz w:val="20"/>
              </w:rPr>
              <w:t>合同签订之日起至</w:t>
            </w:r>
            <w:r>
              <w:rPr>
                <w:rFonts w:ascii="仿宋_GB2312" w:hAnsi="仿宋_GB2312" w:cs="仿宋_GB2312" w:eastAsia="仿宋_GB2312"/>
                <w:sz w:val="20"/>
              </w:rPr>
              <w:t>2027年3月31日。</w:t>
            </w:r>
          </w:p>
          <w:p>
            <w:pPr>
              <w:pStyle w:val="null3"/>
              <w:ind w:firstLine="400"/>
              <w:jc w:val="both"/>
            </w:pPr>
            <w:r>
              <w:rPr>
                <w:rFonts w:ascii="仿宋_GB2312" w:hAnsi="仿宋_GB2312" w:cs="仿宋_GB2312" w:eastAsia="仿宋_GB2312"/>
                <w:sz w:val="20"/>
              </w:rPr>
              <w:t>四、付款方式</w:t>
            </w:r>
          </w:p>
          <w:p>
            <w:pPr>
              <w:pStyle w:val="null3"/>
              <w:numPr>
                <w:ilvl w:val="0"/>
                <w:numId w:val="1"/>
              </w:numPr>
              <w:jc w:val="both"/>
            </w:pPr>
            <w:r>
              <w:rPr>
                <w:rFonts w:ascii="仿宋_GB2312" w:hAnsi="仿宋_GB2312" w:cs="仿宋_GB2312" w:eastAsia="仿宋_GB2312"/>
                <w:sz w:val="20"/>
              </w:rPr>
              <w:t>成交单位提供合同原件、发票原件、发票复印件</w:t>
            </w:r>
            <w:r>
              <w:rPr>
                <w:rFonts w:ascii="仿宋_GB2312" w:hAnsi="仿宋_GB2312" w:cs="仿宋_GB2312" w:eastAsia="仿宋_GB2312"/>
                <w:sz w:val="20"/>
              </w:rPr>
              <w:t>及合同约定、</w:t>
            </w:r>
            <w:r>
              <w:rPr>
                <w:rFonts w:ascii="仿宋_GB2312" w:hAnsi="仿宋_GB2312" w:cs="仿宋_GB2312" w:eastAsia="仿宋_GB2312"/>
                <w:sz w:val="20"/>
              </w:rPr>
              <w:t>采购人</w:t>
            </w:r>
            <w:r>
              <w:rPr>
                <w:rFonts w:ascii="仿宋_GB2312" w:hAnsi="仿宋_GB2312" w:cs="仿宋_GB2312" w:eastAsia="仿宋_GB2312"/>
                <w:sz w:val="20"/>
              </w:rPr>
              <w:t>要求的付款资料</w:t>
            </w:r>
            <w:r>
              <w:rPr>
                <w:rFonts w:ascii="仿宋_GB2312" w:hAnsi="仿宋_GB2312" w:cs="仿宋_GB2312" w:eastAsia="仿宋_GB2312"/>
                <w:sz w:val="20"/>
              </w:rPr>
              <w:t>到甲方指定地点办理资金结算事宜。</w:t>
            </w:r>
          </w:p>
          <w:p>
            <w:pPr>
              <w:pStyle w:val="null3"/>
              <w:ind w:firstLine="400"/>
              <w:jc w:val="both"/>
            </w:pPr>
            <w:r>
              <w:rPr>
                <w:rFonts w:ascii="仿宋_GB2312" w:hAnsi="仿宋_GB2312" w:cs="仿宋_GB2312" w:eastAsia="仿宋_GB2312"/>
                <w:sz w:val="20"/>
              </w:rPr>
              <w:t>2、成交单位在采购人每次付款前，按照采购人当期应付款项数额开具符合国家法律法规、符合采购人要求的增值税发票。成交单位提供发票不符合约定的，采购人可拒绝付款且无需承担逾期付款责任。</w:t>
            </w:r>
          </w:p>
          <w:p>
            <w:pPr>
              <w:pStyle w:val="null3"/>
              <w:ind w:firstLine="400"/>
              <w:jc w:val="both"/>
            </w:pPr>
            <w:r>
              <w:rPr>
                <w:rFonts w:ascii="仿宋_GB2312" w:hAnsi="仿宋_GB2312" w:cs="仿宋_GB2312" w:eastAsia="仿宋_GB2312"/>
                <w:sz w:val="20"/>
              </w:rPr>
              <w:t>3、签订合同后支付合同金额的60%，项目中期支付25%，项目完成并经市民政局验收合格后，支付合同剩余15%尾款。</w:t>
            </w:r>
          </w:p>
          <w:p>
            <w:pPr>
              <w:pStyle w:val="null3"/>
              <w:jc w:val="both"/>
            </w:pPr>
            <w:r>
              <w:rPr>
                <w:rFonts w:ascii="仿宋_GB2312" w:hAnsi="仿宋_GB2312" w:cs="仿宋_GB2312" w:eastAsia="仿宋_GB2312"/>
                <w:sz w:val="20"/>
              </w:rPr>
              <w:t>4、付款方式：银行转账。</w:t>
            </w:r>
          </w:p>
          <w:p>
            <w:pPr>
              <w:pStyle w:val="null3"/>
            </w:pPr>
            <w:r>
              <w:rPr>
                <w:rFonts w:ascii="仿宋_GB2312" w:hAnsi="仿宋_GB2312" w:cs="仿宋_GB2312" w:eastAsia="仿宋_GB2312"/>
                <w:sz w:val="20"/>
                <w:b/>
              </w:rPr>
              <w:t>注：本项目共划分五个标段，投标人可对本项目全部标段进行投标，但同一投标人仅允许中标其中一个标段。若同一投标人在多个标段均排名第一，将按标段顺序确定其中标标段，其余标段不再推荐中标。推荐出后续的成交候选单位</w:t>
            </w:r>
            <w:r>
              <w:rPr>
                <w:rFonts w:ascii="仿宋_GB2312" w:hAnsi="仿宋_GB2312" w:cs="仿宋_GB2312" w:eastAsia="仿宋_GB2312"/>
                <w:sz w:val="20"/>
                <w:b/>
              </w:rPr>
              <w:t>(则由排名第二的为成交单位)，后续合同包成交候选单位依照而行。</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标的名称：未成年人留守儿童流动儿童困境儿童关爱服务（雁塔区）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jc w:val="both"/>
            </w:pPr>
            <w:r>
              <w:rPr>
                <w:rFonts w:ascii="仿宋_GB2312" w:hAnsi="仿宋_GB2312" w:cs="仿宋_GB2312" w:eastAsia="仿宋_GB2312"/>
                <w:sz w:val="20"/>
              </w:rPr>
              <w:t>一、项目概况</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1.项目名称：</w:t>
            </w:r>
            <w:r>
              <w:rPr>
                <w:rFonts w:ascii="仿宋_GB2312" w:hAnsi="仿宋_GB2312" w:cs="仿宋_GB2312" w:eastAsia="仿宋_GB2312"/>
                <w:sz w:val="20"/>
              </w:rPr>
              <w:t>未成年人、留守儿童、流动儿童、困境儿童关爱服务；</w:t>
            </w:r>
          </w:p>
          <w:p>
            <w:pPr>
              <w:pStyle w:val="null3"/>
              <w:ind w:firstLine="400"/>
              <w:jc w:val="both"/>
            </w:pPr>
            <w:r>
              <w:rPr>
                <w:rFonts w:ascii="仿宋_GB2312" w:hAnsi="仿宋_GB2312" w:cs="仿宋_GB2312" w:eastAsia="仿宋_GB2312"/>
                <w:sz w:val="20"/>
              </w:rPr>
              <w:t>2.项目地点：</w:t>
            </w:r>
            <w:r>
              <w:rPr>
                <w:rFonts w:ascii="仿宋_GB2312" w:hAnsi="仿宋_GB2312" w:cs="仿宋_GB2312" w:eastAsia="仿宋_GB2312"/>
                <w:sz w:val="20"/>
              </w:rPr>
              <w:t>陕西省西安市；</w:t>
            </w:r>
          </w:p>
          <w:p>
            <w:pPr>
              <w:pStyle w:val="null3"/>
              <w:ind w:firstLine="400"/>
              <w:jc w:val="both"/>
            </w:pPr>
            <w:r>
              <w:rPr>
                <w:rFonts w:ascii="仿宋_GB2312" w:hAnsi="仿宋_GB2312" w:cs="仿宋_GB2312" w:eastAsia="仿宋_GB2312"/>
                <w:sz w:val="20"/>
              </w:rPr>
              <w:t>3.项目服务</w:t>
            </w:r>
            <w:r>
              <w:rPr>
                <w:rFonts w:ascii="仿宋_GB2312" w:hAnsi="仿宋_GB2312" w:cs="仿宋_GB2312" w:eastAsia="仿宋_GB2312"/>
                <w:sz w:val="20"/>
              </w:rPr>
              <w:t>内容</w:t>
            </w:r>
            <w:r>
              <w:rPr>
                <w:rFonts w:ascii="仿宋_GB2312" w:hAnsi="仿宋_GB2312" w:cs="仿宋_GB2312" w:eastAsia="仿宋_GB2312"/>
                <w:sz w:val="20"/>
              </w:rPr>
              <w:t>：</w:t>
            </w:r>
            <w:r>
              <w:rPr>
                <w:rFonts w:ascii="仿宋_GB2312" w:hAnsi="仿宋_GB2312" w:cs="仿宋_GB2312" w:eastAsia="仿宋_GB2312"/>
                <w:sz w:val="20"/>
              </w:rPr>
              <w:t>承接的社会组织要依托儿童福利机构、学校、幼儿园、镇街未保站及社区儿童之家等场所开展儿童社会工作实务。针对全市未成年人、留守儿童、流动儿童和困境儿童等特殊儿童群体及其家庭，主要提供未成年人保护方面的家庭教育指导、监护能力提升、家庭关系调适、心理健康服务、个人成长发展、社会融入、行为矫治、调查评估、监护干预等精准化关爱服务，同时做好社会资源链接。</w:t>
            </w:r>
          </w:p>
          <w:p>
            <w:pPr>
              <w:pStyle w:val="null3"/>
              <w:ind w:firstLine="400"/>
              <w:jc w:val="both"/>
            </w:pPr>
            <w:r>
              <w:rPr>
                <w:rFonts w:ascii="仿宋_GB2312" w:hAnsi="仿宋_GB2312" w:cs="仿宋_GB2312" w:eastAsia="仿宋_GB2312"/>
                <w:sz w:val="20"/>
              </w:rPr>
              <w:t>4.采购内容：</w:t>
            </w:r>
          </w:p>
          <w:p>
            <w:pPr>
              <w:pStyle w:val="null3"/>
              <w:ind w:firstLine="400"/>
              <w:jc w:val="both"/>
            </w:pPr>
            <w:r>
              <w:rPr>
                <w:rFonts w:ascii="仿宋_GB2312" w:hAnsi="仿宋_GB2312" w:cs="仿宋_GB2312" w:eastAsia="仿宋_GB2312"/>
                <w:sz w:val="20"/>
              </w:rPr>
              <w:t>根据国务院未成年人保护工作领导小组《关于加强未成年人保护工作的意见》，通过政府购买服务的方式，引导和支持儿童类社会组织参与全市未成年人、农村留守儿童和困境儿童关爱服务，重点开展家庭教育指导、监护能力提升、心理健康服务、行为矫治、社会融入、家庭关系调适和调查评估、监护干预、法律援助等个性化服务，引导全社会共同关心关爱未成年人，为其健康成长创造良好氛围。</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服务期限：</w:t>
            </w:r>
            <w:r>
              <w:rPr>
                <w:rFonts w:ascii="仿宋_GB2312" w:hAnsi="仿宋_GB2312" w:cs="仿宋_GB2312" w:eastAsia="仿宋_GB2312"/>
                <w:sz w:val="20"/>
              </w:rPr>
              <w:t>合同签订之日起至</w:t>
            </w:r>
            <w:r>
              <w:rPr>
                <w:rFonts w:ascii="仿宋_GB2312" w:hAnsi="仿宋_GB2312" w:cs="仿宋_GB2312" w:eastAsia="仿宋_GB2312"/>
                <w:sz w:val="20"/>
              </w:rPr>
              <w:t>2027年3月31日。</w:t>
            </w:r>
            <w:r>
              <w:br/>
            </w:r>
            <w:r>
              <w:rPr>
                <w:rFonts w:ascii="仿宋_GB2312" w:hAnsi="仿宋_GB2312" w:cs="仿宋_GB2312" w:eastAsia="仿宋_GB2312"/>
                <w:sz w:val="20"/>
              </w:rPr>
              <w:t xml:space="preserve">   </w:t>
            </w:r>
            <w:r>
              <w:rPr>
                <w:rFonts w:ascii="仿宋_GB2312" w:hAnsi="仿宋_GB2312" w:cs="仿宋_GB2312" w:eastAsia="仿宋_GB2312"/>
                <w:sz w:val="20"/>
              </w:rPr>
              <w:t>6.服务质量要求：合格</w:t>
            </w:r>
          </w:p>
          <w:p>
            <w:pPr>
              <w:pStyle w:val="null3"/>
              <w:ind w:firstLine="400"/>
              <w:jc w:val="both"/>
            </w:pPr>
            <w:r>
              <w:rPr>
                <w:rFonts w:ascii="仿宋_GB2312" w:hAnsi="仿宋_GB2312" w:cs="仿宋_GB2312" w:eastAsia="仿宋_GB2312"/>
                <w:sz w:val="20"/>
              </w:rPr>
              <w:t>二、服务要求</w:t>
            </w:r>
          </w:p>
          <w:p>
            <w:pPr>
              <w:pStyle w:val="null3"/>
              <w:ind w:firstLine="400"/>
              <w:jc w:val="both"/>
            </w:pPr>
            <w:r>
              <w:rPr>
                <w:rFonts w:ascii="仿宋_GB2312" w:hAnsi="仿宋_GB2312" w:cs="仿宋_GB2312" w:eastAsia="仿宋_GB2312"/>
                <w:sz w:val="20"/>
              </w:rPr>
              <w:t>全市未成年人、留守儿童、流动儿童、困境儿童关爱服务：</w:t>
            </w:r>
          </w:p>
          <w:p>
            <w:pPr>
              <w:pStyle w:val="null3"/>
              <w:ind w:firstLine="400"/>
              <w:jc w:val="both"/>
            </w:pPr>
            <w:r>
              <w:rPr>
                <w:rFonts w:ascii="仿宋_GB2312" w:hAnsi="仿宋_GB2312" w:cs="仿宋_GB2312" w:eastAsia="仿宋_GB2312"/>
                <w:sz w:val="20"/>
              </w:rPr>
              <w:t>包括但不限于以下内容：主要提供未成年人保护方面的家庭教育指导、监护能力提升、家庭关系调适、心理健康服务、个人成长发展、社会融入、行为矫治、监护干预等精准化关爱服务，开展困境孤独症儿童关爱服务，同时做好社会资源链接。</w:t>
            </w:r>
          </w:p>
          <w:p>
            <w:pPr>
              <w:pStyle w:val="null3"/>
              <w:ind w:firstLine="400"/>
              <w:jc w:val="both"/>
            </w:pPr>
            <w:r>
              <w:rPr>
                <w:rFonts w:ascii="仿宋_GB2312" w:hAnsi="仿宋_GB2312" w:cs="仿宋_GB2312" w:eastAsia="仿宋_GB2312"/>
                <w:sz w:val="20"/>
              </w:rPr>
              <w:t>三、服务期限</w:t>
            </w:r>
          </w:p>
          <w:p>
            <w:pPr>
              <w:pStyle w:val="null3"/>
              <w:ind w:firstLine="400"/>
              <w:jc w:val="both"/>
            </w:pPr>
            <w:r>
              <w:rPr>
                <w:rFonts w:ascii="仿宋_GB2312" w:hAnsi="仿宋_GB2312" w:cs="仿宋_GB2312" w:eastAsia="仿宋_GB2312"/>
                <w:sz w:val="20"/>
              </w:rPr>
              <w:t>合同签订之日起至</w:t>
            </w:r>
            <w:r>
              <w:rPr>
                <w:rFonts w:ascii="仿宋_GB2312" w:hAnsi="仿宋_GB2312" w:cs="仿宋_GB2312" w:eastAsia="仿宋_GB2312"/>
                <w:sz w:val="20"/>
              </w:rPr>
              <w:t>2027年3月31日。</w:t>
            </w:r>
          </w:p>
          <w:p>
            <w:pPr>
              <w:pStyle w:val="null3"/>
              <w:ind w:firstLine="400"/>
              <w:jc w:val="both"/>
            </w:pPr>
            <w:r>
              <w:rPr>
                <w:rFonts w:ascii="仿宋_GB2312" w:hAnsi="仿宋_GB2312" w:cs="仿宋_GB2312" w:eastAsia="仿宋_GB2312"/>
                <w:sz w:val="20"/>
              </w:rPr>
              <w:t>四、付款方式</w:t>
            </w:r>
          </w:p>
          <w:p>
            <w:pPr>
              <w:pStyle w:val="null3"/>
              <w:numPr>
                <w:ilvl w:val="0"/>
                <w:numId w:val="1"/>
              </w:numPr>
              <w:jc w:val="both"/>
            </w:pPr>
            <w:r>
              <w:rPr>
                <w:rFonts w:ascii="仿宋_GB2312" w:hAnsi="仿宋_GB2312" w:cs="仿宋_GB2312" w:eastAsia="仿宋_GB2312"/>
                <w:sz w:val="20"/>
              </w:rPr>
              <w:t>成交单位提供合同原件、发票原件、发票复印件</w:t>
            </w:r>
            <w:r>
              <w:rPr>
                <w:rFonts w:ascii="仿宋_GB2312" w:hAnsi="仿宋_GB2312" w:cs="仿宋_GB2312" w:eastAsia="仿宋_GB2312"/>
                <w:sz w:val="20"/>
              </w:rPr>
              <w:t>及合同约定、</w:t>
            </w:r>
            <w:r>
              <w:rPr>
                <w:rFonts w:ascii="仿宋_GB2312" w:hAnsi="仿宋_GB2312" w:cs="仿宋_GB2312" w:eastAsia="仿宋_GB2312"/>
                <w:sz w:val="20"/>
              </w:rPr>
              <w:t>采购人</w:t>
            </w:r>
            <w:r>
              <w:rPr>
                <w:rFonts w:ascii="仿宋_GB2312" w:hAnsi="仿宋_GB2312" w:cs="仿宋_GB2312" w:eastAsia="仿宋_GB2312"/>
                <w:sz w:val="20"/>
              </w:rPr>
              <w:t>要求的付款资料</w:t>
            </w:r>
            <w:r>
              <w:rPr>
                <w:rFonts w:ascii="仿宋_GB2312" w:hAnsi="仿宋_GB2312" w:cs="仿宋_GB2312" w:eastAsia="仿宋_GB2312"/>
                <w:sz w:val="20"/>
              </w:rPr>
              <w:t>到甲方指定地点办理资金结算事宜。</w:t>
            </w:r>
          </w:p>
          <w:p>
            <w:pPr>
              <w:pStyle w:val="null3"/>
              <w:ind w:firstLine="400"/>
              <w:jc w:val="both"/>
            </w:pPr>
            <w:r>
              <w:rPr>
                <w:rFonts w:ascii="仿宋_GB2312" w:hAnsi="仿宋_GB2312" w:cs="仿宋_GB2312" w:eastAsia="仿宋_GB2312"/>
                <w:sz w:val="20"/>
              </w:rPr>
              <w:t>2、成交单位在采购人每次付款前，按照采购人当期应付款项数额开具符合国家法律法规、符合采购人要求的增值税发票。成交单位提供发票不符合约定的，采购人可拒绝付款且无需承担逾期付款责任。</w:t>
            </w:r>
          </w:p>
          <w:p>
            <w:pPr>
              <w:pStyle w:val="null3"/>
              <w:ind w:firstLine="400"/>
              <w:jc w:val="both"/>
            </w:pPr>
            <w:r>
              <w:rPr>
                <w:rFonts w:ascii="仿宋_GB2312" w:hAnsi="仿宋_GB2312" w:cs="仿宋_GB2312" w:eastAsia="仿宋_GB2312"/>
                <w:sz w:val="20"/>
              </w:rPr>
              <w:t>3、签订合同后支付合同金额的60%，项目中期支付25%，项目完成并经市民政局验收合格后，支付合同剩余15%尾款。</w:t>
            </w:r>
          </w:p>
          <w:p>
            <w:pPr>
              <w:pStyle w:val="null3"/>
              <w:jc w:val="both"/>
            </w:pPr>
            <w:r>
              <w:rPr>
                <w:rFonts w:ascii="仿宋_GB2312" w:hAnsi="仿宋_GB2312" w:cs="仿宋_GB2312" w:eastAsia="仿宋_GB2312"/>
                <w:sz w:val="20"/>
              </w:rPr>
              <w:t>4、付款方式：银行转账。</w:t>
            </w:r>
          </w:p>
          <w:p>
            <w:pPr>
              <w:pStyle w:val="null3"/>
            </w:pPr>
            <w:r>
              <w:rPr>
                <w:rFonts w:ascii="仿宋_GB2312" w:hAnsi="仿宋_GB2312" w:cs="仿宋_GB2312" w:eastAsia="仿宋_GB2312"/>
                <w:sz w:val="20"/>
                <w:b/>
              </w:rPr>
              <w:t>注：本项目共划分五个标段，投标人可对本项目全部标段进行投标，但同一投标人仅允许中标其中一个标段。若同一投标人在多个标段均排名第一，将按标段顺序确定其中标标段，其余标段不再推荐中标。推荐出后续的成交候选单位</w:t>
            </w:r>
            <w:r>
              <w:rPr>
                <w:rFonts w:ascii="仿宋_GB2312" w:hAnsi="仿宋_GB2312" w:cs="仿宋_GB2312" w:eastAsia="仿宋_GB2312"/>
                <w:sz w:val="20"/>
                <w:b/>
              </w:rPr>
              <w:t>(则由排名第二的为成交单位)，后续合同包成交候选单位依照而行。</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标的名称：未成年人留守儿童流动儿童困境儿童关爱服务（长安区）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jc w:val="both"/>
            </w:pPr>
            <w:r>
              <w:rPr>
                <w:rFonts w:ascii="仿宋_GB2312" w:hAnsi="仿宋_GB2312" w:cs="仿宋_GB2312" w:eastAsia="仿宋_GB2312"/>
                <w:sz w:val="20"/>
              </w:rPr>
              <w:t>一、项目概况</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1.项目名称：</w:t>
            </w:r>
            <w:r>
              <w:rPr>
                <w:rFonts w:ascii="仿宋_GB2312" w:hAnsi="仿宋_GB2312" w:cs="仿宋_GB2312" w:eastAsia="仿宋_GB2312"/>
                <w:sz w:val="20"/>
              </w:rPr>
              <w:t>未成年人、留守儿童、流动儿童、困境儿童关爱服务；</w:t>
            </w:r>
          </w:p>
          <w:p>
            <w:pPr>
              <w:pStyle w:val="null3"/>
              <w:ind w:firstLine="400"/>
              <w:jc w:val="both"/>
            </w:pPr>
            <w:r>
              <w:rPr>
                <w:rFonts w:ascii="仿宋_GB2312" w:hAnsi="仿宋_GB2312" w:cs="仿宋_GB2312" w:eastAsia="仿宋_GB2312"/>
                <w:sz w:val="20"/>
              </w:rPr>
              <w:t>2.项目地点：</w:t>
            </w:r>
            <w:r>
              <w:rPr>
                <w:rFonts w:ascii="仿宋_GB2312" w:hAnsi="仿宋_GB2312" w:cs="仿宋_GB2312" w:eastAsia="仿宋_GB2312"/>
                <w:sz w:val="20"/>
              </w:rPr>
              <w:t>陕西省西安市；</w:t>
            </w:r>
          </w:p>
          <w:p>
            <w:pPr>
              <w:pStyle w:val="null3"/>
              <w:ind w:firstLine="400"/>
              <w:jc w:val="both"/>
            </w:pPr>
            <w:r>
              <w:rPr>
                <w:rFonts w:ascii="仿宋_GB2312" w:hAnsi="仿宋_GB2312" w:cs="仿宋_GB2312" w:eastAsia="仿宋_GB2312"/>
                <w:sz w:val="20"/>
              </w:rPr>
              <w:t>3.项目服务</w:t>
            </w:r>
            <w:r>
              <w:rPr>
                <w:rFonts w:ascii="仿宋_GB2312" w:hAnsi="仿宋_GB2312" w:cs="仿宋_GB2312" w:eastAsia="仿宋_GB2312"/>
                <w:sz w:val="20"/>
              </w:rPr>
              <w:t>内容</w:t>
            </w:r>
            <w:r>
              <w:rPr>
                <w:rFonts w:ascii="仿宋_GB2312" w:hAnsi="仿宋_GB2312" w:cs="仿宋_GB2312" w:eastAsia="仿宋_GB2312"/>
                <w:sz w:val="20"/>
              </w:rPr>
              <w:t>：</w:t>
            </w:r>
            <w:r>
              <w:rPr>
                <w:rFonts w:ascii="仿宋_GB2312" w:hAnsi="仿宋_GB2312" w:cs="仿宋_GB2312" w:eastAsia="仿宋_GB2312"/>
                <w:sz w:val="20"/>
              </w:rPr>
              <w:t>承接的社会组织要依托儿童福利机构、学校、幼儿园、镇街未保站及社区儿童之家等场所开展儿童社会工作实务。针对全市未成年人、留守儿童、流动儿童和困境儿童等特殊儿童群体及其家庭，主要提供未成年人保护方面的家庭教育指导、监护能力提升、家庭关系调适、心理健康服务、个人成长发展、社会融入、行为矫治、调查评估、监护干预等精准化关爱服务，同时做好社会资源链接。</w:t>
            </w:r>
          </w:p>
          <w:p>
            <w:pPr>
              <w:pStyle w:val="null3"/>
              <w:ind w:firstLine="400"/>
              <w:jc w:val="both"/>
            </w:pPr>
            <w:r>
              <w:rPr>
                <w:rFonts w:ascii="仿宋_GB2312" w:hAnsi="仿宋_GB2312" w:cs="仿宋_GB2312" w:eastAsia="仿宋_GB2312"/>
                <w:sz w:val="20"/>
              </w:rPr>
              <w:t>4.采购内容：</w:t>
            </w:r>
          </w:p>
          <w:p>
            <w:pPr>
              <w:pStyle w:val="null3"/>
              <w:ind w:firstLine="400"/>
              <w:jc w:val="both"/>
            </w:pPr>
            <w:r>
              <w:rPr>
                <w:rFonts w:ascii="仿宋_GB2312" w:hAnsi="仿宋_GB2312" w:cs="仿宋_GB2312" w:eastAsia="仿宋_GB2312"/>
                <w:sz w:val="20"/>
              </w:rPr>
              <w:t>根据国务院未成年人保护工作领导小组《关于加强未成年人保护工作的意见》，通过政府购买服务的方式，引导和支持儿童类社会组织参与全市未成年人、农村留守儿童和困境儿童关爱服务，重点开展家庭教育指导、监护能力提升、心理健康服务、行为矫治、社会融入、家庭关系调适和调查评估、监护干预、法律援助等个性化服务，引导全社会共同关心关爱未成年人，为其健康成长创造良好氛围。</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服务期限：</w:t>
            </w:r>
            <w:r>
              <w:rPr>
                <w:rFonts w:ascii="仿宋_GB2312" w:hAnsi="仿宋_GB2312" w:cs="仿宋_GB2312" w:eastAsia="仿宋_GB2312"/>
                <w:sz w:val="20"/>
              </w:rPr>
              <w:t>合同签订之日起至</w:t>
            </w:r>
            <w:r>
              <w:rPr>
                <w:rFonts w:ascii="仿宋_GB2312" w:hAnsi="仿宋_GB2312" w:cs="仿宋_GB2312" w:eastAsia="仿宋_GB2312"/>
                <w:sz w:val="20"/>
              </w:rPr>
              <w:t>2027年3月31日。</w:t>
            </w:r>
            <w:r>
              <w:br/>
            </w:r>
            <w:r>
              <w:rPr>
                <w:rFonts w:ascii="仿宋_GB2312" w:hAnsi="仿宋_GB2312" w:cs="仿宋_GB2312" w:eastAsia="仿宋_GB2312"/>
                <w:sz w:val="20"/>
              </w:rPr>
              <w:t xml:space="preserve">   </w:t>
            </w:r>
            <w:r>
              <w:rPr>
                <w:rFonts w:ascii="仿宋_GB2312" w:hAnsi="仿宋_GB2312" w:cs="仿宋_GB2312" w:eastAsia="仿宋_GB2312"/>
                <w:sz w:val="20"/>
              </w:rPr>
              <w:t>6.服务质量要求：合格</w:t>
            </w:r>
          </w:p>
          <w:p>
            <w:pPr>
              <w:pStyle w:val="null3"/>
              <w:ind w:firstLine="400"/>
              <w:jc w:val="both"/>
            </w:pPr>
            <w:r>
              <w:rPr>
                <w:rFonts w:ascii="仿宋_GB2312" w:hAnsi="仿宋_GB2312" w:cs="仿宋_GB2312" w:eastAsia="仿宋_GB2312"/>
                <w:sz w:val="20"/>
              </w:rPr>
              <w:t>二、服务要求</w:t>
            </w:r>
          </w:p>
          <w:p>
            <w:pPr>
              <w:pStyle w:val="null3"/>
              <w:ind w:firstLine="400"/>
              <w:jc w:val="both"/>
            </w:pPr>
            <w:r>
              <w:rPr>
                <w:rFonts w:ascii="仿宋_GB2312" w:hAnsi="仿宋_GB2312" w:cs="仿宋_GB2312" w:eastAsia="仿宋_GB2312"/>
                <w:sz w:val="20"/>
              </w:rPr>
              <w:t>全市未成年人、留守儿童、流动儿童、困境儿童关爱服务：</w:t>
            </w:r>
          </w:p>
          <w:p>
            <w:pPr>
              <w:pStyle w:val="null3"/>
              <w:ind w:firstLine="400"/>
              <w:jc w:val="both"/>
            </w:pPr>
            <w:r>
              <w:rPr>
                <w:rFonts w:ascii="仿宋_GB2312" w:hAnsi="仿宋_GB2312" w:cs="仿宋_GB2312" w:eastAsia="仿宋_GB2312"/>
                <w:sz w:val="20"/>
              </w:rPr>
              <w:t>包括但不限于以下内容：主要提供未成年人保护方面的家庭教育指导、监护能力提升、家庭关系调适、心理健康服务、个人成长发展、社会融入、行为矫治、监护干预等精准化关爱服务，开展困境孤独症儿童关爱服务，同时做好社会资源链接。</w:t>
            </w:r>
          </w:p>
          <w:p>
            <w:pPr>
              <w:pStyle w:val="null3"/>
              <w:ind w:firstLine="400"/>
              <w:jc w:val="both"/>
            </w:pPr>
            <w:r>
              <w:rPr>
                <w:rFonts w:ascii="仿宋_GB2312" w:hAnsi="仿宋_GB2312" w:cs="仿宋_GB2312" w:eastAsia="仿宋_GB2312"/>
                <w:sz w:val="20"/>
              </w:rPr>
              <w:t>三、服务期限</w:t>
            </w:r>
          </w:p>
          <w:p>
            <w:pPr>
              <w:pStyle w:val="null3"/>
              <w:ind w:firstLine="400"/>
              <w:jc w:val="both"/>
            </w:pPr>
            <w:r>
              <w:rPr>
                <w:rFonts w:ascii="仿宋_GB2312" w:hAnsi="仿宋_GB2312" w:cs="仿宋_GB2312" w:eastAsia="仿宋_GB2312"/>
                <w:sz w:val="20"/>
              </w:rPr>
              <w:t>合同签订之日起至</w:t>
            </w:r>
            <w:r>
              <w:rPr>
                <w:rFonts w:ascii="仿宋_GB2312" w:hAnsi="仿宋_GB2312" w:cs="仿宋_GB2312" w:eastAsia="仿宋_GB2312"/>
                <w:sz w:val="20"/>
              </w:rPr>
              <w:t>2027年3月31日。</w:t>
            </w:r>
          </w:p>
          <w:p>
            <w:pPr>
              <w:pStyle w:val="null3"/>
              <w:ind w:firstLine="400"/>
              <w:jc w:val="both"/>
            </w:pPr>
            <w:r>
              <w:rPr>
                <w:rFonts w:ascii="仿宋_GB2312" w:hAnsi="仿宋_GB2312" w:cs="仿宋_GB2312" w:eastAsia="仿宋_GB2312"/>
                <w:sz w:val="20"/>
              </w:rPr>
              <w:t>四、付款方式</w:t>
            </w:r>
          </w:p>
          <w:p>
            <w:pPr>
              <w:pStyle w:val="null3"/>
              <w:numPr>
                <w:ilvl w:val="0"/>
                <w:numId w:val="1"/>
              </w:numPr>
              <w:jc w:val="both"/>
            </w:pPr>
            <w:r>
              <w:rPr>
                <w:rFonts w:ascii="仿宋_GB2312" w:hAnsi="仿宋_GB2312" w:cs="仿宋_GB2312" w:eastAsia="仿宋_GB2312"/>
                <w:sz w:val="20"/>
              </w:rPr>
              <w:t>成交单位提供合同原件、发票原件、发票复印件</w:t>
            </w:r>
            <w:r>
              <w:rPr>
                <w:rFonts w:ascii="仿宋_GB2312" w:hAnsi="仿宋_GB2312" w:cs="仿宋_GB2312" w:eastAsia="仿宋_GB2312"/>
                <w:sz w:val="20"/>
              </w:rPr>
              <w:t>及合同约定、</w:t>
            </w:r>
            <w:r>
              <w:rPr>
                <w:rFonts w:ascii="仿宋_GB2312" w:hAnsi="仿宋_GB2312" w:cs="仿宋_GB2312" w:eastAsia="仿宋_GB2312"/>
                <w:sz w:val="20"/>
              </w:rPr>
              <w:t>采购人</w:t>
            </w:r>
            <w:r>
              <w:rPr>
                <w:rFonts w:ascii="仿宋_GB2312" w:hAnsi="仿宋_GB2312" w:cs="仿宋_GB2312" w:eastAsia="仿宋_GB2312"/>
                <w:sz w:val="20"/>
              </w:rPr>
              <w:t>要求的付款资料</w:t>
            </w:r>
            <w:r>
              <w:rPr>
                <w:rFonts w:ascii="仿宋_GB2312" w:hAnsi="仿宋_GB2312" w:cs="仿宋_GB2312" w:eastAsia="仿宋_GB2312"/>
                <w:sz w:val="20"/>
              </w:rPr>
              <w:t>到甲方指定地点办理资金结算事宜。</w:t>
            </w:r>
          </w:p>
          <w:p>
            <w:pPr>
              <w:pStyle w:val="null3"/>
              <w:ind w:firstLine="400"/>
              <w:jc w:val="both"/>
            </w:pPr>
            <w:r>
              <w:rPr>
                <w:rFonts w:ascii="仿宋_GB2312" w:hAnsi="仿宋_GB2312" w:cs="仿宋_GB2312" w:eastAsia="仿宋_GB2312"/>
                <w:sz w:val="20"/>
              </w:rPr>
              <w:t>2、成交单位在采购人每次付款前，按照采购人当期应付款项数额开具符合国家法律法规、符合采购人要求的增值税发票。成交单位提供发票不符合约定的，采购人可拒绝付款且无需承担逾期付款责任。</w:t>
            </w:r>
          </w:p>
          <w:p>
            <w:pPr>
              <w:pStyle w:val="null3"/>
              <w:ind w:firstLine="400"/>
              <w:jc w:val="both"/>
            </w:pPr>
            <w:r>
              <w:rPr>
                <w:rFonts w:ascii="仿宋_GB2312" w:hAnsi="仿宋_GB2312" w:cs="仿宋_GB2312" w:eastAsia="仿宋_GB2312"/>
                <w:sz w:val="20"/>
              </w:rPr>
              <w:t>3、签订合同后支付合同金额的60%，项目中期支付25%，项目完成并经市民政局验收合格后，支付合同剩余15%尾款。</w:t>
            </w:r>
          </w:p>
          <w:p>
            <w:pPr>
              <w:pStyle w:val="null3"/>
              <w:jc w:val="both"/>
            </w:pPr>
            <w:r>
              <w:rPr>
                <w:rFonts w:ascii="仿宋_GB2312" w:hAnsi="仿宋_GB2312" w:cs="仿宋_GB2312" w:eastAsia="仿宋_GB2312"/>
                <w:sz w:val="20"/>
              </w:rPr>
              <w:t>4、付款方式：银行转账。</w:t>
            </w:r>
          </w:p>
          <w:p>
            <w:pPr>
              <w:pStyle w:val="null3"/>
            </w:pPr>
            <w:r>
              <w:rPr>
                <w:rFonts w:ascii="仿宋_GB2312" w:hAnsi="仿宋_GB2312" w:cs="仿宋_GB2312" w:eastAsia="仿宋_GB2312"/>
                <w:sz w:val="20"/>
                <w:b/>
              </w:rPr>
              <w:t>注：本项目共划分五个标段，投标人可对本项目全部标段进行投标，但同一投标人仅允许中标其中一个标段。若同一投标人在多个标段均排名第一，将按标段顺序确定其中标标段，其余标段不再推荐中标。推荐出后续的成交候选单位</w:t>
            </w:r>
            <w:r>
              <w:rPr>
                <w:rFonts w:ascii="仿宋_GB2312" w:hAnsi="仿宋_GB2312" w:cs="仿宋_GB2312" w:eastAsia="仿宋_GB2312"/>
                <w:sz w:val="20"/>
                <w:b/>
              </w:rPr>
              <w:t>(则由排名第二的为成交单位)，后续合同包成交候选单位依照而行。</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标的名称：未成年人留守儿童流动儿童困境儿童关爱服务（高新区）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00"/>
              <w:jc w:val="both"/>
            </w:pPr>
            <w:r>
              <w:rPr>
                <w:rFonts w:ascii="仿宋_GB2312" w:hAnsi="仿宋_GB2312" w:cs="仿宋_GB2312" w:eastAsia="仿宋_GB2312"/>
                <w:sz w:val="20"/>
              </w:rPr>
              <w:t>一、项目概况</w:t>
            </w:r>
            <w:r>
              <w:rPr>
                <w:rFonts w:ascii="仿宋_GB2312" w:hAnsi="仿宋_GB2312" w:cs="仿宋_GB2312" w:eastAsia="仿宋_GB2312"/>
                <w:sz w:val="20"/>
              </w:rPr>
              <w:t>:</w:t>
            </w:r>
          </w:p>
          <w:p>
            <w:pPr>
              <w:pStyle w:val="null3"/>
              <w:ind w:firstLine="400"/>
              <w:jc w:val="both"/>
            </w:pPr>
            <w:r>
              <w:rPr>
                <w:rFonts w:ascii="仿宋_GB2312" w:hAnsi="仿宋_GB2312" w:cs="仿宋_GB2312" w:eastAsia="仿宋_GB2312"/>
                <w:sz w:val="20"/>
              </w:rPr>
              <w:t>1.项目名称：</w:t>
            </w:r>
            <w:r>
              <w:rPr>
                <w:rFonts w:ascii="仿宋_GB2312" w:hAnsi="仿宋_GB2312" w:cs="仿宋_GB2312" w:eastAsia="仿宋_GB2312"/>
                <w:sz w:val="20"/>
              </w:rPr>
              <w:t>未成年人、留守儿童、流动儿童、困境儿童关爱服务；</w:t>
            </w:r>
          </w:p>
          <w:p>
            <w:pPr>
              <w:pStyle w:val="null3"/>
              <w:ind w:firstLine="400"/>
              <w:jc w:val="both"/>
            </w:pPr>
            <w:r>
              <w:rPr>
                <w:rFonts w:ascii="仿宋_GB2312" w:hAnsi="仿宋_GB2312" w:cs="仿宋_GB2312" w:eastAsia="仿宋_GB2312"/>
                <w:sz w:val="20"/>
              </w:rPr>
              <w:t>2.项目地点：</w:t>
            </w:r>
            <w:r>
              <w:rPr>
                <w:rFonts w:ascii="仿宋_GB2312" w:hAnsi="仿宋_GB2312" w:cs="仿宋_GB2312" w:eastAsia="仿宋_GB2312"/>
                <w:sz w:val="20"/>
              </w:rPr>
              <w:t>陕西省西安市；</w:t>
            </w:r>
          </w:p>
          <w:p>
            <w:pPr>
              <w:pStyle w:val="null3"/>
              <w:ind w:firstLine="400"/>
              <w:jc w:val="both"/>
            </w:pPr>
            <w:r>
              <w:rPr>
                <w:rFonts w:ascii="仿宋_GB2312" w:hAnsi="仿宋_GB2312" w:cs="仿宋_GB2312" w:eastAsia="仿宋_GB2312"/>
                <w:sz w:val="20"/>
              </w:rPr>
              <w:t>3.项目服务</w:t>
            </w:r>
            <w:r>
              <w:rPr>
                <w:rFonts w:ascii="仿宋_GB2312" w:hAnsi="仿宋_GB2312" w:cs="仿宋_GB2312" w:eastAsia="仿宋_GB2312"/>
                <w:sz w:val="20"/>
              </w:rPr>
              <w:t>内容</w:t>
            </w:r>
            <w:r>
              <w:rPr>
                <w:rFonts w:ascii="仿宋_GB2312" w:hAnsi="仿宋_GB2312" w:cs="仿宋_GB2312" w:eastAsia="仿宋_GB2312"/>
                <w:sz w:val="20"/>
              </w:rPr>
              <w:t>：</w:t>
            </w:r>
            <w:r>
              <w:rPr>
                <w:rFonts w:ascii="仿宋_GB2312" w:hAnsi="仿宋_GB2312" w:cs="仿宋_GB2312" w:eastAsia="仿宋_GB2312"/>
                <w:sz w:val="20"/>
              </w:rPr>
              <w:t>承接的社会组织要依托儿童福利机构、学校、幼儿园、镇街未保站及社区儿童之家等场所开展儿童社会工作实务。针对全市未成年人、留守儿童、流动儿童和困境儿童等特殊儿童群体及其家庭，主要提供未成年人保护方面的家庭教育指导、监护能力提升、家庭关系调适、心理健康服务、个人成长发展、社会融入、行为矫治、调查评估、监护干预等精准化关爱服务，同时做好社会资源链接。</w:t>
            </w:r>
          </w:p>
          <w:p>
            <w:pPr>
              <w:pStyle w:val="null3"/>
              <w:ind w:firstLine="400"/>
              <w:jc w:val="both"/>
            </w:pPr>
            <w:r>
              <w:rPr>
                <w:rFonts w:ascii="仿宋_GB2312" w:hAnsi="仿宋_GB2312" w:cs="仿宋_GB2312" w:eastAsia="仿宋_GB2312"/>
                <w:sz w:val="20"/>
              </w:rPr>
              <w:t>4.采购内容：</w:t>
            </w:r>
          </w:p>
          <w:p>
            <w:pPr>
              <w:pStyle w:val="null3"/>
              <w:ind w:firstLine="400"/>
              <w:jc w:val="both"/>
            </w:pPr>
            <w:r>
              <w:rPr>
                <w:rFonts w:ascii="仿宋_GB2312" w:hAnsi="仿宋_GB2312" w:cs="仿宋_GB2312" w:eastAsia="仿宋_GB2312"/>
                <w:sz w:val="20"/>
              </w:rPr>
              <w:t>根据国务院未成年人保护工作领导小组《关于加强未成年人保护工作的意见》，通过政府购买服务的方式，引导和支持儿童类社会组织参与全市未成年人、农村留守儿童和困境儿童关爱服务，重点开展家庭教育指导、监护能力提升、心理健康服务、行为矫治、社会融入、家庭关系调适和调查评估、监护干预、法律援助等个性化服务，引导全社会共同关心关爱未成年人，为其健康成长创造良好氛围。</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服务期限：</w:t>
            </w:r>
            <w:r>
              <w:rPr>
                <w:rFonts w:ascii="仿宋_GB2312" w:hAnsi="仿宋_GB2312" w:cs="仿宋_GB2312" w:eastAsia="仿宋_GB2312"/>
                <w:sz w:val="20"/>
              </w:rPr>
              <w:t>合同签订之日起至</w:t>
            </w:r>
            <w:r>
              <w:rPr>
                <w:rFonts w:ascii="仿宋_GB2312" w:hAnsi="仿宋_GB2312" w:cs="仿宋_GB2312" w:eastAsia="仿宋_GB2312"/>
                <w:sz w:val="20"/>
              </w:rPr>
              <w:t>2027年3月31日。</w:t>
            </w:r>
            <w:r>
              <w:br/>
            </w:r>
            <w:r>
              <w:rPr>
                <w:rFonts w:ascii="仿宋_GB2312" w:hAnsi="仿宋_GB2312" w:cs="仿宋_GB2312" w:eastAsia="仿宋_GB2312"/>
                <w:sz w:val="20"/>
              </w:rPr>
              <w:t xml:space="preserve">   </w:t>
            </w:r>
            <w:r>
              <w:rPr>
                <w:rFonts w:ascii="仿宋_GB2312" w:hAnsi="仿宋_GB2312" w:cs="仿宋_GB2312" w:eastAsia="仿宋_GB2312"/>
                <w:sz w:val="20"/>
              </w:rPr>
              <w:t>6.服务质量要求：合格</w:t>
            </w:r>
          </w:p>
          <w:p>
            <w:pPr>
              <w:pStyle w:val="null3"/>
              <w:ind w:firstLine="400"/>
              <w:jc w:val="both"/>
            </w:pPr>
            <w:r>
              <w:rPr>
                <w:rFonts w:ascii="仿宋_GB2312" w:hAnsi="仿宋_GB2312" w:cs="仿宋_GB2312" w:eastAsia="仿宋_GB2312"/>
                <w:sz w:val="20"/>
              </w:rPr>
              <w:t>二、服务要求</w:t>
            </w:r>
          </w:p>
          <w:p>
            <w:pPr>
              <w:pStyle w:val="null3"/>
              <w:ind w:firstLine="400"/>
              <w:jc w:val="both"/>
            </w:pPr>
            <w:r>
              <w:rPr>
                <w:rFonts w:ascii="仿宋_GB2312" w:hAnsi="仿宋_GB2312" w:cs="仿宋_GB2312" w:eastAsia="仿宋_GB2312"/>
                <w:sz w:val="20"/>
              </w:rPr>
              <w:t>全市未成年人、留守儿童、流动儿童、困境儿童关爱服务：</w:t>
            </w:r>
          </w:p>
          <w:p>
            <w:pPr>
              <w:pStyle w:val="null3"/>
              <w:ind w:firstLine="400"/>
              <w:jc w:val="both"/>
            </w:pPr>
            <w:r>
              <w:rPr>
                <w:rFonts w:ascii="仿宋_GB2312" w:hAnsi="仿宋_GB2312" w:cs="仿宋_GB2312" w:eastAsia="仿宋_GB2312"/>
                <w:sz w:val="20"/>
              </w:rPr>
              <w:t>包括但不限于以下内容：主要提供未成年人保护方面的家庭教育指导、监护能力提升、家庭关系调适、心理健康服务、个人成长发展、社会融入、行为矫治、监护干预等精准化关爱服务，开展困境孤独症儿童关爱服务，同时做好社会资源链接。</w:t>
            </w:r>
          </w:p>
          <w:p>
            <w:pPr>
              <w:pStyle w:val="null3"/>
              <w:ind w:firstLine="400"/>
              <w:jc w:val="both"/>
            </w:pPr>
            <w:r>
              <w:rPr>
                <w:rFonts w:ascii="仿宋_GB2312" w:hAnsi="仿宋_GB2312" w:cs="仿宋_GB2312" w:eastAsia="仿宋_GB2312"/>
                <w:sz w:val="20"/>
              </w:rPr>
              <w:t>三、服务期限</w:t>
            </w:r>
          </w:p>
          <w:p>
            <w:pPr>
              <w:pStyle w:val="null3"/>
              <w:ind w:firstLine="400"/>
              <w:jc w:val="both"/>
            </w:pPr>
            <w:r>
              <w:rPr>
                <w:rFonts w:ascii="仿宋_GB2312" w:hAnsi="仿宋_GB2312" w:cs="仿宋_GB2312" w:eastAsia="仿宋_GB2312"/>
                <w:sz w:val="20"/>
              </w:rPr>
              <w:t>合同签订之日起至</w:t>
            </w:r>
            <w:r>
              <w:rPr>
                <w:rFonts w:ascii="仿宋_GB2312" w:hAnsi="仿宋_GB2312" w:cs="仿宋_GB2312" w:eastAsia="仿宋_GB2312"/>
                <w:sz w:val="20"/>
              </w:rPr>
              <w:t>2027年3月31日。</w:t>
            </w:r>
          </w:p>
          <w:p>
            <w:pPr>
              <w:pStyle w:val="null3"/>
              <w:ind w:firstLine="400"/>
              <w:jc w:val="both"/>
            </w:pPr>
            <w:r>
              <w:rPr>
                <w:rFonts w:ascii="仿宋_GB2312" w:hAnsi="仿宋_GB2312" w:cs="仿宋_GB2312" w:eastAsia="仿宋_GB2312"/>
                <w:sz w:val="20"/>
              </w:rPr>
              <w:t>四、付款方式</w:t>
            </w:r>
          </w:p>
          <w:p>
            <w:pPr>
              <w:pStyle w:val="null3"/>
              <w:numPr>
                <w:ilvl w:val="0"/>
                <w:numId w:val="1"/>
              </w:numPr>
              <w:jc w:val="both"/>
            </w:pPr>
            <w:r>
              <w:rPr>
                <w:rFonts w:ascii="仿宋_GB2312" w:hAnsi="仿宋_GB2312" w:cs="仿宋_GB2312" w:eastAsia="仿宋_GB2312"/>
                <w:sz w:val="20"/>
              </w:rPr>
              <w:t>成交单位提供合同原件、发票原件、发票复印件</w:t>
            </w:r>
            <w:r>
              <w:rPr>
                <w:rFonts w:ascii="仿宋_GB2312" w:hAnsi="仿宋_GB2312" w:cs="仿宋_GB2312" w:eastAsia="仿宋_GB2312"/>
                <w:sz w:val="20"/>
              </w:rPr>
              <w:t>及合同约定、</w:t>
            </w:r>
            <w:r>
              <w:rPr>
                <w:rFonts w:ascii="仿宋_GB2312" w:hAnsi="仿宋_GB2312" w:cs="仿宋_GB2312" w:eastAsia="仿宋_GB2312"/>
                <w:sz w:val="20"/>
              </w:rPr>
              <w:t>采购人</w:t>
            </w:r>
            <w:r>
              <w:rPr>
                <w:rFonts w:ascii="仿宋_GB2312" w:hAnsi="仿宋_GB2312" w:cs="仿宋_GB2312" w:eastAsia="仿宋_GB2312"/>
                <w:sz w:val="20"/>
              </w:rPr>
              <w:t>要求的付款资料</w:t>
            </w:r>
            <w:r>
              <w:rPr>
                <w:rFonts w:ascii="仿宋_GB2312" w:hAnsi="仿宋_GB2312" w:cs="仿宋_GB2312" w:eastAsia="仿宋_GB2312"/>
                <w:sz w:val="20"/>
              </w:rPr>
              <w:t>到甲方指定地点办理资金结算事宜。</w:t>
            </w:r>
          </w:p>
          <w:p>
            <w:pPr>
              <w:pStyle w:val="null3"/>
              <w:ind w:firstLine="400"/>
              <w:jc w:val="both"/>
            </w:pPr>
            <w:r>
              <w:rPr>
                <w:rFonts w:ascii="仿宋_GB2312" w:hAnsi="仿宋_GB2312" w:cs="仿宋_GB2312" w:eastAsia="仿宋_GB2312"/>
                <w:sz w:val="20"/>
              </w:rPr>
              <w:t>2、成交单位在采购人每次付款前，按照采购人当期应付款项数额开具符合国家法律法规、符合采购人要求的增值税发票。成交单位提供发票不符合约定的，采购人可拒绝付款且无需承担逾期付款责任。</w:t>
            </w:r>
          </w:p>
          <w:p>
            <w:pPr>
              <w:pStyle w:val="null3"/>
              <w:ind w:firstLine="400"/>
              <w:jc w:val="both"/>
            </w:pPr>
            <w:r>
              <w:rPr>
                <w:rFonts w:ascii="仿宋_GB2312" w:hAnsi="仿宋_GB2312" w:cs="仿宋_GB2312" w:eastAsia="仿宋_GB2312"/>
                <w:sz w:val="20"/>
              </w:rPr>
              <w:t>3、签订合同后支付合同金额的60%，项目中期支付25%，项目完成并经市民政局验收合格后，支付合同剩余15%尾款。</w:t>
            </w:r>
          </w:p>
          <w:p>
            <w:pPr>
              <w:pStyle w:val="null3"/>
              <w:jc w:val="both"/>
            </w:pPr>
            <w:r>
              <w:rPr>
                <w:rFonts w:ascii="仿宋_GB2312" w:hAnsi="仿宋_GB2312" w:cs="仿宋_GB2312" w:eastAsia="仿宋_GB2312"/>
                <w:sz w:val="20"/>
              </w:rPr>
              <w:t>4、付款方式：银行转账。</w:t>
            </w:r>
          </w:p>
          <w:p>
            <w:pPr>
              <w:pStyle w:val="null3"/>
            </w:pPr>
            <w:r>
              <w:rPr>
                <w:rFonts w:ascii="仿宋_GB2312" w:hAnsi="仿宋_GB2312" w:cs="仿宋_GB2312" w:eastAsia="仿宋_GB2312"/>
                <w:sz w:val="20"/>
                <w:b/>
              </w:rPr>
              <w:t>注：本项目共划分五个标段，投标人可对本项目全部标段进行投标，但同一投标人仅允许中标其中一个标段。若同一投标人在多个标段均排名第一，将按标段顺序确定其中标标段，其余标段不再推荐中标。推荐出后续的成交候选单位</w:t>
            </w:r>
            <w:r>
              <w:rPr>
                <w:rFonts w:ascii="仿宋_GB2312" w:hAnsi="仿宋_GB2312" w:cs="仿宋_GB2312" w:eastAsia="仿宋_GB2312"/>
                <w:sz w:val="20"/>
                <w:b/>
              </w:rPr>
              <w:t>(则由排名第二的为成交单位)，后续合同包成交候选单位依照而行。</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承接方具有社会工作、医学、心理学等专业背景或者从事相关工作2年以上的专职工作人员。</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承接方具有社会工作、医学、心理学等专业背景或者从事相关工作2年以上的专职工作人员。</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承接方具有社会工作、医学、心理学等专业背景或者从事相关工作2年以上的专职工作人员。</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承接方具有社会工作、医学、心理学等专业背景或者从事相关工作2年以上的专职工作人员。</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承接方具有社会工作、医学、心理学等专业背景或者从事相关工作2年以上的专职工作人员。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合同签订之日起至2027年3月31日</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合同签订之日起至2027年3月31日</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合同签订之日起至2027年3月31日</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合同签订之日起至2027年3月31日</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合同签订之日起至2027年3月31日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陕西省西安市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陕西省西安市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陕西省西安市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陕西省西安市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陕西省西安市</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按采购人要求执行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按采购人要求执行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按采购人要求执行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按采购人要求执行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按采购人要求执行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预付款，签订合同后，达到付款条件起10个工作日内，支付合同总金额的60.0%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进度款，项目中期支付，达到付款条件起10个工作日内，支付合同总金额的25.0%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其他，项目完成并经市民政局验收合格后，达到付款条件起10个工作日内，支付合同总金额的15.0%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预付款，签订合同后，达到付款条件起10个工作日内，支付合同总金额的60.0%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进度款，项目中期支付，达到付款条件起10个工作日内，支付合同总金额的25.0%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其他，项目完成并经市民政局验收合格后，达到付款条件起10个工作日内，支付合同总金额的15.0%</w:t>
      </w:r>
    </w:p>
    <w:p>
      <w:pPr>
        <w:pStyle w:val="null3"/>
      </w:pPr>
      <w:r>
        <w:rPr>
          <w:rFonts w:ascii="仿宋_GB2312" w:hAnsi="仿宋_GB2312" w:cs="仿宋_GB2312" w:eastAsia="仿宋_GB2312"/>
        </w:rPr>
        <w:t>采购包3：</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预付款，签订合同后，达到付款条件起10个工作日内，支付合同总金额的60.0%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进度款，项目中期支付，达到付款条件起10个工作日内，支付合同总金额的25.0%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其他，项目完成并经市民政局验收合格后，达到付款条件起10个工作日内，支付合同总金额的15.0%</w:t>
      </w:r>
    </w:p>
    <w:p>
      <w:pPr>
        <w:pStyle w:val="null3"/>
      </w:pPr>
      <w:r>
        <w:rPr>
          <w:rFonts w:ascii="仿宋_GB2312" w:hAnsi="仿宋_GB2312" w:cs="仿宋_GB2312" w:eastAsia="仿宋_GB2312"/>
        </w:rPr>
        <w:t>采购包4：</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预付款，签订合同后，达到付款条件起10个工作日内，支付合同总金额的60.0%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进度款，项目中期支付，达到付款条件起10个工作日内，支付合同总金额的25.0%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其他，项目完成并经市民政局验收合格后，达到付款条件起10个工作日内，支付合同总金额的15.0%</w:t>
      </w:r>
    </w:p>
    <w:p>
      <w:pPr>
        <w:pStyle w:val="null3"/>
      </w:pPr>
      <w:r>
        <w:rPr>
          <w:rFonts w:ascii="仿宋_GB2312" w:hAnsi="仿宋_GB2312" w:cs="仿宋_GB2312" w:eastAsia="仿宋_GB2312"/>
        </w:rPr>
        <w:t>采购包5：</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 签订合同后，，达到付款条件起10个工作日内，支付合同总金额的60.0%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进度款，项目中期支付，达到付款条件起10个工作日内，支付合同总金额的25.0%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其他，项目完成并经市民政局验收合格后，达到付款条件起10个工作日内，支付合同总金额的15.0%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1.按《民法典》中的相关条款执行。 2.供应商未按合同要求提供服务或服务质量不能满足技术要求，且在规定时间内未全面履行合同义务或者发生违约，采购人有权终止合同，依法向中标人要求经济索赔，同时报请陕西省财政厅政府采购监管部门对其违约行为进行追究。</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1.按《民法典》中的相关条款执行。 2.供应商未按合同要求提供服务或服务质量不能满足技术要求，且在规定时间内未全面履行合同义务或者发生违约，采购人有权终止合同，依法向中标人要求经济索赔，同时报请陕西省财政厅政府采购监管部门对其违约行为进行追究。</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1.按《民法典》中的相关条款执行。 2.供应商未按合同要求提供服务或服务质量不能满足技术要求，且在规定时间内未全面履行合同义务或者发生违约，采购人有权终止合同，依法向中标人要求经济索赔，同时报请陕西省财政厅政府采购监管部门对其违约行为进行追究。</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1.按《民法典》中的相关条款执行。 2.供应商未按合同要求提供服务或服务质量不能满足技术要求，且在规定时间内未全面履行合同义务或者发生违约，采购人有权终止合同，依法向中标人要求经济索赔，同时报请陕西省财政厅政府采购监管部门对其违约行为进行追究。</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1.按《民法典》中的相关条款执行。 2.供应商未按合同要求提供服务或服务质量不能满足技术要求，且在规定时间内未全面履行合同义务或者发生违约，采购人有权终止合同，依法向中标人要求经济索赔，同时报请陕西省财政厅政府采购监管部门对其违约行为进行追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供应商应提交的相关资格证明材料采购包1.docx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供应商应提交的相关资格证明材料采购包2.docx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供应商应提交的相关资格证明材料采购包3.docx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供应商应提交的相关资格证明材料采购包4.docx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供应商应提交的相关资格证明材料采购包5.docx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供应商应提交的相关资格证明材料采购包1.docx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2023或2024年度经审计的财务报告（成立时间至提交投标文件截止时间不足一年的可提供成立后任意时段的资产负债表），或其开标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供应商应提交的相关资格证明材料采购包1.docx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提供2026年1月至今已缴纳的至少一个月的社会保障资金缴存单据或社保机构开具的社会保险参保缴费情况证明。依法不需要缴纳社会保障资金的单位应提供相关证明材料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供应商应提交的相关资格证明材料采购包1.docx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提供2026年1月至今已缴纳的至少一个月的纳税证明或完税证明（时间以税款所属日期为准、税种须包含增值税或企业所得税），依法免税的单位应提供相关证明材料；</w:t>
            </w:r>
          </w:p>
        </w:tc>
        <w:tc>
          <w:tcPr>
            <w:tcW w:type="dxa" w:w="1661"/>
          </w:tcPr>
          <w:p>
            <w:pPr>
              <w:pStyle w:val="null3"/>
            </w:pPr>
            <w:r>
              <w:rPr>
                <w:rFonts w:ascii="仿宋_GB2312" w:hAnsi="仿宋_GB2312" w:cs="仿宋_GB2312" w:eastAsia="仿宋_GB2312"/>
              </w:rPr>
              <w:t>供应商应提交的相关资格证明材料采购包1.docx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供应商应提交的相关资格证明材料采购包1.docx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具有良好的商业信誉</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供应商应提交的相关资格证明材料采购包1.docx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具有履行合同能力声明</w:t>
            </w:r>
          </w:p>
        </w:tc>
        <w:tc>
          <w:tcPr>
            <w:tcW w:type="dxa" w:w="3322"/>
          </w:tcPr>
          <w:p>
            <w:pPr>
              <w:pStyle w:val="null3"/>
            </w:pPr>
            <w:r>
              <w:rPr>
                <w:rFonts w:ascii="仿宋_GB2312" w:hAnsi="仿宋_GB2312" w:cs="仿宋_GB2312" w:eastAsia="仿宋_GB2312"/>
              </w:rPr>
              <w:t>具有履行合同所必需的设备和专业技术能力；</w:t>
            </w:r>
          </w:p>
        </w:tc>
        <w:tc>
          <w:tcPr>
            <w:tcW w:type="dxa" w:w="1661"/>
          </w:tcPr>
          <w:p>
            <w:pPr>
              <w:pStyle w:val="null3"/>
            </w:pPr>
            <w:r>
              <w:rPr>
                <w:rFonts w:ascii="仿宋_GB2312" w:hAnsi="仿宋_GB2312" w:cs="仿宋_GB2312" w:eastAsia="仿宋_GB2312"/>
              </w:rPr>
              <w:t>供应商应提交的相关资格证明材料采购包1.docx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法定代表人证明书或法定代表人授权书</w:t>
            </w:r>
          </w:p>
        </w:tc>
        <w:tc>
          <w:tcPr>
            <w:tcW w:type="dxa" w:w="3322"/>
          </w:tcPr>
          <w:p>
            <w:pPr>
              <w:pStyle w:val="null3"/>
            </w:pPr>
            <w:r>
              <w:rPr>
                <w:rFonts w:ascii="仿宋_GB2312" w:hAnsi="仿宋_GB2312" w:cs="仿宋_GB2312" w:eastAsia="仿宋_GB2312"/>
              </w:rPr>
              <w:t>法定代表人参加投标的，须提供法定代表人证明书及本人身份证复印件；法定代表人授权他人参加投标的，须提供法定代表人授权委托书并附授权代表的身份证复印件；</w:t>
            </w:r>
          </w:p>
        </w:tc>
        <w:tc>
          <w:tcPr>
            <w:tcW w:type="dxa" w:w="1661"/>
          </w:tcPr>
          <w:p>
            <w:pPr>
              <w:pStyle w:val="null3"/>
            </w:pPr>
            <w:r>
              <w:rPr>
                <w:rFonts w:ascii="仿宋_GB2312" w:hAnsi="仿宋_GB2312" w:cs="仿宋_GB2312" w:eastAsia="仿宋_GB2312"/>
              </w:rPr>
              <w:t>供应商应提交的相关资格证明材料采购包1.docx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投标人关联关系声明</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供应商应提交的相关资格证明材料采购包1.docx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本项目不接受联合体投标。（提供声明）</w:t>
            </w:r>
          </w:p>
        </w:tc>
        <w:tc>
          <w:tcPr>
            <w:tcW w:type="dxa" w:w="1661"/>
          </w:tcPr>
          <w:p>
            <w:pPr>
              <w:pStyle w:val="null3"/>
            </w:pPr>
            <w:r>
              <w:rPr>
                <w:rFonts w:ascii="仿宋_GB2312" w:hAnsi="仿宋_GB2312" w:cs="仿宋_GB2312" w:eastAsia="仿宋_GB2312"/>
              </w:rPr>
              <w:t>供应商应提交的相关资格证明材料采购包1.docx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供应商应提交的相关资格证明材料采购包2.docx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2023或2024年度经审计的财务报告（成立时间至提交投标文件截止时间不足一年的可提供成立后任意时段的资产负债表），或其开标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供应商应提交的相关资格证明材料采购包2.docx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提供2026年1月至今已缴纳的至少一个月的社会保障资金缴存单据或社保机构开具的社会保险参保缴费情况证明。依法不需要缴纳社会保障资金的单位应提供相关证明材料；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供应商应提交的相关资格证明材料采购包2.docx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提供2026年1月至今已缴纳的至少一个月的纳税证明或完税证明（时间以税款所属日期为准、税种须包含增值税或企业所得税），依法免税的单位应提供相关证明材料；</w:t>
            </w:r>
          </w:p>
        </w:tc>
        <w:tc>
          <w:tcPr>
            <w:tcW w:type="dxa" w:w="1661"/>
          </w:tcPr>
          <w:p>
            <w:pPr>
              <w:pStyle w:val="null3"/>
            </w:pPr>
            <w:r>
              <w:rPr>
                <w:rFonts w:ascii="仿宋_GB2312" w:hAnsi="仿宋_GB2312" w:cs="仿宋_GB2312" w:eastAsia="仿宋_GB2312"/>
              </w:rPr>
              <w:t>供应商应提交的相关资格证明材料采购包2.docx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供应商应提交的相关资格证明材料采购包2.docx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具有良好的商业信誉</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供应商应提交的相关资格证明材料采购包2.docx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具有履行合同能力声明</w:t>
            </w:r>
          </w:p>
        </w:tc>
        <w:tc>
          <w:tcPr>
            <w:tcW w:type="dxa" w:w="3322"/>
          </w:tcPr>
          <w:p>
            <w:pPr>
              <w:pStyle w:val="null3"/>
            </w:pPr>
            <w:r>
              <w:rPr>
                <w:rFonts w:ascii="仿宋_GB2312" w:hAnsi="仿宋_GB2312" w:cs="仿宋_GB2312" w:eastAsia="仿宋_GB2312"/>
              </w:rPr>
              <w:t>具有履行合同所必需的设备和专业技术能力；</w:t>
            </w:r>
          </w:p>
        </w:tc>
        <w:tc>
          <w:tcPr>
            <w:tcW w:type="dxa" w:w="1661"/>
          </w:tcPr>
          <w:p>
            <w:pPr>
              <w:pStyle w:val="null3"/>
            </w:pPr>
            <w:r>
              <w:rPr>
                <w:rFonts w:ascii="仿宋_GB2312" w:hAnsi="仿宋_GB2312" w:cs="仿宋_GB2312" w:eastAsia="仿宋_GB2312"/>
              </w:rPr>
              <w:t>供应商应提交的相关资格证明材料采购包2.docx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法定代表人证明书或法定代表人授权书</w:t>
            </w:r>
          </w:p>
        </w:tc>
        <w:tc>
          <w:tcPr>
            <w:tcW w:type="dxa" w:w="3322"/>
          </w:tcPr>
          <w:p>
            <w:pPr>
              <w:pStyle w:val="null3"/>
            </w:pPr>
            <w:r>
              <w:rPr>
                <w:rFonts w:ascii="仿宋_GB2312" w:hAnsi="仿宋_GB2312" w:cs="仿宋_GB2312" w:eastAsia="仿宋_GB2312"/>
              </w:rPr>
              <w:t>法定代表人参加投标的，须提供法定代表人证明书及本人身份证复印件；法定代表人授权他人参加投标的，须提供法定代表人授权委托书并附授权代表的身份证复印件；</w:t>
            </w:r>
          </w:p>
        </w:tc>
        <w:tc>
          <w:tcPr>
            <w:tcW w:type="dxa" w:w="1661"/>
          </w:tcPr>
          <w:p>
            <w:pPr>
              <w:pStyle w:val="null3"/>
            </w:pPr>
            <w:r>
              <w:rPr>
                <w:rFonts w:ascii="仿宋_GB2312" w:hAnsi="仿宋_GB2312" w:cs="仿宋_GB2312" w:eastAsia="仿宋_GB2312"/>
              </w:rPr>
              <w:t>供应商应提交的相关资格证明材料采购包2.docx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投标人关联关系声明</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供应商应提交的相关资格证明材料采购包2.docx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本项目不接受联合体投标。（提供声明）</w:t>
            </w:r>
          </w:p>
        </w:tc>
        <w:tc>
          <w:tcPr>
            <w:tcW w:type="dxa" w:w="1661"/>
          </w:tcPr>
          <w:p>
            <w:pPr>
              <w:pStyle w:val="null3"/>
            </w:pPr>
            <w:r>
              <w:rPr>
                <w:rFonts w:ascii="仿宋_GB2312" w:hAnsi="仿宋_GB2312" w:cs="仿宋_GB2312" w:eastAsia="仿宋_GB2312"/>
              </w:rPr>
              <w:t>供应商应提交的相关资格证明材料采购包2.docx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供应商应提交的相关资格证明材料采购包3.docx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2023或2024年度经审计的财务报告（成立时间至提交投标文件截止时间不足一年的可提供成立后任意时段的资产负债表），或其开标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供应商应提交的相关资格证明材料采购包3.docx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提供2026年1月至今已缴纳的至少一个月的社会保障资金缴存单据或社保机构开具的社会保险参保缴费情况证明。依法不需要缴纳社会保障资金的单位应提供相关证明材料；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供应商应提交的相关资格证明材料采购包3.docx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提供2026年1月至今已缴纳的至少一个月的纳税证明或完税证明（时间以税款所属日期为准、税种须包含增值税或企业所得税），依法免税的单位应提供相关证明材料；</w:t>
            </w:r>
          </w:p>
        </w:tc>
        <w:tc>
          <w:tcPr>
            <w:tcW w:type="dxa" w:w="1661"/>
          </w:tcPr>
          <w:p>
            <w:pPr>
              <w:pStyle w:val="null3"/>
            </w:pPr>
            <w:r>
              <w:rPr>
                <w:rFonts w:ascii="仿宋_GB2312" w:hAnsi="仿宋_GB2312" w:cs="仿宋_GB2312" w:eastAsia="仿宋_GB2312"/>
              </w:rPr>
              <w:t>供应商应提交的相关资格证明材料采购包3.docx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供应商应提交的相关资格证明材料采购包3.docx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具有良好的商业信誉</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供应商应提交的相关资格证明材料采购包3.docx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具有履行合同能力声明</w:t>
            </w:r>
          </w:p>
        </w:tc>
        <w:tc>
          <w:tcPr>
            <w:tcW w:type="dxa" w:w="3322"/>
          </w:tcPr>
          <w:p>
            <w:pPr>
              <w:pStyle w:val="null3"/>
            </w:pPr>
            <w:r>
              <w:rPr>
                <w:rFonts w:ascii="仿宋_GB2312" w:hAnsi="仿宋_GB2312" w:cs="仿宋_GB2312" w:eastAsia="仿宋_GB2312"/>
              </w:rPr>
              <w:t>具有履行合同所必需的设备和专业技术能力；</w:t>
            </w:r>
          </w:p>
        </w:tc>
        <w:tc>
          <w:tcPr>
            <w:tcW w:type="dxa" w:w="1661"/>
          </w:tcPr>
          <w:p>
            <w:pPr>
              <w:pStyle w:val="null3"/>
            </w:pPr>
            <w:r>
              <w:rPr>
                <w:rFonts w:ascii="仿宋_GB2312" w:hAnsi="仿宋_GB2312" w:cs="仿宋_GB2312" w:eastAsia="仿宋_GB2312"/>
              </w:rPr>
              <w:t>供应商应提交的相关资格证明材料采购包3.docx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法定代表人证明书或法定代表人授权书</w:t>
            </w:r>
          </w:p>
        </w:tc>
        <w:tc>
          <w:tcPr>
            <w:tcW w:type="dxa" w:w="3322"/>
          </w:tcPr>
          <w:p>
            <w:pPr>
              <w:pStyle w:val="null3"/>
            </w:pPr>
            <w:r>
              <w:rPr>
                <w:rFonts w:ascii="仿宋_GB2312" w:hAnsi="仿宋_GB2312" w:cs="仿宋_GB2312" w:eastAsia="仿宋_GB2312"/>
              </w:rPr>
              <w:t>法定代表人参加投标的，须提供法定代表人证明书及本人身份证复印件；法定代表人授权他人参加投标的，须提供法定代表人授权委托书并附授权代表的身份证复印件；</w:t>
            </w:r>
          </w:p>
        </w:tc>
        <w:tc>
          <w:tcPr>
            <w:tcW w:type="dxa" w:w="1661"/>
          </w:tcPr>
          <w:p>
            <w:pPr>
              <w:pStyle w:val="null3"/>
            </w:pPr>
            <w:r>
              <w:rPr>
                <w:rFonts w:ascii="仿宋_GB2312" w:hAnsi="仿宋_GB2312" w:cs="仿宋_GB2312" w:eastAsia="仿宋_GB2312"/>
              </w:rPr>
              <w:t>供应商应提交的相关资格证明材料采购包3.docx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投标人关联关系声明</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供应商应提交的相关资格证明材料采购包3.docx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本项目不接受联合体投标。（提供声明）</w:t>
            </w:r>
          </w:p>
        </w:tc>
        <w:tc>
          <w:tcPr>
            <w:tcW w:type="dxa" w:w="1661"/>
          </w:tcPr>
          <w:p>
            <w:pPr>
              <w:pStyle w:val="null3"/>
            </w:pPr>
            <w:r>
              <w:rPr>
                <w:rFonts w:ascii="仿宋_GB2312" w:hAnsi="仿宋_GB2312" w:cs="仿宋_GB2312" w:eastAsia="仿宋_GB2312"/>
              </w:rPr>
              <w:t>供应商应提交的相关资格证明材料采购包3.docx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供应商应提交的相关资格证明材料采购包4.docx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2023或2024年度经审计的财务报告（成立时间至提交投标文件截止时间不足一年的可提供成立后任意时段的资产负债表），或其开标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供应商应提交的相关资格证明材料采购包4.docx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提供2026年1月至今已缴纳的至少一个月的社会保障资金缴存单据或社保机构开具的社会保险参保缴费情况证明。依法不需要缴纳社会保障资金的单位应提供相关证明材料；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供应商应提交的相关资格证明材料采购包4.docx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提供2026年1月至今已缴纳的至少一个月的纳税证明或完税证明（时间以税款所属日期为准、税种须包含增值税或企业所得税），依法免税的单位应提供相关证明材料；</w:t>
            </w:r>
          </w:p>
        </w:tc>
        <w:tc>
          <w:tcPr>
            <w:tcW w:type="dxa" w:w="1661"/>
          </w:tcPr>
          <w:p>
            <w:pPr>
              <w:pStyle w:val="null3"/>
            </w:pPr>
            <w:r>
              <w:rPr>
                <w:rFonts w:ascii="仿宋_GB2312" w:hAnsi="仿宋_GB2312" w:cs="仿宋_GB2312" w:eastAsia="仿宋_GB2312"/>
              </w:rPr>
              <w:t>供应商应提交的相关资格证明材料采购包4.docx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供应商应提交的相关资格证明材料采购包4.docx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具有良好的商业信誉</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供应商应提交的相关资格证明材料采购包4.docx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具有履行合同能力声明</w:t>
            </w:r>
          </w:p>
        </w:tc>
        <w:tc>
          <w:tcPr>
            <w:tcW w:type="dxa" w:w="3322"/>
          </w:tcPr>
          <w:p>
            <w:pPr>
              <w:pStyle w:val="null3"/>
            </w:pPr>
            <w:r>
              <w:rPr>
                <w:rFonts w:ascii="仿宋_GB2312" w:hAnsi="仿宋_GB2312" w:cs="仿宋_GB2312" w:eastAsia="仿宋_GB2312"/>
              </w:rPr>
              <w:t>具有履行合同所必需的设备和专业技术能力；</w:t>
            </w:r>
          </w:p>
        </w:tc>
        <w:tc>
          <w:tcPr>
            <w:tcW w:type="dxa" w:w="1661"/>
          </w:tcPr>
          <w:p>
            <w:pPr>
              <w:pStyle w:val="null3"/>
            </w:pPr>
            <w:r>
              <w:rPr>
                <w:rFonts w:ascii="仿宋_GB2312" w:hAnsi="仿宋_GB2312" w:cs="仿宋_GB2312" w:eastAsia="仿宋_GB2312"/>
              </w:rPr>
              <w:t>供应商应提交的相关资格证明材料采购包4.docx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法定代表人证明书或法定代表人授权书</w:t>
            </w:r>
          </w:p>
        </w:tc>
        <w:tc>
          <w:tcPr>
            <w:tcW w:type="dxa" w:w="3322"/>
          </w:tcPr>
          <w:p>
            <w:pPr>
              <w:pStyle w:val="null3"/>
            </w:pPr>
            <w:r>
              <w:rPr>
                <w:rFonts w:ascii="仿宋_GB2312" w:hAnsi="仿宋_GB2312" w:cs="仿宋_GB2312" w:eastAsia="仿宋_GB2312"/>
              </w:rPr>
              <w:t>法定代表人参加投标的，须提供法定代表人证明书及本人身份证复印件；法定代表人授权他人参加投标的，须提供法定代表人授权委托书并附授权代表的身份证复印件；</w:t>
            </w:r>
          </w:p>
        </w:tc>
        <w:tc>
          <w:tcPr>
            <w:tcW w:type="dxa" w:w="1661"/>
          </w:tcPr>
          <w:p>
            <w:pPr>
              <w:pStyle w:val="null3"/>
            </w:pPr>
            <w:r>
              <w:rPr>
                <w:rFonts w:ascii="仿宋_GB2312" w:hAnsi="仿宋_GB2312" w:cs="仿宋_GB2312" w:eastAsia="仿宋_GB2312"/>
              </w:rPr>
              <w:t>供应商应提交的相关资格证明材料采购包4.docx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投标人关联关系声明</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供应商应提交的相关资格证明材料采购包4.docx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本项目不接受联合体投标。（提供声明）</w:t>
            </w:r>
          </w:p>
        </w:tc>
        <w:tc>
          <w:tcPr>
            <w:tcW w:type="dxa" w:w="1661"/>
          </w:tcPr>
          <w:p>
            <w:pPr>
              <w:pStyle w:val="null3"/>
            </w:pPr>
            <w:r>
              <w:rPr>
                <w:rFonts w:ascii="仿宋_GB2312" w:hAnsi="仿宋_GB2312" w:cs="仿宋_GB2312" w:eastAsia="仿宋_GB2312"/>
              </w:rPr>
              <w:t>供应商应提交的相关资格证明材料采购包4.docx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供应商应是独立承担民事责任能力的法人、其他组织或自然人，法人、其他组织须提供合法有效的营业执照(或事业单位法人证书)等证明资料，自然人须提供身份证明；</w:t>
            </w:r>
          </w:p>
        </w:tc>
        <w:tc>
          <w:tcPr>
            <w:tcW w:type="dxa" w:w="1661"/>
          </w:tcPr>
          <w:p>
            <w:pPr>
              <w:pStyle w:val="null3"/>
            </w:pPr>
            <w:r>
              <w:rPr>
                <w:rFonts w:ascii="仿宋_GB2312" w:hAnsi="仿宋_GB2312" w:cs="仿宋_GB2312" w:eastAsia="仿宋_GB2312"/>
              </w:rPr>
              <w:t>供应商应提交的相关资格证明材料采购包5.docx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2023或2024年度经审计的财务报告（成立时间至提交投标文件截止时间不足一年的可提供成立后任意时段的资产负债表），或其开标前六个月内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供应商应提交的相关资格证明材料采购包5.docx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有依法缴纳社会保障资金的良好记录</w:t>
            </w:r>
          </w:p>
        </w:tc>
        <w:tc>
          <w:tcPr>
            <w:tcW w:type="dxa" w:w="3322"/>
          </w:tcPr>
          <w:p>
            <w:pPr>
              <w:pStyle w:val="null3"/>
            </w:pPr>
            <w:r>
              <w:rPr>
                <w:rFonts w:ascii="仿宋_GB2312" w:hAnsi="仿宋_GB2312" w:cs="仿宋_GB2312" w:eastAsia="仿宋_GB2312"/>
              </w:rPr>
              <w:t>提供2026年1月至今已缴纳的至少一个月的社会保障资金缴存单据或社保机构开具的社会保险参保缴费情况证明。依法不需要缴纳社会保障资金的单位应提供相关证明材料；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供应商应提交的相关资格证明材料采购包5.docx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有依法缴纳税收的良好记录</w:t>
            </w:r>
          </w:p>
        </w:tc>
        <w:tc>
          <w:tcPr>
            <w:tcW w:type="dxa" w:w="3322"/>
          </w:tcPr>
          <w:p>
            <w:pPr>
              <w:pStyle w:val="null3"/>
            </w:pPr>
            <w:r>
              <w:rPr>
                <w:rFonts w:ascii="仿宋_GB2312" w:hAnsi="仿宋_GB2312" w:cs="仿宋_GB2312" w:eastAsia="仿宋_GB2312"/>
              </w:rPr>
              <w:t>提供2026年1月至今已缴纳的至少一个月的纳税证明或完税证明（时间以税款所属日期为准、税种须包含增值税或企业所得税），依法免税的单位应提供相关证明材料；</w:t>
            </w:r>
          </w:p>
        </w:tc>
        <w:tc>
          <w:tcPr>
            <w:tcW w:type="dxa" w:w="1661"/>
          </w:tcPr>
          <w:p>
            <w:pPr>
              <w:pStyle w:val="null3"/>
            </w:pPr>
            <w:r>
              <w:rPr>
                <w:rFonts w:ascii="仿宋_GB2312" w:hAnsi="仿宋_GB2312" w:cs="仿宋_GB2312" w:eastAsia="仿宋_GB2312"/>
              </w:rPr>
              <w:t>供应商应提交的相关资格证明材料采购包5.docx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供应商应提交的相关资格证明材料采购包5.docx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具有良好的商业信誉</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供应商应提交的相关资格证明材料采购包5.docx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具有履行合同能力声明</w:t>
            </w:r>
          </w:p>
        </w:tc>
        <w:tc>
          <w:tcPr>
            <w:tcW w:type="dxa" w:w="3322"/>
          </w:tcPr>
          <w:p>
            <w:pPr>
              <w:pStyle w:val="null3"/>
            </w:pPr>
            <w:r>
              <w:rPr>
                <w:rFonts w:ascii="仿宋_GB2312" w:hAnsi="仿宋_GB2312" w:cs="仿宋_GB2312" w:eastAsia="仿宋_GB2312"/>
              </w:rPr>
              <w:t>具有履行合同所必需的设备和专业技术能力；</w:t>
            </w:r>
          </w:p>
        </w:tc>
        <w:tc>
          <w:tcPr>
            <w:tcW w:type="dxa" w:w="1661"/>
          </w:tcPr>
          <w:p>
            <w:pPr>
              <w:pStyle w:val="null3"/>
            </w:pPr>
            <w:r>
              <w:rPr>
                <w:rFonts w:ascii="仿宋_GB2312" w:hAnsi="仿宋_GB2312" w:cs="仿宋_GB2312" w:eastAsia="仿宋_GB2312"/>
              </w:rPr>
              <w:t>供应商应提交的相关资格证明材料采购包5.docx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法定代表人证明书或法定代表人授权书</w:t>
            </w:r>
          </w:p>
        </w:tc>
        <w:tc>
          <w:tcPr>
            <w:tcW w:type="dxa" w:w="3322"/>
          </w:tcPr>
          <w:p>
            <w:pPr>
              <w:pStyle w:val="null3"/>
            </w:pPr>
            <w:r>
              <w:rPr>
                <w:rFonts w:ascii="仿宋_GB2312" w:hAnsi="仿宋_GB2312" w:cs="仿宋_GB2312" w:eastAsia="仿宋_GB2312"/>
              </w:rPr>
              <w:t>法定代表人参加投标的，须提供法定代表人证明书及本人身份证复印件；法定代表人授权他人参加投标的，须提供法定代表人授权委托书并附授权代表的身份证复印件；</w:t>
            </w:r>
          </w:p>
        </w:tc>
        <w:tc>
          <w:tcPr>
            <w:tcW w:type="dxa" w:w="1661"/>
          </w:tcPr>
          <w:p>
            <w:pPr>
              <w:pStyle w:val="null3"/>
            </w:pPr>
            <w:r>
              <w:rPr>
                <w:rFonts w:ascii="仿宋_GB2312" w:hAnsi="仿宋_GB2312" w:cs="仿宋_GB2312" w:eastAsia="仿宋_GB2312"/>
              </w:rPr>
              <w:t>供应商应提交的相关资格证明材料采购包5.docx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投标人关联关系声明</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供应商应提交的相关资格证明材料采购包5.docx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非联合体投标</w:t>
            </w:r>
          </w:p>
        </w:tc>
        <w:tc>
          <w:tcPr>
            <w:tcW w:type="dxa" w:w="3322"/>
          </w:tcPr>
          <w:p>
            <w:pPr>
              <w:pStyle w:val="null3"/>
            </w:pPr>
            <w:r>
              <w:rPr>
                <w:rFonts w:ascii="仿宋_GB2312" w:hAnsi="仿宋_GB2312" w:cs="仿宋_GB2312" w:eastAsia="仿宋_GB2312"/>
              </w:rPr>
              <w:t>本项目不接受联合体投标。（提供声明）</w:t>
            </w:r>
          </w:p>
        </w:tc>
        <w:tc>
          <w:tcPr>
            <w:tcW w:type="dxa" w:w="1661"/>
          </w:tcPr>
          <w:p>
            <w:pPr>
              <w:pStyle w:val="null3"/>
            </w:pPr>
            <w:r>
              <w:rPr>
                <w:rFonts w:ascii="仿宋_GB2312" w:hAnsi="仿宋_GB2312" w:cs="仿宋_GB2312" w:eastAsia="仿宋_GB2312"/>
              </w:rPr>
              <w:t>供应商应提交的相关资格证明材料采购包5.docx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业绩一览表.docx 供应商应提交的相关资格证明材料采购包1.docx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供应商应按磋商文件要求对响应文件进行电子签章。</w:t>
            </w:r>
          </w:p>
        </w:tc>
        <w:tc>
          <w:tcPr>
            <w:tcW w:type="dxa" w:w="1661"/>
          </w:tcPr>
          <w:p>
            <w:pPr>
              <w:pStyle w:val="null3"/>
            </w:pPr>
            <w:r>
              <w:rPr>
                <w:rFonts w:ascii="仿宋_GB2312" w:hAnsi="仿宋_GB2312" w:cs="仿宋_GB2312" w:eastAsia="仿宋_GB2312"/>
              </w:rPr>
              <w:t>响应文件封面 业绩一览表.docx 供应商应提交的相关资格证明材料采购包1.docx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投标报价未超过采购预算或最高限价</w:t>
            </w:r>
          </w:p>
        </w:tc>
        <w:tc>
          <w:tcPr>
            <w:tcW w:type="dxa" w:w="1661"/>
          </w:tcPr>
          <w:p>
            <w:pPr>
              <w:pStyle w:val="null3"/>
            </w:pPr>
            <w:r>
              <w:rPr>
                <w:rFonts w:ascii="仿宋_GB2312" w:hAnsi="仿宋_GB2312" w:cs="仿宋_GB2312" w:eastAsia="仿宋_GB2312"/>
              </w:rPr>
              <w:t>响应文件封面 业绩一览表.docx 供应商应提交的相关资格证明材料采购包1.docx 中小企业声明函 残疾人福利性单位声明函 商务应答表 服务方案 标的清单 服务内容及服务要求应答表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投标有效期（响应有效期）</w:t>
            </w:r>
          </w:p>
        </w:tc>
        <w:tc>
          <w:tcPr>
            <w:tcW w:type="dxa" w:w="3322"/>
          </w:tcPr>
          <w:p>
            <w:pPr>
              <w:pStyle w:val="null3"/>
            </w:pPr>
            <w:r>
              <w:rPr>
                <w:rFonts w:ascii="仿宋_GB2312" w:hAnsi="仿宋_GB2312" w:cs="仿宋_GB2312" w:eastAsia="仿宋_GB2312"/>
              </w:rPr>
              <w:t>投标有效期达到磋商文件要求</w:t>
            </w:r>
          </w:p>
        </w:tc>
        <w:tc>
          <w:tcPr>
            <w:tcW w:type="dxa" w:w="1661"/>
          </w:tcPr>
          <w:p>
            <w:pPr>
              <w:pStyle w:val="null3"/>
            </w:pPr>
            <w:r>
              <w:rPr>
                <w:rFonts w:ascii="仿宋_GB2312" w:hAnsi="仿宋_GB2312" w:cs="仿宋_GB2312" w:eastAsia="仿宋_GB2312"/>
              </w:rPr>
              <w:t>响应文件封面 业绩一览表.docx 供应商应提交的相关资格证明材料采购包1.docx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业绩一览表.docx 供应商应提交的相关资格证明材料采购包1.docx 中小企业声明函 残疾人福利性单位声明函 商务应答表 服务方案 服务内容及服务要求应答表 标的清单 报价表 响应函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供应商应按磋商文件要求对响应文件进行电子签章。</w:t>
            </w:r>
          </w:p>
        </w:tc>
        <w:tc>
          <w:tcPr>
            <w:tcW w:type="dxa" w:w="1661"/>
          </w:tcPr>
          <w:p>
            <w:pPr>
              <w:pStyle w:val="null3"/>
            </w:pPr>
            <w:r>
              <w:rPr>
                <w:rFonts w:ascii="仿宋_GB2312" w:hAnsi="仿宋_GB2312" w:cs="仿宋_GB2312" w:eastAsia="仿宋_GB2312"/>
              </w:rPr>
              <w:t>响应文件封面 业绩一览表.docx 供应商应提交的相关资格证明材料采购包2.docx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业绩一览表.docx 供应商应提交的相关资格证明材料采购包2.docx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投标报价未超过采购预算或最高限价</w:t>
            </w:r>
          </w:p>
        </w:tc>
        <w:tc>
          <w:tcPr>
            <w:tcW w:type="dxa" w:w="1661"/>
          </w:tcPr>
          <w:p>
            <w:pPr>
              <w:pStyle w:val="null3"/>
            </w:pPr>
            <w:r>
              <w:rPr>
                <w:rFonts w:ascii="仿宋_GB2312" w:hAnsi="仿宋_GB2312" w:cs="仿宋_GB2312" w:eastAsia="仿宋_GB2312"/>
              </w:rPr>
              <w:t>响应文件封面 业绩一览表.docx 供应商应提交的相关资格证明材料采购包2.docx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投标有效期（响应有效期）</w:t>
            </w:r>
          </w:p>
        </w:tc>
        <w:tc>
          <w:tcPr>
            <w:tcW w:type="dxa" w:w="3322"/>
          </w:tcPr>
          <w:p>
            <w:pPr>
              <w:pStyle w:val="null3"/>
            </w:pPr>
            <w:r>
              <w:rPr>
                <w:rFonts w:ascii="仿宋_GB2312" w:hAnsi="仿宋_GB2312" w:cs="仿宋_GB2312" w:eastAsia="仿宋_GB2312"/>
              </w:rPr>
              <w:t>投标有效期达到磋商文件要求</w:t>
            </w:r>
          </w:p>
        </w:tc>
        <w:tc>
          <w:tcPr>
            <w:tcW w:type="dxa" w:w="1661"/>
          </w:tcPr>
          <w:p>
            <w:pPr>
              <w:pStyle w:val="null3"/>
            </w:pPr>
            <w:r>
              <w:rPr>
                <w:rFonts w:ascii="仿宋_GB2312" w:hAnsi="仿宋_GB2312" w:cs="仿宋_GB2312" w:eastAsia="仿宋_GB2312"/>
              </w:rPr>
              <w:t>响应文件封面 业绩一览表.docx 供应商应提交的相关资格证明材料采购包2.docx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业绩一览表.docx 供应商应提交的相关资格证明材料采购包2.docx 中小企业声明函 残疾人福利性单位声明函 商务应答表 服务方案 服务内容及服务要求应答表 标的清单 报价表 响应函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业绩一览表.docx 中小企业声明函 残疾人福利性单位声明函 商务应答表 服务方案 标的清单 服务内容及服务要求应答表 报价表 供应商应提交的相关资格证明材料采购包3.docx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供应商应按磋商文件要求对响应文件进行电子签章。</w:t>
            </w:r>
          </w:p>
        </w:tc>
        <w:tc>
          <w:tcPr>
            <w:tcW w:type="dxa" w:w="1661"/>
          </w:tcPr>
          <w:p>
            <w:pPr>
              <w:pStyle w:val="null3"/>
            </w:pPr>
            <w:r>
              <w:rPr>
                <w:rFonts w:ascii="仿宋_GB2312" w:hAnsi="仿宋_GB2312" w:cs="仿宋_GB2312" w:eastAsia="仿宋_GB2312"/>
              </w:rPr>
              <w:t>响应文件封面 业绩一览表.docx 中小企业声明函 残疾人福利性单位声明函 商务应答表 服务方案 服务内容及服务要求应答表 标的清单 报价表 供应商应提交的相关资格证明材料采购包3.docx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投标报价未超过采购预算或最高限价</w:t>
            </w:r>
          </w:p>
        </w:tc>
        <w:tc>
          <w:tcPr>
            <w:tcW w:type="dxa" w:w="1661"/>
          </w:tcPr>
          <w:p>
            <w:pPr>
              <w:pStyle w:val="null3"/>
            </w:pPr>
            <w:r>
              <w:rPr>
                <w:rFonts w:ascii="仿宋_GB2312" w:hAnsi="仿宋_GB2312" w:cs="仿宋_GB2312" w:eastAsia="仿宋_GB2312"/>
              </w:rPr>
              <w:t>响应文件封面 业绩一览表.docx 中小企业声明函 残疾人福利性单位声明函 商务应答表 服务方案 服务内容及服务要求应答表 标的清单 报价表 供应商应提交的相关资格证明材料采购包3.docx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投标有效期（响应有效期）</w:t>
            </w:r>
          </w:p>
        </w:tc>
        <w:tc>
          <w:tcPr>
            <w:tcW w:type="dxa" w:w="3322"/>
          </w:tcPr>
          <w:p>
            <w:pPr>
              <w:pStyle w:val="null3"/>
            </w:pPr>
            <w:r>
              <w:rPr>
                <w:rFonts w:ascii="仿宋_GB2312" w:hAnsi="仿宋_GB2312" w:cs="仿宋_GB2312" w:eastAsia="仿宋_GB2312"/>
              </w:rPr>
              <w:t>投标有效期达到磋商文件要求</w:t>
            </w:r>
          </w:p>
        </w:tc>
        <w:tc>
          <w:tcPr>
            <w:tcW w:type="dxa" w:w="1661"/>
          </w:tcPr>
          <w:p>
            <w:pPr>
              <w:pStyle w:val="null3"/>
            </w:pPr>
            <w:r>
              <w:rPr>
                <w:rFonts w:ascii="仿宋_GB2312" w:hAnsi="仿宋_GB2312" w:cs="仿宋_GB2312" w:eastAsia="仿宋_GB2312"/>
              </w:rPr>
              <w:t>响应文件封面 业绩一览表.docx 中小企业声明函 残疾人福利性单位声明函 商务应答表 服务方案 服务内容及服务要求应答表 标的清单 报价表 供应商应提交的相关资格证明材料采购包3.docx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业绩一览表.docx 中小企业声明函 残疾人福利性单位声明函 商务应答表 服务方案 服务内容及服务要求应答表 标的清单 报价表 供应商应提交的相关资格证明材料采购包3.docx 响应函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供应商应提交的相关资格证明材料采购包4.docx 业绩一览表.docx 中小企业声明函 残疾人福利性单位声明函 商务应答表 服务方案 标的清单 服务内容及服务要求应答表 报价表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供应商应按磋商文件要求对响应文件进行电子签章。</w:t>
            </w:r>
          </w:p>
        </w:tc>
        <w:tc>
          <w:tcPr>
            <w:tcW w:type="dxa" w:w="1661"/>
          </w:tcPr>
          <w:p>
            <w:pPr>
              <w:pStyle w:val="null3"/>
            </w:pPr>
            <w:r>
              <w:rPr>
                <w:rFonts w:ascii="仿宋_GB2312" w:hAnsi="仿宋_GB2312" w:cs="仿宋_GB2312" w:eastAsia="仿宋_GB2312"/>
              </w:rPr>
              <w:t>响应文件封面 供应商应提交的相关资格证明材料采购包4.docx 业绩一览表.docx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投标报价未超过采购预算或最高限价</w:t>
            </w:r>
          </w:p>
        </w:tc>
        <w:tc>
          <w:tcPr>
            <w:tcW w:type="dxa" w:w="1661"/>
          </w:tcPr>
          <w:p>
            <w:pPr>
              <w:pStyle w:val="null3"/>
            </w:pPr>
            <w:r>
              <w:rPr>
                <w:rFonts w:ascii="仿宋_GB2312" w:hAnsi="仿宋_GB2312" w:cs="仿宋_GB2312" w:eastAsia="仿宋_GB2312"/>
              </w:rPr>
              <w:t>响应文件封面 供应商应提交的相关资格证明材料采购包4.docx 业绩一览表.docx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投标有效期（响应有效期）</w:t>
            </w:r>
          </w:p>
        </w:tc>
        <w:tc>
          <w:tcPr>
            <w:tcW w:type="dxa" w:w="3322"/>
          </w:tcPr>
          <w:p>
            <w:pPr>
              <w:pStyle w:val="null3"/>
            </w:pPr>
            <w:r>
              <w:rPr>
                <w:rFonts w:ascii="仿宋_GB2312" w:hAnsi="仿宋_GB2312" w:cs="仿宋_GB2312" w:eastAsia="仿宋_GB2312"/>
              </w:rPr>
              <w:t>投标有效期达到磋商文件要求</w:t>
            </w:r>
          </w:p>
        </w:tc>
        <w:tc>
          <w:tcPr>
            <w:tcW w:type="dxa" w:w="1661"/>
          </w:tcPr>
          <w:p>
            <w:pPr>
              <w:pStyle w:val="null3"/>
            </w:pPr>
            <w:r>
              <w:rPr>
                <w:rFonts w:ascii="仿宋_GB2312" w:hAnsi="仿宋_GB2312" w:cs="仿宋_GB2312" w:eastAsia="仿宋_GB2312"/>
              </w:rPr>
              <w:t>供应商应提交的相关资格证明材料采购包4.docx 响应文件封面 业绩一览表.docx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供应商应提交的相关资格证明材料采购包4.docx 业绩一览表.docx 中小企业声明函 残疾人福利性单位声明函 商务应答表 服务方案 服务内容及服务要求应答表 标的清单 报价表 响应函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响应文件封面 业绩一览表.docx 中小企业声明函 残疾人福利性单位声明函 商务应答表 服务方案 服务内容及服务要求应答表 标的清单 报价表 响应函 供应商应提交的相关资格证明材料采购包5.docx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供应商应按磋商文件要求对响应文件进行电子签章。</w:t>
            </w:r>
          </w:p>
        </w:tc>
        <w:tc>
          <w:tcPr>
            <w:tcW w:type="dxa" w:w="1661"/>
          </w:tcPr>
          <w:p>
            <w:pPr>
              <w:pStyle w:val="null3"/>
            </w:pPr>
            <w:r>
              <w:rPr>
                <w:rFonts w:ascii="仿宋_GB2312" w:hAnsi="仿宋_GB2312" w:cs="仿宋_GB2312" w:eastAsia="仿宋_GB2312"/>
              </w:rPr>
              <w:t>响应文件封面 业绩一览表.docx 中小企业声明函 残疾人福利性单位声明函 商务应答表 服务方案 服务内容及服务要求应答表 标的清单 报价表 响应函 供应商应提交的相关资格证明材料采购包5.docx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投标报价未超过采购预算或最高限价</w:t>
            </w:r>
          </w:p>
        </w:tc>
        <w:tc>
          <w:tcPr>
            <w:tcW w:type="dxa" w:w="1661"/>
          </w:tcPr>
          <w:p>
            <w:pPr>
              <w:pStyle w:val="null3"/>
            </w:pPr>
            <w:r>
              <w:rPr>
                <w:rFonts w:ascii="仿宋_GB2312" w:hAnsi="仿宋_GB2312" w:cs="仿宋_GB2312" w:eastAsia="仿宋_GB2312"/>
              </w:rPr>
              <w:t>响应文件封面 业绩一览表.docx 中小企业声明函 残疾人福利性单位声明函 商务应答表 服务方案 服务内容及服务要求应答表 标的清单 报价表 响应函 供应商应提交的相关资格证明材料采购包5.docx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投标有效期（响应有效期）</w:t>
            </w:r>
          </w:p>
        </w:tc>
        <w:tc>
          <w:tcPr>
            <w:tcW w:type="dxa" w:w="3322"/>
          </w:tcPr>
          <w:p>
            <w:pPr>
              <w:pStyle w:val="null3"/>
            </w:pPr>
            <w:r>
              <w:rPr>
                <w:rFonts w:ascii="仿宋_GB2312" w:hAnsi="仿宋_GB2312" w:cs="仿宋_GB2312" w:eastAsia="仿宋_GB2312"/>
              </w:rPr>
              <w:t>投标有效期达到磋商文件要求</w:t>
            </w:r>
          </w:p>
        </w:tc>
        <w:tc>
          <w:tcPr>
            <w:tcW w:type="dxa" w:w="1661"/>
          </w:tcPr>
          <w:p>
            <w:pPr>
              <w:pStyle w:val="null3"/>
            </w:pPr>
            <w:r>
              <w:rPr>
                <w:rFonts w:ascii="仿宋_GB2312" w:hAnsi="仿宋_GB2312" w:cs="仿宋_GB2312" w:eastAsia="仿宋_GB2312"/>
              </w:rPr>
              <w:t>响应文件封面 业绩一览表.docx 中小企业声明函 残疾人福利性单位声明函 商务应答表 服务方案 服务内容及服务要求应答表 标的清单 报价表 响应函 供应商应提交的相关资格证明材料采购包5.docx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响应文件封面 业绩一览表.docx 中小企业声明函 残疾人福利性单位声明函 商务应答表 服务方案 服务内容及服务要求应答表 标的清单 报价表 响应函 供应商应提交的相关资格证明材料采购包5.docx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2：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3：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4：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pPr>
      <w:r>
        <w:rPr>
          <w:rFonts w:ascii="仿宋_GB2312" w:hAnsi="仿宋_GB2312" w:cs="仿宋_GB2312" w:eastAsia="仿宋_GB2312"/>
        </w:rPr>
        <w:t>采购包5：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采购包2：</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采购包3：</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采购包4：</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pPr>
      <w:r>
        <w:rPr>
          <w:rFonts w:ascii="仿宋_GB2312" w:hAnsi="仿宋_GB2312" w:cs="仿宋_GB2312" w:eastAsia="仿宋_GB2312"/>
        </w:rPr>
        <w:t>采购包5：</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服务人员配备</w:t>
            </w:r>
          </w:p>
        </w:tc>
        <w:tc>
          <w:tcPr>
            <w:tcW w:type="dxa" w:w="2492"/>
          </w:tcPr>
          <w:p>
            <w:pPr>
              <w:pStyle w:val="null3"/>
            </w:pPr>
            <w:r>
              <w:rPr>
                <w:rFonts w:ascii="仿宋_GB2312" w:hAnsi="仿宋_GB2312" w:cs="仿宋_GB2312" w:eastAsia="仿宋_GB2312"/>
              </w:rPr>
              <w:t>根据本项目拟投入人员的职称、专业、数量、从事类似服务的相关经验等对所有有效供应商进行横向比较，磋商小组根据响应情况计分： 人员安排有详细规划，团队架构完整，有专家职称成员，责任清晰，构成合理计7-10 分； 只提供人员安排，人员架构模糊计 4-6 分； 人员安排模糊、人员配置欠缺计 0-3 分； 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相关群体的家庭教育指导、心理健康服务、个人成长发展、社会融入、调查评估、监护干预等方面服务方案响应内容齐全，符合项目要求。具体工作方案清晰、完整，主要技术措施科学、先进、合理。磋商小组对所有有效的响应文件进行横向比较，根据响应情况计分： 内容齐全、详细、安排科学、合理，针对性强，完全满足项目需求计 20-25 分； 内容基本齐全、安排基本科学合理、针对性较强，较好满足项目需求计15-20 分； 内容粗略、安排基本科学合理、针对性较弱，基本满足项目需求计10-15分； 内容不齐全、安排不科学合理、没有针对性，不能满足项目需求计 0-10 分。 未提供不得分。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应急预案及合理化建议</w:t>
            </w:r>
          </w:p>
        </w:tc>
        <w:tc>
          <w:tcPr>
            <w:tcW w:type="dxa" w:w="2492"/>
          </w:tcPr>
          <w:p>
            <w:pPr>
              <w:pStyle w:val="null3"/>
            </w:pPr>
            <w:r>
              <w:rPr>
                <w:rFonts w:ascii="仿宋_GB2312" w:hAnsi="仿宋_GB2312" w:cs="仿宋_GB2312" w:eastAsia="仿宋_GB2312"/>
              </w:rPr>
              <w:t>针对本项目执行过程中存在的潜在问题，提供有效的应急预案，并针对性的有效的合理化建议。依据潜在问题的分析以及对应的应急预案、制定的合理化等情况进行综合赋分：优得7-10分，中得4-6分，差0-3分。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针对本项目重点、难点分析</w:t>
            </w:r>
          </w:p>
        </w:tc>
        <w:tc>
          <w:tcPr>
            <w:tcW w:type="dxa" w:w="2492"/>
          </w:tcPr>
          <w:p>
            <w:pPr>
              <w:pStyle w:val="null3"/>
            </w:pPr>
            <w:r>
              <w:rPr>
                <w:rFonts w:ascii="仿宋_GB2312" w:hAnsi="仿宋_GB2312" w:cs="仿宋_GB2312" w:eastAsia="仿宋_GB2312"/>
              </w:rPr>
              <w:t>针对本项目实施过程中的重点难点分析准确、考虑全面，并有相应解决方案，确保项目服务质量。 方案思路清晰、科学合理、切实可行，完全满足采购人需求计 10-15分； 方案基本完善，可实施性一般计 5-10 分； 方案不完善，可实施性较差计0-5分； 未提供的不计分。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服务管理保障措施</w:t>
            </w:r>
          </w:p>
        </w:tc>
        <w:tc>
          <w:tcPr>
            <w:tcW w:type="dxa" w:w="2492"/>
          </w:tcPr>
          <w:p>
            <w:pPr>
              <w:pStyle w:val="null3"/>
            </w:pPr>
            <w:r>
              <w:rPr>
                <w:rFonts w:ascii="仿宋_GB2312" w:hAnsi="仿宋_GB2312" w:cs="仿宋_GB2312" w:eastAsia="仿宋_GB2312"/>
              </w:rPr>
              <w:t>投标人具备合理的组织架构，管理制度完备细致，在档案管理及安全保密等方面具有有效的管理和保护措施，能够确保整个服务的精细化、安全化、保密化，并制定合理的服务保障措施。依据相应程度进行综合赋分： 管理方案全面细致，保障措施全面有效得10-15分； 管理方案存在缺漏，保障措施不够全面有效得5-10分； 管理方案较差，缺乏有效的保障措施得0-5分；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机构等级信用</w:t>
            </w:r>
          </w:p>
        </w:tc>
        <w:tc>
          <w:tcPr>
            <w:tcW w:type="dxa" w:w="2492"/>
          </w:tcPr>
          <w:p>
            <w:pPr>
              <w:pStyle w:val="null3"/>
            </w:pPr>
            <w:r>
              <w:rPr>
                <w:rFonts w:ascii="仿宋_GB2312" w:hAnsi="仿宋_GB2312" w:cs="仿宋_GB2312" w:eastAsia="仿宋_GB2312"/>
              </w:rPr>
              <w:t>获得3A以上评估等级的社会组织，5A级社会组织得5分、4A级社会组织得4分、3A级社会组织3分，没有提供不得分。获得3A以上信用等级的企业，3A级信用得5分、2A级信用得4分、A级信用得3分，没有提供不得分。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机构业绩</w:t>
            </w:r>
          </w:p>
        </w:tc>
        <w:tc>
          <w:tcPr>
            <w:tcW w:type="dxa" w:w="2492"/>
          </w:tcPr>
          <w:p>
            <w:pPr>
              <w:pStyle w:val="null3"/>
            </w:pPr>
            <w:r>
              <w:rPr>
                <w:rFonts w:ascii="仿宋_GB2312" w:hAnsi="仿宋_GB2312" w:cs="仿宋_GB2312" w:eastAsia="仿宋_GB2312"/>
              </w:rPr>
              <w:t>提供（2023年1月1日至开标截止时间）有同类项目经验，每有一项业绩得2分，最多得10分，不提供不得分。（业绩以中标通知书或合同协议书为准）。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满足磋商文件要求且最后报价最低的供应商的价格为磋商基准价。各供应商的价格分统一按照下列公式计算：磋商报价得分=（磋商基准价/最后磋商报价）×价格权值。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服务人员配备</w:t>
            </w:r>
          </w:p>
        </w:tc>
        <w:tc>
          <w:tcPr>
            <w:tcW w:type="dxa" w:w="2492"/>
          </w:tcPr>
          <w:p>
            <w:pPr>
              <w:pStyle w:val="null3"/>
            </w:pPr>
            <w:r>
              <w:rPr>
                <w:rFonts w:ascii="仿宋_GB2312" w:hAnsi="仿宋_GB2312" w:cs="仿宋_GB2312" w:eastAsia="仿宋_GB2312"/>
              </w:rPr>
              <w:t>根据本项目拟投入人员的职称、专业、数量、从事类似服务的相关经验等对所有有效供应商进行横向比较，磋商小组根据响应情况计分： 人员安排有详细规划，团队架构完整，有专家职称成员，责任清晰，构成合理计7-10 分； 只提供人员安排，人员架构模糊计 4-6 分； 人员安排模糊、人员配置欠缺计 0-3 分； 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相关群体的家庭教育指导、心理健康服务、个人成长发展、社会融入、调查评估、监护干预等方面服务方案响应内容齐全，符合项目要求。具体工作方案清晰、完整，主要技术措施科学、先进、合理。磋商小组对所有有效的响应文件进行横向比较，根据响应情况计分： 内容齐全、详细、安排科学、合理，针对性强，完全满足项目需求计 20-25 分； 内容基本齐全、安排基本科学合理、针对性较强，较好满足项目需求计15-20 分； 内容粗略、安排基本科学合理、针对性较弱，基本满足项目需求计10-15分； 内容不齐全、安排不科学合理、没有针对性，不能满足项目需求计 0-10 分。 未提供不得分。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应急预案及合理化建议</w:t>
            </w:r>
          </w:p>
        </w:tc>
        <w:tc>
          <w:tcPr>
            <w:tcW w:type="dxa" w:w="2492"/>
          </w:tcPr>
          <w:p>
            <w:pPr>
              <w:pStyle w:val="null3"/>
            </w:pPr>
            <w:r>
              <w:rPr>
                <w:rFonts w:ascii="仿宋_GB2312" w:hAnsi="仿宋_GB2312" w:cs="仿宋_GB2312" w:eastAsia="仿宋_GB2312"/>
              </w:rPr>
              <w:t>针对本项目执行过程中存在的潜在问题，提供有效的应急预案，并针对性的有效的合理化建议。依据潜在问题的分析以及对应的应急预案、制定的合理化等情况进行综合赋分：优得7-10分，中得4-6分，差0-3分。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针对本项目重点、难点分析</w:t>
            </w:r>
          </w:p>
        </w:tc>
        <w:tc>
          <w:tcPr>
            <w:tcW w:type="dxa" w:w="2492"/>
          </w:tcPr>
          <w:p>
            <w:pPr>
              <w:pStyle w:val="null3"/>
            </w:pPr>
            <w:r>
              <w:rPr>
                <w:rFonts w:ascii="仿宋_GB2312" w:hAnsi="仿宋_GB2312" w:cs="仿宋_GB2312" w:eastAsia="仿宋_GB2312"/>
              </w:rPr>
              <w:t>针对本项目实施过程中的重点难点分析准确、考虑全面，并有相应解决方案，确保项目服务质量。 方案思路清晰、科学合理、切实可行，完全满足采购人需求计 10-15分； 方案基本完善，可实施性一般计 5-10 分； 方案不完善，可实施性较差计0-5分； 未提供的不计分。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服务管理保障措施</w:t>
            </w:r>
          </w:p>
        </w:tc>
        <w:tc>
          <w:tcPr>
            <w:tcW w:type="dxa" w:w="2492"/>
          </w:tcPr>
          <w:p>
            <w:pPr>
              <w:pStyle w:val="null3"/>
            </w:pPr>
            <w:r>
              <w:rPr>
                <w:rFonts w:ascii="仿宋_GB2312" w:hAnsi="仿宋_GB2312" w:cs="仿宋_GB2312" w:eastAsia="仿宋_GB2312"/>
              </w:rPr>
              <w:t>投标人具备合理的组织架构，管理制度完备细致，在档案管理及安全保密等方面具有有效的管理和保护措施，能够确保整个服务的精细化、安全化、保密化，并制定合理的服务保障措施。依据相应程度进行综合赋分： 管理方案全面细致，保障措施全面有效得10-15分； 管理方案存在缺漏，保障措施不够全面有效得5-10分； 管理方案较差，缺乏有效的保障措施得0-5分；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机构等级信用</w:t>
            </w:r>
          </w:p>
        </w:tc>
        <w:tc>
          <w:tcPr>
            <w:tcW w:type="dxa" w:w="2492"/>
          </w:tcPr>
          <w:p>
            <w:pPr>
              <w:pStyle w:val="null3"/>
            </w:pPr>
            <w:r>
              <w:rPr>
                <w:rFonts w:ascii="仿宋_GB2312" w:hAnsi="仿宋_GB2312" w:cs="仿宋_GB2312" w:eastAsia="仿宋_GB2312"/>
              </w:rPr>
              <w:t>获得3A以上评估等级的社会组织，5A级社会组织得5分、4A级社会组织得4分、3A级社会组织3分，没有提供不得分。获得3A以上信用等级的企业，3A级信用得5分、2A级信用得4分、A级信用得3分，没有提供不得分。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机构业绩</w:t>
            </w:r>
          </w:p>
        </w:tc>
        <w:tc>
          <w:tcPr>
            <w:tcW w:type="dxa" w:w="2492"/>
          </w:tcPr>
          <w:p>
            <w:pPr>
              <w:pStyle w:val="null3"/>
            </w:pPr>
            <w:r>
              <w:rPr>
                <w:rFonts w:ascii="仿宋_GB2312" w:hAnsi="仿宋_GB2312" w:cs="仿宋_GB2312" w:eastAsia="仿宋_GB2312"/>
              </w:rPr>
              <w:t>提供（2023年1月1日至开标截止时间）有同类项目经验，每有一项业绩得2分，最多得10分，不提供不得分。（业绩以中标通知书或合同协议书为准）。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供应商应提交的相关资格证明材料采购包2.docx</w:t>
            </w:r>
          </w:p>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满足磋商文件要求且最后报价最低的供应商的价格为磋商基准价。各供应商的价格分统一按照下列公式计算：磋商报价得分=（磋商基准价/最后磋商报价）×价格权值。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服务人员配备</w:t>
            </w:r>
          </w:p>
        </w:tc>
        <w:tc>
          <w:tcPr>
            <w:tcW w:type="dxa" w:w="2492"/>
          </w:tcPr>
          <w:p>
            <w:pPr>
              <w:pStyle w:val="null3"/>
            </w:pPr>
            <w:r>
              <w:rPr>
                <w:rFonts w:ascii="仿宋_GB2312" w:hAnsi="仿宋_GB2312" w:cs="仿宋_GB2312" w:eastAsia="仿宋_GB2312"/>
              </w:rPr>
              <w:t>根据本项目拟投入人员的职称、专业、数量、从事类似服务的相关经验等对所有有效供应商进行横向比较，磋商小组根据响应情况计分： 人员安排有详细规划，团队架构完整，有专家职称成员，责任清晰，构成合理计7-10 分； 只提供人员安排，人员架构模糊计 4-6 分； 人员安排模糊、人员配置欠缺计 0-3 分； 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相关群体的家庭教育指导、心理健康服务、个人成长发展、社会融入、调查评估、监护干预等方面服务方案响应内容齐全，符合项目要求。具体工作方案清晰、完整，主要技术措施科学、先进、合理。磋商小组对所有有效的响应文件进行横向比较，根据响应情况计分： 内容齐全、详细、安排科学、合理，针对性强，完全满足项目需求计 20-25 分； 内容基本齐全、安排基本科学合理、针对性较强，较好满足项目需求计15-20 分； 内容粗略、安排基本科学合理、针对性较弱，基本满足项目需求计10-15分； 内容不齐全、安排不科学合理、没有针对性，不能满足项目需求计 0-10 分。 未提供不得分。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应急预案及合理化建议</w:t>
            </w:r>
          </w:p>
        </w:tc>
        <w:tc>
          <w:tcPr>
            <w:tcW w:type="dxa" w:w="2492"/>
          </w:tcPr>
          <w:p>
            <w:pPr>
              <w:pStyle w:val="null3"/>
            </w:pPr>
            <w:r>
              <w:rPr>
                <w:rFonts w:ascii="仿宋_GB2312" w:hAnsi="仿宋_GB2312" w:cs="仿宋_GB2312" w:eastAsia="仿宋_GB2312"/>
              </w:rPr>
              <w:t>针对本项目执行过程中存在的潜在问题，提供有效的应急预案，并针对性的有效的合理化建议。依据潜在问题的分析以及对应的应急预案、制定的合理化等情况进行综合赋分：优得7-10分，中得4-6分，差0-3分。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针对本项目重点、难点分析</w:t>
            </w:r>
          </w:p>
        </w:tc>
        <w:tc>
          <w:tcPr>
            <w:tcW w:type="dxa" w:w="2492"/>
          </w:tcPr>
          <w:p>
            <w:pPr>
              <w:pStyle w:val="null3"/>
            </w:pPr>
            <w:r>
              <w:rPr>
                <w:rFonts w:ascii="仿宋_GB2312" w:hAnsi="仿宋_GB2312" w:cs="仿宋_GB2312" w:eastAsia="仿宋_GB2312"/>
              </w:rPr>
              <w:t>针对本项目实施过程中的重点难点分析准确、考虑全面，并有相应解决方案，确保项目服务质量。 方案思路清晰、科学合理、切实可行，完全满足采购人需求计 10-15分； 方案基本完善，可实施性一般计 5-10 分； 方案不完善，可实施性较差计0-5分； 未提供的不计分。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服务管理保障措施</w:t>
            </w:r>
          </w:p>
        </w:tc>
        <w:tc>
          <w:tcPr>
            <w:tcW w:type="dxa" w:w="2492"/>
          </w:tcPr>
          <w:p>
            <w:pPr>
              <w:pStyle w:val="null3"/>
            </w:pPr>
            <w:r>
              <w:rPr>
                <w:rFonts w:ascii="仿宋_GB2312" w:hAnsi="仿宋_GB2312" w:cs="仿宋_GB2312" w:eastAsia="仿宋_GB2312"/>
              </w:rPr>
              <w:t>投标人具备合理的组织架构，管理制度完备细致，在档案管理及安全保密等方面具有有效的管理和保护措施，能够确保整个服务的精细化、安全化、保密化，并制定合理的服务保障措施。依据相应程度进行综合赋分： 管理方案全面细致，保障措施全面有效得10-15分； 管理方案存在缺漏，保障措施不够全面有效得5-10分； 管理方案较差，缺乏有效的保障措施得0-5分；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机构等级信用</w:t>
            </w:r>
          </w:p>
        </w:tc>
        <w:tc>
          <w:tcPr>
            <w:tcW w:type="dxa" w:w="2492"/>
          </w:tcPr>
          <w:p>
            <w:pPr>
              <w:pStyle w:val="null3"/>
            </w:pPr>
            <w:r>
              <w:rPr>
                <w:rFonts w:ascii="仿宋_GB2312" w:hAnsi="仿宋_GB2312" w:cs="仿宋_GB2312" w:eastAsia="仿宋_GB2312"/>
              </w:rPr>
              <w:t>获得3A以上评估等级的社会组织，5A级社会组织得5分、4A级社会组织得4分、3A级社会组织3分，没有提供不得分。获得3A以上信用等级的企业，3A级信用得5分、2A级信用得4分、A级信用得3分，没有提供不得分。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机构业绩</w:t>
            </w:r>
          </w:p>
        </w:tc>
        <w:tc>
          <w:tcPr>
            <w:tcW w:type="dxa" w:w="2492"/>
          </w:tcPr>
          <w:p>
            <w:pPr>
              <w:pStyle w:val="null3"/>
            </w:pPr>
            <w:r>
              <w:rPr>
                <w:rFonts w:ascii="仿宋_GB2312" w:hAnsi="仿宋_GB2312" w:cs="仿宋_GB2312" w:eastAsia="仿宋_GB2312"/>
              </w:rPr>
              <w:t>提供（2023年1月1日至开标截止时间）有同类项目经验，每有一项业绩得2分，最多得10分，不提供不得分。（业绩以中标通知书或合同协议书为准）。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供应商应提交的相关资格证明材料采购包3.docx</w:t>
            </w:r>
          </w:p>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满足磋商文件要求且最后报价最低的供应商的价格为磋商基准价。各供应商的价格分统一按照下列公式计算：磋商报价得分=（磋商基准价/最后磋商报价）×价格权值。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服务人员配备</w:t>
            </w:r>
          </w:p>
        </w:tc>
        <w:tc>
          <w:tcPr>
            <w:tcW w:type="dxa" w:w="2492"/>
          </w:tcPr>
          <w:p>
            <w:pPr>
              <w:pStyle w:val="null3"/>
            </w:pPr>
            <w:r>
              <w:rPr>
                <w:rFonts w:ascii="仿宋_GB2312" w:hAnsi="仿宋_GB2312" w:cs="仿宋_GB2312" w:eastAsia="仿宋_GB2312"/>
              </w:rPr>
              <w:t>根据本项目拟投入人员的职称、专业、数量、从事类似服务的相关经验等对所有有效供应商进行横向比较，磋商小组根据响应情况计分： 人员安排有详细规划，团队架构完整，有专家职称成员，责任清晰，构成合理计7-10 分； 只提供人员安排，人员架构模糊计 4-6 分； 人员安排模糊、人员配置欠缺计 0-3 分； 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相关群体的家庭教育指导、心理健康服务、个人成长发展、社会融入、调查评估、监护干预等方面服务方案响应内容齐全，符合项目要求。具体工作方案清晰、完整，主要技术措施科学、先进、合理。磋商小组对所有有效的响应文件进行横向比较，根据响应情况计分： 内容齐全、详细、安排科学、合理，针对性强，完全满足项目需求计 20-25 分； 内容基本齐全、安排基本科学合理、针对性较强，较好满足项目需求计15-20 分； 内容粗略、安排基本科学合理、针对性较弱，基本满足项目需求计10-15分； 内容不齐全、安排不科学合理、没有针对性，不能满足项目需求计 0-10 分。 未提供不得分。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应急预案及合理化建议</w:t>
            </w:r>
          </w:p>
        </w:tc>
        <w:tc>
          <w:tcPr>
            <w:tcW w:type="dxa" w:w="2492"/>
          </w:tcPr>
          <w:p>
            <w:pPr>
              <w:pStyle w:val="null3"/>
            </w:pPr>
            <w:r>
              <w:rPr>
                <w:rFonts w:ascii="仿宋_GB2312" w:hAnsi="仿宋_GB2312" w:cs="仿宋_GB2312" w:eastAsia="仿宋_GB2312"/>
              </w:rPr>
              <w:t>针对本项目执行过程中存在的潜在问题，提供有效的应急预案，并针对性的有效的合理化建议。依据潜在问题的分析以及对应的应急预案、制定的合理化等情况进行综合赋分：优得7-10分，中得4-6分，差0-3分。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针对本项目重点、难点分析</w:t>
            </w:r>
          </w:p>
        </w:tc>
        <w:tc>
          <w:tcPr>
            <w:tcW w:type="dxa" w:w="2492"/>
          </w:tcPr>
          <w:p>
            <w:pPr>
              <w:pStyle w:val="null3"/>
            </w:pPr>
            <w:r>
              <w:rPr>
                <w:rFonts w:ascii="仿宋_GB2312" w:hAnsi="仿宋_GB2312" w:cs="仿宋_GB2312" w:eastAsia="仿宋_GB2312"/>
              </w:rPr>
              <w:t>针对本项目实施过程中的重点难点分析准确、考虑全面，并有相应解决方案，确保项目服务质量。 方案思路清晰、科学合理、切实可行，完全满足采购人需求计 10-15分； 方案基本完善，可实施性一般计 5-10 分； 方案不完善，可实施性较差计0-5分； 未提供的不计分。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服务管理保障措施</w:t>
            </w:r>
          </w:p>
        </w:tc>
        <w:tc>
          <w:tcPr>
            <w:tcW w:type="dxa" w:w="2492"/>
          </w:tcPr>
          <w:p>
            <w:pPr>
              <w:pStyle w:val="null3"/>
            </w:pPr>
            <w:r>
              <w:rPr>
                <w:rFonts w:ascii="仿宋_GB2312" w:hAnsi="仿宋_GB2312" w:cs="仿宋_GB2312" w:eastAsia="仿宋_GB2312"/>
              </w:rPr>
              <w:t>投标人具备合理的组织架构，管理制度完备细致，在档案管理及安全保密等方面具有有效的管理和保护措施，能够确保整个服务的精细化、安全化、保密化，并制定合理的服务保障措施。依据相应程度进行综合赋分： 管理方案全面细致，保障措施全面有效得10-15分； 管理方案存在缺漏，保障措施不够全面有效得5-10分； 管理方案较差，缺乏有效的保障措施得0-5分；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机构等级信用</w:t>
            </w:r>
          </w:p>
        </w:tc>
        <w:tc>
          <w:tcPr>
            <w:tcW w:type="dxa" w:w="2492"/>
          </w:tcPr>
          <w:p>
            <w:pPr>
              <w:pStyle w:val="null3"/>
            </w:pPr>
            <w:r>
              <w:rPr>
                <w:rFonts w:ascii="仿宋_GB2312" w:hAnsi="仿宋_GB2312" w:cs="仿宋_GB2312" w:eastAsia="仿宋_GB2312"/>
              </w:rPr>
              <w:t>获得3A以上评估等级的社会组织，5A级社会组织得5分、4A级社会组织得4分、3A级社会组织3分，没有提供不得分。获得3A以上信用等级的企业，3A级信用得5分、2A级信用得4分、A级信用得3分，没有提供不得分。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机构业绩</w:t>
            </w:r>
          </w:p>
        </w:tc>
        <w:tc>
          <w:tcPr>
            <w:tcW w:type="dxa" w:w="2492"/>
          </w:tcPr>
          <w:p>
            <w:pPr>
              <w:pStyle w:val="null3"/>
            </w:pPr>
            <w:r>
              <w:rPr>
                <w:rFonts w:ascii="仿宋_GB2312" w:hAnsi="仿宋_GB2312" w:cs="仿宋_GB2312" w:eastAsia="仿宋_GB2312"/>
              </w:rPr>
              <w:t>提供（2023年1月1日至开标截止时间）有同类项目经验，每有一项业绩得2分，最多得10分，不提供不得分。（业绩以中标通知书或合同协议书为准）。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供应商应提交的相关资格证明材料采购包4.docx</w:t>
            </w:r>
          </w:p>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满足磋商文件要求且最后报价最低的供应商的价格为磋商基准价。各供应商的价格分统一按照下列公式计算：磋商报价得分=（磋商基准价/最后磋商报价）×价格权值。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服务人员配备</w:t>
            </w:r>
          </w:p>
        </w:tc>
        <w:tc>
          <w:tcPr>
            <w:tcW w:type="dxa" w:w="2492"/>
          </w:tcPr>
          <w:p>
            <w:pPr>
              <w:pStyle w:val="null3"/>
            </w:pPr>
            <w:r>
              <w:rPr>
                <w:rFonts w:ascii="仿宋_GB2312" w:hAnsi="仿宋_GB2312" w:cs="仿宋_GB2312" w:eastAsia="仿宋_GB2312"/>
              </w:rPr>
              <w:t>根据本项目拟投入人员的职称、专业、数量、从事类似服务的相关经验等对所有有效供应商进行横向比较，磋商小组根据响应情况计分： 人员安排有详细规划，团队架构完整，有专家职称成员，责任清晰，构成合理计7-10 分； 只提供人员安排，人员架构模糊计 4-6 分； 人员安排模糊、人员配置欠缺计 0-3 分； 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针对相关群体的家庭教育指导、心理健康服务、个人成长发展、社会融入、调查评估、监护干预等方面服务方案响应内容齐全，符合项目要求。具体工作方案清晰、完整，主要技术措施科学、先进、合理。磋商小组对所有有效的响应文件进行横向比较，根据响应情况计分： 内容齐全、详细、安排科学、合理，针对性强，完全满足项目需求计 20-25 分； 内容基本齐全、安排基本科学合理、针对性较强，较好满足项目需求计15-20 分； 内容粗略、安排基本科学合理、针对性较弱，基本满足项目需求计10-15分； 内容不齐全、安排不科学合理、没有针对性，不能满足项目需求计 0-10 分。 未提供不得分。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应急预案及合理化建议</w:t>
            </w:r>
          </w:p>
        </w:tc>
        <w:tc>
          <w:tcPr>
            <w:tcW w:type="dxa" w:w="2492"/>
          </w:tcPr>
          <w:p>
            <w:pPr>
              <w:pStyle w:val="null3"/>
            </w:pPr>
            <w:r>
              <w:rPr>
                <w:rFonts w:ascii="仿宋_GB2312" w:hAnsi="仿宋_GB2312" w:cs="仿宋_GB2312" w:eastAsia="仿宋_GB2312"/>
              </w:rPr>
              <w:t>针对本项目执行过程中存在的潜在问题，提供有效的应急预案，并针对性的有效的合理化建议。依据潜在问题的分析以及对应的应急预案、制定的合理化等情况进行综合赋分：优得7-10分，中得4-6分，差0-3分。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针对本项目重点、难点分析</w:t>
            </w:r>
          </w:p>
        </w:tc>
        <w:tc>
          <w:tcPr>
            <w:tcW w:type="dxa" w:w="2492"/>
          </w:tcPr>
          <w:p>
            <w:pPr>
              <w:pStyle w:val="null3"/>
            </w:pPr>
            <w:r>
              <w:rPr>
                <w:rFonts w:ascii="仿宋_GB2312" w:hAnsi="仿宋_GB2312" w:cs="仿宋_GB2312" w:eastAsia="仿宋_GB2312"/>
              </w:rPr>
              <w:t>针对本项目实施过程中的重点难点分析准确、考虑全面，并有相应解决方案，确保项目服务质量。 方案思路清晰、科学合理、切实可行，完全满足采购人需求计 10-15分； 方案基本完善，可实施性一般计 5-10 分； 方案不完善，可实施性较差计0-5分； 未提供的不计分。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服务管理保障措施</w:t>
            </w:r>
          </w:p>
        </w:tc>
        <w:tc>
          <w:tcPr>
            <w:tcW w:type="dxa" w:w="2492"/>
          </w:tcPr>
          <w:p>
            <w:pPr>
              <w:pStyle w:val="null3"/>
            </w:pPr>
            <w:r>
              <w:rPr>
                <w:rFonts w:ascii="仿宋_GB2312" w:hAnsi="仿宋_GB2312" w:cs="仿宋_GB2312" w:eastAsia="仿宋_GB2312"/>
              </w:rPr>
              <w:t>投标人具备合理的组织架构，管理制度完备细致，在档案管理及安全保密等方面具有有效的管理和保护措施，能够确保整个服务的精细化、安全化、保密化，并制定合理的服务保障措施。依据相应程度进行综合赋分： 管理方案全面细致，保障措施全面有效得10-15分； 管理方案存在缺漏，保障措施不够全面有效得5-10分； 管理方案较差，缺乏有效的保障措施得0-5分；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机构等级信用</w:t>
            </w:r>
          </w:p>
        </w:tc>
        <w:tc>
          <w:tcPr>
            <w:tcW w:type="dxa" w:w="2492"/>
          </w:tcPr>
          <w:p>
            <w:pPr>
              <w:pStyle w:val="null3"/>
            </w:pPr>
            <w:r>
              <w:rPr>
                <w:rFonts w:ascii="仿宋_GB2312" w:hAnsi="仿宋_GB2312" w:cs="仿宋_GB2312" w:eastAsia="仿宋_GB2312"/>
              </w:rPr>
              <w:t>获得3A以上评估等级的社会组织，5A级社会组织得5分、4A级社会组织得4分、3A级社会组织3分，没有提供不得分。获得3A以上信用等级的企业，3A级信用得5分、2A级信用得4分、A级信用得3分，没有提供不得分。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机构业绩</w:t>
            </w:r>
          </w:p>
        </w:tc>
        <w:tc>
          <w:tcPr>
            <w:tcW w:type="dxa" w:w="2492"/>
          </w:tcPr>
          <w:p>
            <w:pPr>
              <w:pStyle w:val="null3"/>
            </w:pPr>
            <w:r>
              <w:rPr>
                <w:rFonts w:ascii="仿宋_GB2312" w:hAnsi="仿宋_GB2312" w:cs="仿宋_GB2312" w:eastAsia="仿宋_GB2312"/>
              </w:rPr>
              <w:t>提供（2023年1月1日至开标截止时间）有同类项目经验，每有一项业绩得2分，最多得10分，不提供不得分。（业绩以中标通知书或合同协议书为准）。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响应文件封面</w:t>
            </w:r>
          </w:p>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服务内容及服务要求应答表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供应商应提交的相关资格证明材料采购包5.docx</w:t>
            </w:r>
          </w:p>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满足磋商文件要求且最后报价最低的供应商的价格为磋商基准价。各供应商的价格分统一按照下列公式计算：磋商报价得分=（磋商基准价/最后磋商报价）×价格权值。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详见附件：供应商应提交的相关资格证明材料采购包1.docx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详见附件：供应商应提交的相关资格证明材料采购包2.docx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详见附件：供应商应提交的相关资格证明材料采购包3.docx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详见附件：供应商应提交的相关资格证明材料采购包4.docx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详见附件：供应商应提交的相关资格证明材料采购包5.docx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