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5ADDC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编制说明</w:t>
      </w:r>
    </w:p>
    <w:p w14:paraId="667E690C">
      <w:pPr>
        <w:jc w:val="center"/>
        <w:rPr>
          <w:sz w:val="44"/>
          <w:szCs w:val="44"/>
        </w:rPr>
      </w:pPr>
    </w:p>
    <w:p w14:paraId="1850861E">
      <w:pPr>
        <w:ind w:firstLine="452" w:firstLineChars="15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30"/>
          <w:szCs w:val="30"/>
        </w:rPr>
        <w:t>工程名称：</w:t>
      </w:r>
      <w:r>
        <w:rPr>
          <w:rFonts w:hint="eastAsia" w:ascii="宋体" w:hAnsi="宋体"/>
          <w:color w:val="000000"/>
          <w:sz w:val="28"/>
          <w:szCs w:val="28"/>
        </w:rPr>
        <w:t>西北政法大学长安校区屋面防水维修工程</w:t>
      </w:r>
    </w:p>
    <w:p w14:paraId="59A62A16">
      <w:pPr>
        <w:outlineLvl w:val="0"/>
        <w:rPr>
          <w:rFonts w:ascii="宋体" w:hAnsi="宋体"/>
          <w:b/>
          <w:color w:val="000000"/>
          <w:sz w:val="30"/>
          <w:szCs w:val="30"/>
        </w:rPr>
      </w:pPr>
      <w:r>
        <w:rPr>
          <w:rFonts w:hint="eastAsia" w:ascii="宋体" w:hAnsi="宋体"/>
          <w:b/>
          <w:color w:val="000000"/>
          <w:sz w:val="30"/>
          <w:szCs w:val="30"/>
        </w:rPr>
        <w:t>一、工程概况：</w:t>
      </w:r>
    </w:p>
    <w:p w14:paraId="3A860361">
      <w:pPr>
        <w:ind w:firstLine="420" w:firstLineChars="15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西北政法大学长安校区屋面防水维修包含西北政法大学长安校区2号学生公寓屋面防水维修、3号学生公寓屋面防水维修、5号学生公寓屋面防水维修、校务楼A座屋面防水维修工程、校区校务楼B座屋面防水维修工程、体育馆副楼屋面防水维修工程、体育部屋面防水维修工程、图书馆满天星楼屋面防水维修和门诊楼屋面防水维修，</w:t>
      </w:r>
    </w:p>
    <w:p w14:paraId="406C23E8">
      <w:pPr>
        <w:jc w:val="left"/>
        <w:rPr>
          <w:sz w:val="24"/>
        </w:rPr>
      </w:pPr>
      <w:r>
        <w:rPr>
          <w:rFonts w:hint="eastAsia" w:ascii="宋体" w:hAnsi="宋体"/>
          <w:b/>
          <w:color w:val="000000"/>
          <w:sz w:val="30"/>
          <w:szCs w:val="30"/>
        </w:rPr>
        <w:t>二、</w:t>
      </w:r>
      <w:r>
        <w:rPr>
          <w:rFonts w:hint="eastAsia"/>
          <w:b/>
          <w:sz w:val="28"/>
          <w:szCs w:val="28"/>
        </w:rPr>
        <w:t>编制依据</w:t>
      </w:r>
      <w:r>
        <w:rPr>
          <w:rFonts w:hint="eastAsia"/>
          <w:sz w:val="28"/>
          <w:szCs w:val="28"/>
        </w:rPr>
        <w:t>：</w:t>
      </w:r>
    </w:p>
    <w:p w14:paraId="545073C5">
      <w:pPr>
        <w:pStyle w:val="5"/>
        <w:widowControl/>
        <w:spacing w:before="0" w:beforeAutospacing="0" w:after="0" w:afterAutospacing="0" w:line="360" w:lineRule="auto"/>
        <w:ind w:firstLine="560" w:firstLineChars="200"/>
        <w:rPr>
          <w:rFonts w:ascii="宋体" w:hAnsi="宋体" w:cstheme="minorBidi"/>
          <w:color w:val="000000"/>
          <w:kern w:val="2"/>
          <w:sz w:val="28"/>
          <w:szCs w:val="28"/>
        </w:rPr>
      </w:pPr>
      <w:r>
        <w:rPr>
          <w:rFonts w:hint="eastAsia" w:ascii="宋体" w:hAnsi="宋体" w:cstheme="minorBidi"/>
          <w:color w:val="000000"/>
          <w:kern w:val="2"/>
          <w:sz w:val="28"/>
          <w:szCs w:val="28"/>
        </w:rPr>
        <w:t>1.陕西省住房和城乡建设厅关于印发2025陕西省建设工程费用规则等计价依据的通知（陕建管发〔2025〕10号）；</w:t>
      </w:r>
    </w:p>
    <w:p w14:paraId="000A9A96">
      <w:pPr>
        <w:pStyle w:val="5"/>
        <w:widowControl/>
        <w:spacing w:before="0" w:beforeAutospacing="0" w:after="0" w:afterAutospacing="0" w:line="360" w:lineRule="auto"/>
        <w:ind w:firstLine="560" w:firstLineChars="200"/>
        <w:rPr>
          <w:rFonts w:ascii="宋体" w:hAnsi="宋体" w:cstheme="minorBidi"/>
          <w:color w:val="000000"/>
          <w:kern w:val="2"/>
          <w:sz w:val="28"/>
          <w:szCs w:val="28"/>
        </w:rPr>
      </w:pPr>
      <w:r>
        <w:rPr>
          <w:rFonts w:hint="eastAsia" w:ascii="宋体" w:hAnsi="宋体" w:cstheme="minorBidi"/>
          <w:color w:val="000000"/>
          <w:kern w:val="2"/>
          <w:sz w:val="28"/>
          <w:szCs w:val="28"/>
        </w:rPr>
        <w:t>2.《陕西省建设工程工程量清单计价标准及计算标准》（2025）（陕建标发[2025]2号）；</w:t>
      </w:r>
    </w:p>
    <w:p w14:paraId="55CB912D">
      <w:pPr>
        <w:pStyle w:val="5"/>
        <w:widowControl/>
        <w:spacing w:before="0" w:beforeAutospacing="0" w:after="0" w:afterAutospacing="0" w:line="360" w:lineRule="auto"/>
        <w:ind w:firstLine="560" w:firstLineChars="200"/>
        <w:rPr>
          <w:rFonts w:ascii="宋体" w:hAnsi="宋体" w:cstheme="minorBidi"/>
          <w:color w:val="000000"/>
          <w:kern w:val="2"/>
          <w:sz w:val="28"/>
          <w:szCs w:val="28"/>
        </w:rPr>
      </w:pPr>
      <w:r>
        <w:rPr>
          <w:rFonts w:hint="eastAsia" w:ascii="宋体" w:hAnsi="宋体" w:cstheme="minorBidi"/>
          <w:color w:val="000000"/>
          <w:kern w:val="2"/>
          <w:sz w:val="28"/>
          <w:szCs w:val="28"/>
        </w:rPr>
        <w:t>3.《陕西省建设工程工程量清单计价规则》（2025）；《陕西省房屋建筑与装饰工程基价表》（2025）、《陕西省通用安装工程基价表》（2025）、《陕西省市政工程基价表》（2025）、《陕西省园林绿化工程基价表》（2025）；</w:t>
      </w:r>
    </w:p>
    <w:p w14:paraId="3FDD2198">
      <w:pPr>
        <w:pStyle w:val="5"/>
        <w:widowControl/>
        <w:spacing w:before="0" w:beforeAutospacing="0" w:after="0" w:afterAutospacing="0" w:line="360" w:lineRule="auto"/>
        <w:ind w:firstLine="560" w:firstLineChars="200"/>
        <w:rPr>
          <w:rFonts w:ascii="宋体" w:hAnsi="宋体" w:cstheme="minorBidi"/>
          <w:color w:val="000000"/>
          <w:kern w:val="2"/>
          <w:sz w:val="28"/>
          <w:szCs w:val="28"/>
        </w:rPr>
      </w:pPr>
      <w:r>
        <w:rPr>
          <w:rFonts w:hint="eastAsia" w:ascii="宋体" w:hAnsi="宋体" w:cstheme="minorBidi"/>
          <w:color w:val="000000"/>
          <w:kern w:val="2"/>
          <w:sz w:val="28"/>
          <w:szCs w:val="28"/>
        </w:rPr>
        <w:t>4.施工现场情况、正常施工组织设计及常规施工方案；</w:t>
      </w:r>
    </w:p>
    <w:p w14:paraId="61BF3C6B">
      <w:pPr>
        <w:pStyle w:val="5"/>
        <w:widowControl/>
        <w:spacing w:before="0" w:beforeAutospacing="0" w:after="0" w:afterAutospacing="0" w:line="360" w:lineRule="auto"/>
        <w:ind w:firstLine="560" w:firstLineChars="200"/>
        <w:rPr>
          <w:rFonts w:ascii="宋体" w:hAnsi="宋体" w:cstheme="minorBidi"/>
          <w:color w:val="000000"/>
          <w:kern w:val="2"/>
          <w:sz w:val="28"/>
          <w:szCs w:val="28"/>
        </w:rPr>
      </w:pPr>
      <w:r>
        <w:rPr>
          <w:rFonts w:hint="eastAsia" w:ascii="宋体" w:hAnsi="宋体" w:cstheme="minorBidi"/>
          <w:color w:val="000000"/>
          <w:kern w:val="2"/>
          <w:sz w:val="28"/>
          <w:szCs w:val="28"/>
        </w:rPr>
        <w:t>5.材料价按照正常的市场价格。</w:t>
      </w:r>
    </w:p>
    <w:p w14:paraId="32B21DA7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b/>
          <w:bCs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三、计价软件</w:t>
      </w:r>
    </w:p>
    <w:p w14:paraId="31DB19C4">
      <w:pPr>
        <w:pStyle w:val="5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  <w:rPr>
          <w:sz w:val="44"/>
          <w:szCs w:val="44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1、广联达云计价GCCP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.0（版本号：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.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50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00.2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.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5ODhjNmYwM2M3YzQ5NDE0NWJkMzNjYWI5ZDdiMmQifQ=="/>
  </w:docVars>
  <w:rsids>
    <w:rsidRoot w:val="00E371D3"/>
    <w:rsid w:val="000C0B7C"/>
    <w:rsid w:val="00E34E6A"/>
    <w:rsid w:val="00E371D3"/>
    <w:rsid w:val="093323A4"/>
    <w:rsid w:val="0CAF076B"/>
    <w:rsid w:val="112E0021"/>
    <w:rsid w:val="13491142"/>
    <w:rsid w:val="19924EC5"/>
    <w:rsid w:val="1A875421"/>
    <w:rsid w:val="22EC5646"/>
    <w:rsid w:val="26C9203F"/>
    <w:rsid w:val="2A461AE0"/>
    <w:rsid w:val="2FC82F97"/>
    <w:rsid w:val="31175F84"/>
    <w:rsid w:val="34E21655"/>
    <w:rsid w:val="368F7B5D"/>
    <w:rsid w:val="371F4132"/>
    <w:rsid w:val="37D81792"/>
    <w:rsid w:val="3894610C"/>
    <w:rsid w:val="3B783AC3"/>
    <w:rsid w:val="3E735A9C"/>
    <w:rsid w:val="40980764"/>
    <w:rsid w:val="4517259F"/>
    <w:rsid w:val="48174664"/>
    <w:rsid w:val="4E08517B"/>
    <w:rsid w:val="580E71F3"/>
    <w:rsid w:val="585A65D3"/>
    <w:rsid w:val="5ACE30C7"/>
    <w:rsid w:val="5E176D14"/>
    <w:rsid w:val="5F466C6F"/>
    <w:rsid w:val="60804942"/>
    <w:rsid w:val="62864468"/>
    <w:rsid w:val="62DD22DA"/>
    <w:rsid w:val="6CA7047F"/>
    <w:rsid w:val="6D392803"/>
    <w:rsid w:val="757E7F5A"/>
    <w:rsid w:val="79DF7907"/>
    <w:rsid w:val="7B95154C"/>
    <w:rsid w:val="7CCB33CF"/>
    <w:rsid w:val="7E074257"/>
    <w:rsid w:val="7FA7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kern w:val="0"/>
      <w:sz w:val="20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cs="Times New Roman"/>
      <w:kern w:val="0"/>
      <w:sz w:val="24"/>
      <w:szCs w:val="20"/>
    </w:rPr>
  </w:style>
  <w:style w:type="character" w:customStyle="1" w:styleId="8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406</Words>
  <Characters>442</Characters>
  <Lines>3</Lines>
  <Paragraphs>1</Paragraphs>
  <TotalTime>0</TotalTime>
  <ScaleCrop>false</ScaleCrop>
  <LinksUpToDate>false</LinksUpToDate>
  <CharactersWithSpaces>442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2023-07-04T01:08:00Z</dcterms:created>
  <dc:creator>47116</dc:creator>
  <cp:lastModifiedBy>༻思丽一直美官方总代-矗美༺</cp:lastModifiedBy>
  <cp:lastPrinted>2024-10-23T01:50:00Z</cp:lastPrinted>
  <dcterms:modified xsi:type="dcterms:W3CDTF">2026-05-22T08:30:12Z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C0A21C3DFEE84E12B402689D47497AF4_12</vt:lpwstr>
  </property>
  <property fmtid="{D5CDD505-2E9C-101B-9397-08002B2CF9AE}" pid="4" name="KSOTemplateDocerSaveRecord">
    <vt:lpwstr>eyJoZGlkIjoiODVmNGNiOTRjYjIyOGY2OTk4ZDcyYzUwZmViMzA3NzMiLCJ1c2VySWQiOiIxOTc5ODk0MjQifQ==</vt:lpwstr>
  </property>
</Properties>
</file>