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25306">
      <w:pPr>
        <w:spacing w:line="240" w:lineRule="auto"/>
        <w:ind w:firstLine="883" w:firstLineChars="200"/>
        <w:jc w:val="center"/>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采 购 需 求</w:t>
      </w:r>
    </w:p>
    <w:p w14:paraId="2ABDAED4">
      <w:pPr>
        <w:spacing w:line="400" w:lineRule="exact"/>
        <w:ind w:firstLine="640" w:firstLineChars="200"/>
        <w:rPr>
          <w:rFonts w:hint="eastAsia" w:ascii="仿宋_GB2312" w:hAnsi="仿宋_GB2312" w:eastAsia="仿宋_GB2312" w:cs="仿宋_GB2312"/>
          <w:sz w:val="32"/>
          <w:szCs w:val="32"/>
          <w:lang w:val="en-US" w:eastAsia="zh-CN"/>
        </w:rPr>
      </w:pPr>
    </w:p>
    <w:p w14:paraId="2E7D3F37">
      <w:pPr>
        <w:keepNext w:val="0"/>
        <w:keepLines w:val="0"/>
        <w:pageBreakBefore w:val="0"/>
        <w:numPr>
          <w:ilvl w:val="0"/>
          <w:numId w:val="1"/>
        </w:numPr>
        <w:kinsoku/>
        <w:overflowPunct/>
        <w:topLinePunct w:val="0"/>
        <w:bidi w:val="0"/>
        <w:adjustRightInd/>
        <w:snapToGrid/>
        <w:spacing w:line="400" w:lineRule="exact"/>
        <w:ind w:leftChars="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color="auto" w:fill="FFFFFF"/>
          <w:lang w:val="en-US" w:eastAsia="zh-CN" w:bidi="ar"/>
        </w:rPr>
        <w:t xml:space="preserve">采购项目名称G341延川拐峁村至新舍古村公路改建工程防洪评价报告编制服务采购项目 </w:t>
      </w:r>
    </w:p>
    <w:p w14:paraId="00835253">
      <w:pPr>
        <w:pStyle w:val="2"/>
        <w:keepNext w:val="0"/>
        <w:keepLines w:val="0"/>
        <w:pageBreakBefore w:val="0"/>
        <w:widowControl w:val="0"/>
        <w:kinsoku/>
        <w:wordWrap/>
        <w:overflowPunct/>
        <w:topLinePunct w:val="0"/>
        <w:autoSpaceDE w:val="0"/>
        <w:autoSpaceDN w:val="0"/>
        <w:bidi w:val="0"/>
        <w:adjustRightInd/>
        <w:snapToGrid/>
        <w:spacing w:line="52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color="auto"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color="auto" w:fill="FFFFFF"/>
          <w:lang w:val="en-US" w:eastAsia="zh-CN" w:bidi="ar"/>
        </w:rPr>
        <w:t>二、工程概况：</w:t>
      </w:r>
      <w:r>
        <w:rPr>
          <w:rFonts w:hint="eastAsia" w:ascii="仿宋_GB2312" w:hAnsi="仿宋_GB2312" w:eastAsia="仿宋_GB2312" w:cs="仿宋_GB2312"/>
          <w:b w:val="0"/>
          <w:bCs w:val="0"/>
          <w:i w:val="0"/>
          <w:iCs w:val="0"/>
          <w:caps w:val="0"/>
          <w:color w:val="000000"/>
          <w:spacing w:val="0"/>
          <w:kern w:val="0"/>
          <w:sz w:val="32"/>
          <w:szCs w:val="32"/>
          <w:shd w:val="clear" w:color="auto" w:fill="FFFFFF"/>
          <w:lang w:val="en-US" w:eastAsia="zh-CN" w:bidi="ar"/>
        </w:rPr>
        <w:t>G341延川拐</w:t>
      </w:r>
      <w:bookmarkStart w:id="0" w:name="_GoBack"/>
      <w:bookmarkEnd w:id="0"/>
      <w:r>
        <w:rPr>
          <w:rFonts w:hint="eastAsia" w:ascii="仿宋_GB2312" w:hAnsi="仿宋_GB2312" w:eastAsia="仿宋_GB2312" w:cs="仿宋_GB2312"/>
          <w:b w:val="0"/>
          <w:bCs w:val="0"/>
          <w:i w:val="0"/>
          <w:iCs w:val="0"/>
          <w:caps w:val="0"/>
          <w:color w:val="000000"/>
          <w:spacing w:val="0"/>
          <w:kern w:val="0"/>
          <w:sz w:val="32"/>
          <w:szCs w:val="32"/>
          <w:shd w:val="clear" w:color="auto" w:fill="FFFFFF"/>
          <w:lang w:val="en-US" w:eastAsia="zh-CN" w:bidi="ar"/>
        </w:rPr>
        <w:t>峁村至新舍古村公路改建工程通过提升道路等级优化道路线形、完善防护工程、增设交通标志标线、加强路面结构强度等一系列措施，全面提升群众出行安全，配套服务区进一步拓展路网服务功能，带动乡村就业与民生改善，进一步强化与高速出口、延榆高铁综合客运枢纽的衔接，提升区域干线公路服务水平。</w:t>
      </w:r>
    </w:p>
    <w:p w14:paraId="412CB33B">
      <w:pPr>
        <w:keepNext w:val="0"/>
        <w:keepLines w:val="0"/>
        <w:pageBreakBefore w:val="0"/>
        <w:numPr>
          <w:ilvl w:val="0"/>
          <w:numId w:val="0"/>
        </w:numPr>
        <w:kinsoku/>
        <w:overflowPunct/>
        <w:topLinePunct w:val="0"/>
        <w:bidi w:val="0"/>
        <w:adjustRightInd/>
        <w:snapToGrid/>
        <w:spacing w:line="400" w:lineRule="exact"/>
        <w:ind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color="auto" w:fill="FFFFFF"/>
          <w:lang w:val="en-US" w:eastAsia="zh-CN" w:bidi="ar"/>
        </w:rPr>
        <w:t>三、合同履行期限</w:t>
      </w:r>
      <w:r>
        <w:rPr>
          <w:rFonts w:hint="eastAsia" w:ascii="仿宋_GB2312" w:hAnsi="仿宋_GB2312" w:eastAsia="仿宋_GB2312" w:cs="仿宋_GB2312"/>
          <w:i w:val="0"/>
          <w:iCs w:val="0"/>
          <w:caps w:val="0"/>
          <w:color w:val="000000"/>
          <w:spacing w:val="0"/>
          <w:kern w:val="0"/>
          <w:sz w:val="32"/>
          <w:szCs w:val="32"/>
          <w:highlight w:val="none"/>
          <w:shd w:val="clear" w:color="auto" w:fill="FFFFFF"/>
          <w:lang w:val="en-US" w:eastAsia="zh-CN" w:bidi="ar"/>
        </w:rPr>
        <w:t>：60日历天完成</w:t>
      </w:r>
    </w:p>
    <w:p w14:paraId="2B68C69A">
      <w:pPr>
        <w:pStyle w:val="9"/>
        <w:keepNext w:val="0"/>
        <w:keepLines w:val="0"/>
        <w:pageBreakBefore w:val="0"/>
        <w:widowControl/>
        <w:kinsoku/>
        <w:wordWrap/>
        <w:overflowPunct/>
        <w:topLinePunct w:val="0"/>
        <w:autoSpaceDE/>
        <w:autoSpaceDN/>
        <w:bidi w:val="0"/>
        <w:adjustRightInd/>
        <w:snapToGrid/>
        <w:spacing w:line="360" w:lineRule="exact"/>
        <w:ind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000000"/>
          <w:spacing w:val="0"/>
          <w:kern w:val="0"/>
          <w:sz w:val="32"/>
          <w:szCs w:val="32"/>
          <w:highlight w:val="none"/>
          <w:shd w:val="clear" w:color="auto" w:fill="FFFFFF"/>
          <w:lang w:val="en-US" w:eastAsia="zh-CN" w:bidi="ar"/>
        </w:rPr>
        <w:t>四、资质要求：</w:t>
      </w:r>
    </w:p>
    <w:p w14:paraId="6840181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333333"/>
          <w:spacing w:val="0"/>
          <w:sz w:val="32"/>
          <w:szCs w:val="32"/>
          <w:shd w:val="clear" w:fill="FFFFFF"/>
          <w:vertAlign w:val="baseline"/>
        </w:rPr>
        <w:t>提供具有履行本项目合同所必需的设备和专业技术能力的说明或承诺书</w:t>
      </w:r>
      <w:r>
        <w:rPr>
          <w:rFonts w:hint="eastAsia" w:ascii="仿宋_GB2312" w:hAnsi="仿宋_GB2312" w:eastAsia="仿宋_GB2312" w:cs="仿宋_GB2312"/>
          <w:i w:val="0"/>
          <w:iCs w:val="0"/>
          <w:caps w:val="0"/>
          <w:color w:val="000000"/>
          <w:spacing w:val="0"/>
          <w:kern w:val="0"/>
          <w:sz w:val="32"/>
          <w:szCs w:val="32"/>
          <w:highlight w:val="none"/>
          <w:shd w:val="clear" w:color="auto" w:fill="FFFFFF"/>
          <w:lang w:val="en-US" w:eastAsia="zh-CN" w:bidi="ar"/>
        </w:rPr>
        <w:t>；</w:t>
      </w:r>
    </w:p>
    <w:p w14:paraId="78B6591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640" w:firstLineChars="200"/>
        <w:jc w:val="right"/>
        <w:textAlignment w:val="auto"/>
        <w:rPr>
          <w:rFonts w:hint="eastAsia" w:ascii="仿宋_GB2312" w:hAnsi="仿宋_GB2312" w:eastAsia="仿宋_GB2312" w:cs="仿宋_GB2312"/>
          <w:i w:val="0"/>
          <w:iCs w:val="0"/>
          <w:caps w:val="0"/>
          <w:color w:val="000000"/>
          <w:spacing w:val="0"/>
          <w:sz w:val="32"/>
          <w:szCs w:val="32"/>
          <w:shd w:val="clear" w:color="auto" w:fill="FFFFFF"/>
          <w:lang w:val="en-US" w:eastAsia="zh-CN"/>
        </w:rPr>
      </w:pPr>
    </w:p>
    <w:p w14:paraId="43E020D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rightChars="0" w:firstLine="640" w:firstLineChars="200"/>
        <w:jc w:val="right"/>
        <w:textAlignment w:val="auto"/>
        <w:rPr>
          <w:rFonts w:hint="eastAsia" w:ascii="仿宋_GB2312" w:hAnsi="仿宋_GB2312" w:eastAsia="仿宋_GB2312" w:cs="仿宋_GB2312"/>
          <w:i w:val="0"/>
          <w:iCs w:val="0"/>
          <w:caps w:val="0"/>
          <w:color w:val="000000"/>
          <w:spacing w:val="0"/>
          <w:sz w:val="32"/>
          <w:szCs w:val="32"/>
          <w:shd w:val="clear" w:color="auto" w:fill="FFFFFF"/>
          <w:lang w:val="en-US" w:eastAsia="zh-CN"/>
        </w:rPr>
      </w:pPr>
    </w:p>
    <w:p w14:paraId="5D48F93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rightChars="0" w:firstLine="640" w:firstLineChars="200"/>
        <w:jc w:val="right"/>
        <w:textAlignment w:val="auto"/>
        <w:rPr>
          <w:rFonts w:hint="eastAsia" w:ascii="仿宋_GB2312" w:hAnsi="仿宋_GB2312" w:eastAsia="仿宋_GB2312" w:cs="仿宋_GB2312"/>
          <w:i w:val="0"/>
          <w:iCs w:val="0"/>
          <w:caps w:val="0"/>
          <w:color w:val="000000"/>
          <w:spacing w:val="0"/>
          <w:sz w:val="32"/>
          <w:szCs w:val="32"/>
          <w:shd w:val="clear" w:color="auto" w:fill="FFFFFF"/>
          <w:lang w:val="en-US" w:eastAsia="zh-CN"/>
        </w:rPr>
      </w:pPr>
    </w:p>
    <w:p w14:paraId="5A7BF42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640" w:firstLineChars="200"/>
        <w:jc w:val="right"/>
        <w:textAlignment w:val="auto"/>
        <w:rPr>
          <w:rFonts w:hint="eastAsia" w:ascii="仿宋_GB2312" w:hAnsi="仿宋_GB2312" w:eastAsia="仿宋_GB2312" w:cs="仿宋_GB2312"/>
          <w:i w:val="0"/>
          <w:iCs w:val="0"/>
          <w:caps w:val="0"/>
          <w:color w:val="000000"/>
          <w:spacing w:val="0"/>
          <w:sz w:val="32"/>
          <w:szCs w:val="32"/>
          <w:shd w:val="clear" w:color="auto" w:fill="FFFFFF"/>
          <w:lang w:val="en-US" w:eastAsia="zh-CN"/>
        </w:rPr>
      </w:pPr>
      <w:r>
        <w:rPr>
          <w:rFonts w:hint="eastAsia" w:ascii="仿宋_GB2312" w:hAnsi="仿宋_GB2312" w:eastAsia="仿宋_GB2312" w:cs="仿宋_GB2312"/>
          <w:i w:val="0"/>
          <w:iCs w:val="0"/>
          <w:caps w:val="0"/>
          <w:color w:val="000000"/>
          <w:spacing w:val="0"/>
          <w:sz w:val="32"/>
          <w:szCs w:val="32"/>
          <w:shd w:val="clear" w:color="auto" w:fill="FFFFFF"/>
          <w:lang w:val="en-US" w:eastAsia="zh-CN"/>
        </w:rPr>
        <w:t>延川县交通运输局</w:t>
      </w:r>
    </w:p>
    <w:p w14:paraId="14784BBC">
      <w:pPr>
        <w:numPr>
          <w:ilvl w:val="0"/>
          <w:numId w:val="0"/>
        </w:numPr>
        <w:rPr>
          <w:rFonts w:hint="eastAsia" w:ascii="仿宋_GB2312" w:hAnsi="仿宋_GB2312" w:eastAsia="仿宋_GB2312" w:cs="仿宋_GB2312"/>
          <w:sz w:val="32"/>
          <w:szCs w:val="32"/>
          <w:lang w:val="en-US" w:eastAsia="zh-CN"/>
        </w:rPr>
      </w:pPr>
    </w:p>
    <w:p w14:paraId="703BBD63">
      <w:pPr>
        <w:numPr>
          <w:ilvl w:val="0"/>
          <w:numId w:val="0"/>
        </w:numPr>
        <w:rPr>
          <w:rFonts w:hint="eastAsia" w:ascii="仿宋" w:hAnsi="仿宋" w:eastAsia="仿宋" w:cs="仿宋"/>
          <w:sz w:val="30"/>
          <w:szCs w:val="30"/>
          <w:lang w:val="en-US" w:eastAsia="zh-CN"/>
        </w:rPr>
      </w:pPr>
    </w:p>
    <w:p w14:paraId="2EE05B7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300" w:firstLineChars="2100"/>
        <w:textAlignment w:val="auto"/>
        <w:rPr>
          <w:rFonts w:hint="default" w:ascii="微软雅黑" w:hAnsi="微软雅黑" w:eastAsia="微软雅黑" w:cs="微软雅黑"/>
          <w:i w:val="0"/>
          <w:iCs w:val="0"/>
          <w:caps w:val="0"/>
          <w:color w:val="000000"/>
          <w:spacing w:val="0"/>
          <w:kern w:val="0"/>
          <w:sz w:val="20"/>
          <w:szCs w:val="20"/>
          <w:shd w:val="clear" w:color="auto" w:fill="FFFFFF"/>
          <w:lang w:val="en-US" w:eastAsia="zh-CN" w:bidi="ar"/>
        </w:rPr>
      </w:pPr>
      <w:r>
        <w:rPr>
          <w:rFonts w:hint="eastAsia" w:ascii="仿宋" w:hAnsi="仿宋" w:eastAsia="仿宋" w:cs="仿宋"/>
          <w:sz w:val="30"/>
          <w:szCs w:val="30"/>
          <w:lang w:val="en-US" w:eastAsia="zh-CN"/>
        </w:rPr>
        <w:t xml:space="preserve">                            </w:t>
      </w:r>
      <w:r>
        <w:rPr>
          <w:rFonts w:hint="eastAsia" w:ascii="微软雅黑" w:hAnsi="微软雅黑" w:eastAsia="微软雅黑" w:cs="微软雅黑"/>
          <w:i w:val="0"/>
          <w:iCs w:val="0"/>
          <w:caps w:val="0"/>
          <w:color w:val="000000"/>
          <w:spacing w:val="0"/>
          <w:kern w:val="0"/>
          <w:sz w:val="20"/>
          <w:szCs w:val="20"/>
          <w:shd w:val="clear" w:color="auto" w:fill="FFFFFF"/>
          <w:lang w:val="en-US" w:eastAsia="zh-CN" w:bidi="ar"/>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8919D3"/>
    <w:multiLevelType w:val="singleLevel"/>
    <w:tmpl w:val="0F8919D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F56482"/>
    <w:rsid w:val="02C64A62"/>
    <w:rsid w:val="04F6345F"/>
    <w:rsid w:val="0BBA156F"/>
    <w:rsid w:val="180E4600"/>
    <w:rsid w:val="1C721B16"/>
    <w:rsid w:val="20A52F8C"/>
    <w:rsid w:val="22A66F15"/>
    <w:rsid w:val="2E54024D"/>
    <w:rsid w:val="2EEE59E3"/>
    <w:rsid w:val="2F511653"/>
    <w:rsid w:val="315D4743"/>
    <w:rsid w:val="34FA212F"/>
    <w:rsid w:val="3AA6046E"/>
    <w:rsid w:val="3E6032EC"/>
    <w:rsid w:val="4175733B"/>
    <w:rsid w:val="47610892"/>
    <w:rsid w:val="4A0401AA"/>
    <w:rsid w:val="4C9E3C66"/>
    <w:rsid w:val="4DF56482"/>
    <w:rsid w:val="56DD1EF0"/>
    <w:rsid w:val="6A21790F"/>
    <w:rsid w:val="70CF0443"/>
    <w:rsid w:val="7A8C0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24"/>
      <w:szCs w:val="24"/>
      <w:lang w:val="en-US" w:eastAsia="en-US" w:bidi="ar-SA"/>
    </w:rPr>
  </w:style>
  <w:style w:type="paragraph" w:styleId="3">
    <w:name w:val="List 2"/>
    <w:basedOn w:val="1"/>
    <w:unhideWhenUsed/>
    <w:qFormat/>
    <w:uiPriority w:val="0"/>
    <w:pPr>
      <w:spacing w:line="240" w:lineRule="auto"/>
      <w:ind w:left="840" w:hanging="420" w:firstLineChars="0"/>
    </w:pPr>
    <w:rPr>
      <w:rFonts w:cs="Times New Roman"/>
      <w:sz w:val="21"/>
      <w:szCs w:val="20"/>
    </w:rPr>
  </w:style>
  <w:style w:type="paragraph" w:styleId="4">
    <w:name w:val="Body Text Indent 2"/>
    <w:basedOn w:val="1"/>
    <w:qFormat/>
    <w:uiPriority w:val="0"/>
    <w:pPr>
      <w:spacing w:after="120" w:afterLines="0" w:afterAutospacing="0" w:line="480" w:lineRule="auto"/>
      <w:ind w:left="420" w:leftChars="200"/>
    </w:p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6">
    <w:name w:val="Body Text First Indent"/>
    <w:basedOn w:val="2"/>
    <w:unhideWhenUsed/>
    <w:qFormat/>
    <w:uiPriority w:val="99"/>
    <w:pPr>
      <w:spacing w:line="240" w:lineRule="auto"/>
      <w:ind w:firstLine="420" w:firstLineChars="100"/>
    </w:pPr>
    <w:rPr>
      <w:sz w:val="21"/>
    </w:r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样式 正文首行缩进 + 首行缩进:  1 字符"/>
    <w:basedOn w:val="6"/>
    <w:next w:val="3"/>
    <w:qFormat/>
    <w:uiPriority w:val="0"/>
    <w:pPr>
      <w:widowControl w:val="0"/>
      <w:adjustRightInd w:val="0"/>
      <w:spacing w:after="0"/>
      <w:ind w:firstLine="100" w:firstLineChars="200"/>
      <w:jc w:val="both"/>
      <w:textAlignment w:val="baseline"/>
    </w:pPr>
    <w:rPr>
      <w:rFonts w:cs="宋体"/>
      <w:sz w:val="21"/>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251</Words>
  <Characters>258</Characters>
  <Lines>0</Lines>
  <Paragraphs>0</Paragraphs>
  <TotalTime>0</TotalTime>
  <ScaleCrop>false</ScaleCrop>
  <LinksUpToDate>false</LinksUpToDate>
  <CharactersWithSpaces>295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2026-04-01T01:41:00Z</dcterms:created>
  <dc:creator>Administrator</dc:creator>
  <cp:lastModifiedBy>大力出奇迹</cp:lastModifiedBy>
  <cp:lastPrinted>2026-09-01T03:11:54Z</cp:lastPrinted>
  <dcterms:modified xsi:type="dcterms:W3CDTF">2026-09-01T03:11:56Z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21CE609D2E3F42DB9C074E08BA38665B_13</vt:lpwstr>
  </property>
  <property fmtid="{D5CDD505-2E9C-101B-9397-08002B2CF9AE}" pid="4" name="KSOTemplateDocerSaveRecord">
    <vt:lpwstr>eyJoZGlkIjoiOWZkOWUyN2Q3YTgzNjljYjEwZWM5Njg3Y2ViYjViZTgiLCJ1c2VySWQiOiIzNDQyNDkxMjgifQ==</vt:lpwstr>
  </property>
</Properties>
</file>