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10BB2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41CD3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ACC0F3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0" w:type="pct"/>
            <w:vAlign w:val="center"/>
          </w:tcPr>
          <w:p w14:paraId="36215F55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159E07B1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924" w:type="pct"/>
            <w:vAlign w:val="center"/>
          </w:tcPr>
          <w:p w14:paraId="003883BA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C82ED46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BE2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2570D993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758D5D87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pct"/>
            <w:vAlign w:val="center"/>
          </w:tcPr>
          <w:p w14:paraId="226ED7F8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pct"/>
            <w:vAlign w:val="center"/>
          </w:tcPr>
          <w:p w14:paraId="1B62EA15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pct"/>
            <w:vAlign w:val="center"/>
          </w:tcPr>
          <w:p w14:paraId="3A04BBF4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4B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DC24232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42112C77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pct"/>
            <w:vAlign w:val="center"/>
          </w:tcPr>
          <w:p w14:paraId="0E0BDCD4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pct"/>
            <w:vAlign w:val="center"/>
          </w:tcPr>
          <w:p w14:paraId="5FFC6B1D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pct"/>
            <w:vAlign w:val="center"/>
          </w:tcPr>
          <w:p w14:paraId="398FB29B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DB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B3A564C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58F796B3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pct"/>
            <w:vAlign w:val="center"/>
          </w:tcPr>
          <w:p w14:paraId="56117B29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pct"/>
            <w:vAlign w:val="center"/>
          </w:tcPr>
          <w:p w14:paraId="2AD7F8BC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pct"/>
            <w:vAlign w:val="center"/>
          </w:tcPr>
          <w:p w14:paraId="29CE1C24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023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26F688FC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3DFB068B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pct"/>
            <w:vAlign w:val="center"/>
          </w:tcPr>
          <w:p w14:paraId="6D27136D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pct"/>
            <w:vAlign w:val="center"/>
          </w:tcPr>
          <w:p w14:paraId="233C781D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pct"/>
            <w:vAlign w:val="center"/>
          </w:tcPr>
          <w:p w14:paraId="6D80B737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7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6FA202AA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1E0F030A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pct"/>
            <w:vAlign w:val="center"/>
          </w:tcPr>
          <w:p w14:paraId="08467516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pct"/>
            <w:vAlign w:val="center"/>
          </w:tcPr>
          <w:p w14:paraId="62484B5E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pct"/>
            <w:vAlign w:val="center"/>
          </w:tcPr>
          <w:p w14:paraId="4D55C00E">
            <w:pPr>
              <w:shd w:val="clea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ED5D9D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说明：</w:t>
      </w:r>
    </w:p>
    <w:p w14:paraId="15599861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 w:eastAsia="zh-CN"/>
          <w14:textFill>
            <w14:solidFill>
              <w14:schemeClr w14:val="tx1"/>
            </w14:solidFill>
          </w14:textFill>
        </w:rPr>
        <w:t>1.本表后附符合评标办法要求的业绩证明。</w:t>
      </w:r>
    </w:p>
    <w:p w14:paraId="5D543D63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 w:eastAsia="zh-CN"/>
          <w14:textFill>
            <w14:solidFill>
              <w14:schemeClr w14:val="tx1"/>
            </w14:solidFill>
          </w14:textFill>
        </w:rPr>
        <w:t>2.供应商应如实列出以上情况，如有隐瞒，一经查实将导致其竞争性磋商响应文件被拒绝。</w:t>
      </w:r>
    </w:p>
    <w:p w14:paraId="171F481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 w:eastAsia="zh-CN"/>
          <w14:textFill>
            <w14:solidFill>
              <w14:schemeClr w14:val="tx1"/>
            </w14:solidFill>
          </w14:textFill>
        </w:rPr>
        <w:t>3.未按上述要求提供、填写的，评审时不予以考虑。</w:t>
      </w:r>
    </w:p>
    <w:p w14:paraId="46DC064B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ACA2D1B">
      <w:pPr>
        <w:pStyle w:val="2"/>
        <w:shd w:val="clear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55C10D3">
      <w:pPr>
        <w:pStyle w:val="2"/>
        <w:shd w:val="clear"/>
        <w:jc w:val="both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F1585CF">
      <w:pPr>
        <w:shd w:val="clear"/>
        <w:spacing w:line="480" w:lineRule="auto"/>
        <w:ind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（加盖单位公章）      </w:t>
      </w:r>
    </w:p>
    <w:p w14:paraId="72B25DA1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期：  年  月  日</w:t>
      </w:r>
    </w:p>
    <w:p w14:paraId="0C782A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4E38"/>
    <w:rsid w:val="174A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2026-07-20T08:08:00Z</dcterms:created>
  <dc:creator>ZBB</dc:creator>
  <cp:lastModifiedBy>ZBB</cp:lastModifiedBy>
  <dcterms:modified xsi:type="dcterms:W3CDTF">2026-07-20T08:08:05Z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804B678270414C5291E949531D4078BF_11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