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9B3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4F51A7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13180E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汉阴县卜兰沟小流域综合治理工程勘察设计(二次)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w:t>
      </w:r>
      <w:r>
        <w:rPr>
          <w:rFonts w:hint="eastAsia" w:ascii="仿宋" w:hAnsi="仿宋" w:eastAsia="仿宋" w:cs="仿宋"/>
          <w:color w:val="auto"/>
          <w:sz w:val="24"/>
          <w:szCs w:val="24"/>
          <w:lang w:eastAsia="zh-CN"/>
        </w:rPr>
        <w:t>悦湾9栋104室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0分 （北京时间）前提交响应文件。</w:t>
      </w:r>
    </w:p>
    <w:p w14:paraId="6B6EAED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8069D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政采-汉阴县-2026-00591.1B1</w:t>
      </w:r>
    </w:p>
    <w:p w14:paraId="4DD763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汉阴县卜兰沟小流域综合治理工程勘察设计(二次)</w:t>
      </w:r>
    </w:p>
    <w:p w14:paraId="43E8DA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16CED2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125400.00</w:t>
      </w:r>
      <w:r>
        <w:rPr>
          <w:rFonts w:hint="eastAsia" w:ascii="仿宋" w:hAnsi="仿宋" w:eastAsia="仿宋" w:cs="仿宋"/>
          <w:sz w:val="24"/>
          <w:szCs w:val="24"/>
        </w:rPr>
        <w:t>元</w:t>
      </w:r>
    </w:p>
    <w:p w14:paraId="65A8A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06DFCF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汉阴县卜兰沟小流域综合治理工程勘察设计(二次)</w:t>
      </w:r>
      <w:r>
        <w:rPr>
          <w:rFonts w:hint="eastAsia" w:ascii="仿宋" w:hAnsi="仿宋" w:eastAsia="仿宋" w:cs="仿宋"/>
          <w:sz w:val="24"/>
          <w:szCs w:val="24"/>
        </w:rPr>
        <w:t>):</w:t>
      </w:r>
    </w:p>
    <w:p w14:paraId="76D91C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125400.00</w:t>
      </w:r>
      <w:r>
        <w:rPr>
          <w:rFonts w:hint="eastAsia" w:ascii="仿宋" w:hAnsi="仿宋" w:eastAsia="仿宋" w:cs="仿宋"/>
          <w:sz w:val="24"/>
          <w:szCs w:val="24"/>
        </w:rPr>
        <w:t>元</w:t>
      </w:r>
    </w:p>
    <w:p w14:paraId="35FBB1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125400.00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49C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61300CA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6EA1ED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172B9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64A4EA4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C2F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43EB834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41F72E3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6913FB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5BC8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279832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02AAE7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14DCF8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3EF4037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71DD86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F91068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125400.00</w:t>
            </w:r>
          </w:p>
        </w:tc>
        <w:tc>
          <w:tcPr>
            <w:tcW w:w="1323" w:type="dxa"/>
            <w:vAlign w:val="center"/>
          </w:tcPr>
          <w:p w14:paraId="36BC62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125400.00</w:t>
            </w:r>
          </w:p>
        </w:tc>
      </w:tr>
    </w:tbl>
    <w:p w14:paraId="7B0B1E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3084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60日历</w:t>
      </w:r>
      <w:r>
        <w:rPr>
          <w:rFonts w:hint="eastAsia" w:ascii="仿宋" w:hAnsi="仿宋" w:eastAsia="仿宋" w:cs="仿宋"/>
          <w:color w:val="auto"/>
          <w:sz w:val="24"/>
          <w:szCs w:val="24"/>
        </w:rPr>
        <w:t>天</w:t>
      </w:r>
    </w:p>
    <w:p w14:paraId="2DFEA01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53C3E4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40171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3B12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汉阴县卜兰沟小流域综合治理工程勘察设计(二次)</w:t>
      </w:r>
      <w:r>
        <w:rPr>
          <w:rFonts w:hint="eastAsia" w:ascii="仿宋" w:hAnsi="仿宋" w:eastAsia="仿宋" w:cs="仿宋"/>
          <w:sz w:val="24"/>
          <w:szCs w:val="24"/>
        </w:rPr>
        <w:t>)落实政府采购政策需满足的资格要求如下:</w:t>
      </w:r>
    </w:p>
    <w:p w14:paraId="4C0183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FD18B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70C0E0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59F180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B4718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51252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61B5D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2414F67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71503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5E7943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汉阴县卜兰沟小流域综合治理工程勘察设计(二次)</w:t>
      </w:r>
      <w:r>
        <w:rPr>
          <w:rFonts w:hint="eastAsia" w:ascii="仿宋" w:hAnsi="仿宋" w:eastAsia="仿宋" w:cs="仿宋"/>
          <w:sz w:val="24"/>
          <w:szCs w:val="24"/>
        </w:rPr>
        <w:t>)特定资格要求如下:</w:t>
      </w:r>
    </w:p>
    <w:p w14:paraId="7FE8F54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0C9FC2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5B68BE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7BD862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709311E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w:t>
      </w:r>
      <w:r>
        <w:rPr>
          <w:rFonts w:hint="eastAsia" w:ascii="仿宋" w:hAnsi="仿宋" w:eastAsia="仿宋" w:cs="仿宋"/>
          <w:color w:val="auto"/>
          <w:sz w:val="24"/>
          <w:szCs w:val="24"/>
          <w:lang w:val="en-US" w:eastAsia="zh-CN"/>
        </w:rPr>
        <w:t>截至开标时间三个月内的</w:t>
      </w:r>
      <w:r>
        <w:rPr>
          <w:rFonts w:hint="eastAsia" w:ascii="仿宋" w:hAnsi="仿宋" w:eastAsia="仿宋" w:cs="仿宋"/>
          <w:color w:val="auto"/>
          <w:sz w:val="24"/>
          <w:szCs w:val="24"/>
        </w:rPr>
        <w:t>资信证明及基本存款账户开户许可证；或政府采购信用担保机构出具的投标担保函。</w:t>
      </w:r>
    </w:p>
    <w:p w14:paraId="412B188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07A35B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180C4E7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635F99FA">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6FF00C3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093F2BA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2147BA5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51D85B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20</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24 </w:t>
      </w:r>
      <w:r>
        <w:rPr>
          <w:rFonts w:hint="eastAsia" w:ascii="仿宋" w:hAnsi="仿宋" w:eastAsia="仿宋" w:cs="仿宋"/>
          <w:color w:val="auto"/>
          <w:sz w:val="24"/>
          <w:szCs w:val="24"/>
        </w:rPr>
        <w:t>日 ，每天上午 08:00:00 至 12:00:00 ，下午 12:00:00 至 18:00:00 （北京时间）</w:t>
      </w:r>
    </w:p>
    <w:p w14:paraId="32DFFE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0C3C92F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方式：在线获取</w:t>
      </w:r>
    </w:p>
    <w:p w14:paraId="7183ED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售价：0元</w:t>
      </w:r>
    </w:p>
    <w:p w14:paraId="0338099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四、响应文件提交</w:t>
      </w:r>
    </w:p>
    <w:p w14:paraId="30041DB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00秒 （北京时间）</w:t>
      </w:r>
    </w:p>
    <w:p w14:paraId="25ECA5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559F3DD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138EC7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30</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00秒  （北京时间）</w:t>
      </w:r>
    </w:p>
    <w:p w14:paraId="3CA1DD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38F1F1C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5332DE2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318B765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4AB0E75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1F0A9EC">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444AD13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E25854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3D863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7E2C83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45C28DF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rPr>
      </w:pPr>
      <w:r>
        <w:rPr>
          <w:rFonts w:hint="eastAsia" w:ascii="仿宋" w:hAnsi="仿宋" w:eastAsia="仿宋" w:cs="仿宋"/>
          <w:color w:val="222222"/>
          <w:sz w:val="24"/>
          <w:szCs w:val="24"/>
          <w:shd w:val="clear" w:fill="FFFFFF"/>
        </w:rPr>
        <w:t>联系方式：131</w:t>
      </w:r>
      <w:r>
        <w:rPr>
          <w:rFonts w:hint="eastAsia" w:ascii="仿宋" w:hAnsi="仿宋" w:eastAsia="仿宋" w:cs="仿宋"/>
          <w:color w:val="auto"/>
          <w:sz w:val="24"/>
          <w:szCs w:val="24"/>
          <w:shd w:val="clear" w:fill="FFFFFF"/>
        </w:rPr>
        <w:t>52436002</w:t>
      </w:r>
    </w:p>
    <w:p w14:paraId="158F1BE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2.采购代理机构信息</w:t>
      </w:r>
    </w:p>
    <w:p w14:paraId="06DD9F0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0092E1BD">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4C66A95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4CE7D13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auto"/>
          <w:sz w:val="24"/>
          <w:szCs w:val="24"/>
          <w:shd w:val="clear" w:fill="FFFFFF"/>
        </w:rPr>
        <w:t>3.项目联系方式</w:t>
      </w:r>
    </w:p>
    <w:p w14:paraId="38CDD32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6C527A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5789A45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 20日</w:t>
      </w:r>
    </w:p>
    <w:p w14:paraId="1C7C2D40">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537C72"/>
    <w:rsid w:val="0A537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2026-07-17T07:38:00Z</dcterms:created>
  <dc:creator>。</dc:creator>
  <cp:lastModifiedBy>。</cp:lastModifiedBy>
  <dcterms:modified xsi:type="dcterms:W3CDTF">2026-07-17T07:38:51Z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C00A425E2FFD46E0B148F15EEF3FEDDA_11</vt:lpwstr>
  </property>
  <property fmtid="{D5CDD505-2E9C-101B-9397-08002B2CF9AE}" pid="4" name="KSOTemplateDocerSaveRecord">
    <vt:lpwstr>eyJoZGlkIjoiOGUyMzU1ZmE0OGNlNGI4NzBlOTI5MzMzZDY0YWFjMTkiLCJ1c2VySWQiOiI2MTI2NDQyMjQifQ==</vt:lpwstr>
  </property>
</Properties>
</file>