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D7E7E">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lang w:eastAsia="zh-CN"/>
        </w:rPr>
      </w:pPr>
    </w:p>
    <w:p w14:paraId="1B865A08">
      <w:pPr>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48"/>
          <w:szCs w:val="48"/>
        </w:rPr>
      </w:pPr>
      <w:r>
        <w:rPr>
          <w:rFonts w:hint="eastAsia" w:ascii="仿宋" w:hAnsi="仿宋" w:eastAsia="仿宋" w:cs="仿宋"/>
          <w:b/>
          <w:color w:val="auto"/>
          <w:sz w:val="48"/>
          <w:szCs w:val="48"/>
          <w:lang w:val="en-US" w:eastAsia="zh-CN"/>
        </w:rPr>
        <w:t>检验检测设备购置</w:t>
      </w:r>
      <w:r>
        <w:rPr>
          <w:rFonts w:hint="eastAsia" w:ascii="仿宋" w:hAnsi="仿宋" w:eastAsia="仿宋" w:cs="仿宋"/>
          <w:b/>
          <w:color w:val="auto"/>
          <w:sz w:val="48"/>
          <w:szCs w:val="48"/>
          <w:lang w:eastAsia="zh-CN"/>
        </w:rPr>
        <w:t>项目</w:t>
      </w:r>
    </w:p>
    <w:p w14:paraId="10991700">
      <w:pPr>
        <w:pStyle w:val="4"/>
        <w:rPr>
          <w:rFonts w:hint="eastAsia" w:ascii="仿宋" w:hAnsi="仿宋" w:eastAsia="仿宋" w:cs="仿宋"/>
          <w:b/>
          <w:color w:val="auto"/>
          <w:sz w:val="44"/>
          <w:szCs w:val="44"/>
        </w:rPr>
      </w:pPr>
    </w:p>
    <w:p w14:paraId="15919C53">
      <w:pPr>
        <w:pStyle w:val="4"/>
        <w:rPr>
          <w:rFonts w:hint="eastAsia" w:ascii="仿宋" w:hAnsi="仿宋" w:eastAsia="仿宋" w:cs="仿宋"/>
          <w:b/>
          <w:color w:val="auto"/>
          <w:sz w:val="44"/>
          <w:szCs w:val="44"/>
        </w:rPr>
      </w:pPr>
    </w:p>
    <w:p w14:paraId="5CF14E10">
      <w:pPr>
        <w:pStyle w:val="4"/>
        <w:jc w:val="both"/>
        <w:rPr>
          <w:rFonts w:hint="eastAsia" w:ascii="仿宋" w:hAnsi="仿宋" w:eastAsia="仿宋" w:cs="仿宋"/>
          <w:b/>
          <w:color w:val="auto"/>
          <w:sz w:val="44"/>
          <w:szCs w:val="44"/>
        </w:rPr>
      </w:pPr>
    </w:p>
    <w:p w14:paraId="2737E521">
      <w:pPr>
        <w:pStyle w:val="4"/>
        <w:jc w:val="both"/>
        <w:rPr>
          <w:rFonts w:hint="eastAsia" w:ascii="仿宋" w:hAnsi="仿宋" w:eastAsia="仿宋" w:cs="仿宋"/>
          <w:b/>
          <w:color w:val="auto"/>
          <w:sz w:val="44"/>
          <w:szCs w:val="44"/>
        </w:rPr>
      </w:pPr>
    </w:p>
    <w:p w14:paraId="2BF9ABA7">
      <w:pPr>
        <w:rPr>
          <w:rFonts w:hint="eastAsia"/>
          <w:color w:val="auto"/>
        </w:rPr>
      </w:pPr>
    </w:p>
    <w:p w14:paraId="75021373">
      <w:pPr>
        <w:keepLines w:val="0"/>
        <w:pageBreakBefore w:val="0"/>
        <w:kinsoku/>
        <w:wordWrap/>
        <w:overflowPunct/>
        <w:topLinePunct w:val="0"/>
        <w:autoSpaceDE/>
        <w:autoSpaceDN/>
        <w:bidi w:val="0"/>
        <w:spacing w:line="540" w:lineRule="exact"/>
        <w:jc w:val="center"/>
        <w:textAlignment w:val="auto"/>
        <w:rPr>
          <w:rFonts w:hint="default" w:ascii="仿宋" w:hAnsi="仿宋" w:eastAsia="仿宋" w:cs="仿宋"/>
          <w:b/>
          <w:color w:val="auto"/>
          <w:sz w:val="44"/>
          <w:szCs w:val="44"/>
          <w:lang w:val="en-US" w:eastAsia="zh-CN"/>
        </w:rPr>
      </w:pPr>
      <w:r>
        <w:rPr>
          <w:rFonts w:hint="eastAsia" w:ascii="仿宋" w:hAnsi="仿宋" w:eastAsia="仿宋" w:cs="仿宋"/>
          <w:b/>
          <w:color w:val="auto"/>
          <w:sz w:val="44"/>
          <w:szCs w:val="44"/>
          <w:lang w:val="en-US" w:eastAsia="zh-CN"/>
        </w:rPr>
        <w:t>合同主要条款</w:t>
      </w:r>
    </w:p>
    <w:p w14:paraId="1B493DE6">
      <w:pPr>
        <w:pStyle w:val="3"/>
        <w:keepLines w:val="0"/>
        <w:pageBreakBefore w:val="0"/>
        <w:kinsoku/>
        <w:wordWrap/>
        <w:overflowPunct/>
        <w:topLinePunct w:val="0"/>
        <w:autoSpaceDE/>
        <w:autoSpaceDN/>
        <w:bidi w:val="0"/>
        <w:spacing w:line="540" w:lineRule="exact"/>
        <w:jc w:val="center"/>
        <w:textAlignment w:val="auto"/>
        <w:rPr>
          <w:rFonts w:hint="eastAsia"/>
          <w:color w:val="auto"/>
          <w:sz w:val="22"/>
          <w:szCs w:val="22"/>
        </w:rPr>
      </w:pPr>
      <w:r>
        <w:rPr>
          <w:rFonts w:hint="eastAsia" w:ascii="仿宋" w:hAnsi="仿宋" w:eastAsia="仿宋" w:cs="仿宋"/>
          <w:b/>
          <w:color w:val="auto"/>
          <w:kern w:val="0"/>
          <w:sz w:val="28"/>
          <w:szCs w:val="28"/>
        </w:rPr>
        <w:t>（本格式条款供双方签订合同参考，采购人可根据项目的实际情况增加条款和内容）</w:t>
      </w:r>
    </w:p>
    <w:p w14:paraId="32A4E3DA">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8"/>
          <w:szCs w:val="48"/>
        </w:rPr>
      </w:pPr>
    </w:p>
    <w:p w14:paraId="23A13296">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bCs/>
          <w:color w:val="auto"/>
          <w:sz w:val="30"/>
          <w:szCs w:val="30"/>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484C7563">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39303C77">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74835DC3">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308C240B">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70C78130">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4010C932">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74052A5B">
      <w:pPr>
        <w:keepLines w:val="0"/>
        <w:pageBreakBefore w:val="0"/>
        <w:kinsoku/>
        <w:wordWrap/>
        <w:overflowPunct/>
        <w:topLinePunct w:val="0"/>
        <w:autoSpaceDE/>
        <w:autoSpaceDN/>
        <w:bidi w:val="0"/>
        <w:spacing w:line="540" w:lineRule="exact"/>
        <w:textAlignment w:val="auto"/>
        <w:rPr>
          <w:rFonts w:hint="eastAsia"/>
          <w:color w:val="auto"/>
        </w:rPr>
      </w:pPr>
    </w:p>
    <w:p w14:paraId="5BE4C119">
      <w:pPr>
        <w:keepLines w:val="0"/>
        <w:pageBreakBefore w:val="0"/>
        <w:kinsoku/>
        <w:wordWrap/>
        <w:overflowPunct/>
        <w:topLinePunct w:val="0"/>
        <w:autoSpaceDE/>
        <w:autoSpaceDN/>
        <w:bidi w:val="0"/>
        <w:spacing w:line="540" w:lineRule="exact"/>
        <w:textAlignment w:val="auto"/>
        <w:rPr>
          <w:rFonts w:hint="eastAsia"/>
          <w:color w:val="auto"/>
        </w:rPr>
      </w:pPr>
    </w:p>
    <w:p w14:paraId="7113C69A">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b/>
          <w:color w:val="auto"/>
          <w:spacing w:val="23"/>
          <w:sz w:val="32"/>
          <w:szCs w:val="32"/>
          <w:lang w:val="en-US" w:eastAsia="zh-CN"/>
        </w:rPr>
        <w:t>采购人</w:t>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05A0F828">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仿宋" w:hAnsi="仿宋" w:eastAsia="仿宋" w:cs="仿宋"/>
          <w:color w:val="auto"/>
          <w:spacing w:val="23"/>
          <w:sz w:val="28"/>
          <w:szCs w:val="28"/>
          <w:u w:val="single"/>
        </w:rPr>
      </w:pPr>
      <w:r>
        <w:rPr>
          <w:rFonts w:hint="eastAsia" w:ascii="仿宋" w:hAnsi="仿宋" w:eastAsia="仿宋" w:cs="仿宋"/>
          <w:b/>
          <w:color w:val="auto"/>
          <w:spacing w:val="23"/>
          <w:sz w:val="32"/>
          <w:szCs w:val="32"/>
        </w:rPr>
        <w:fldChar w:fldCharType="begin"/>
      </w:r>
      <w:r>
        <w:rPr>
          <w:rFonts w:hint="eastAsia" w:ascii="仿宋" w:hAnsi="仿宋" w:eastAsia="仿宋" w:cs="仿宋"/>
          <w:b/>
          <w:color w:val="auto"/>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color w:val="auto"/>
          <w:spacing w:val="23"/>
          <w:sz w:val="28"/>
          <w:szCs w:val="28"/>
          <w:u w:val="single"/>
        </w:rPr>
        <w:t></w:t>
      </w:r>
    </w:p>
    <w:p w14:paraId="3DEC1D71">
      <w:pPr>
        <w:keepLines w:val="0"/>
        <w:pageBreakBefore w:val="0"/>
        <w:kinsoku/>
        <w:wordWrap/>
        <w:overflowPunct/>
        <w:topLinePunct w:val="0"/>
        <w:autoSpaceDE/>
        <w:autoSpaceDN/>
        <w:bidi w:val="0"/>
        <w:spacing w:line="540" w:lineRule="exact"/>
        <w:jc w:val="center"/>
        <w:textAlignment w:val="auto"/>
        <w:rPr>
          <w:rFonts w:hint="eastAsia"/>
          <w:color w:val="auto"/>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5D5C252C">
      <w:pPr>
        <w:keepLines w:val="0"/>
        <w:pageBreakBefore w:val="0"/>
        <w:widowControl/>
        <w:kinsoku/>
        <w:wordWrap/>
        <w:overflowPunct/>
        <w:topLinePunct w:val="0"/>
        <w:autoSpaceDE/>
        <w:autoSpaceDN/>
        <w:bidi w:val="0"/>
        <w:spacing w:line="540" w:lineRule="exact"/>
        <w:jc w:val="both"/>
        <w:textAlignment w:val="auto"/>
        <w:rPr>
          <w:rFonts w:hint="eastAsia" w:ascii="仿宋" w:hAnsi="仿宋" w:eastAsia="仿宋" w:cs="仿宋"/>
          <w:b/>
          <w:color w:val="auto"/>
          <w:sz w:val="30"/>
          <w:szCs w:val="30"/>
          <w:lang w:bidi="ar"/>
        </w:rPr>
      </w:pPr>
    </w:p>
    <w:p w14:paraId="7095A2AC">
      <w:pPr>
        <w:keepLines w:val="0"/>
        <w:pageBreakBefore w:val="0"/>
        <w:widowControl/>
        <w:kinsoku/>
        <w:wordWrap/>
        <w:overflowPunct/>
        <w:topLinePunct w:val="0"/>
        <w:autoSpaceDE/>
        <w:autoSpaceDN/>
        <w:bidi w:val="0"/>
        <w:spacing w:line="540" w:lineRule="exact"/>
        <w:jc w:val="both"/>
        <w:textAlignment w:val="auto"/>
        <w:rPr>
          <w:rFonts w:hint="eastAsia" w:ascii="仿宋" w:hAnsi="仿宋" w:eastAsia="仿宋" w:cs="仿宋"/>
          <w:b/>
          <w:color w:val="auto"/>
          <w:sz w:val="30"/>
          <w:szCs w:val="30"/>
          <w:lang w:bidi="ar"/>
        </w:rPr>
      </w:pPr>
    </w:p>
    <w:p w14:paraId="383A11B6">
      <w:pPr>
        <w:keepNext w:val="0"/>
        <w:keepLines w:val="0"/>
        <w:pageBreakBefore w:val="0"/>
        <w:widowControl/>
        <w:kinsoku/>
        <w:wordWrap/>
        <w:overflowPunct/>
        <w:topLinePunct w:val="0"/>
        <w:autoSpaceDE/>
        <w:autoSpaceDN/>
        <w:bidi w:val="0"/>
        <w:spacing w:line="540" w:lineRule="exact"/>
        <w:ind w:firstLine="562" w:firstLineChars="200"/>
        <w:jc w:val="center"/>
        <w:textAlignment w:val="auto"/>
        <w:outlineLvl w:val="0"/>
        <w:rPr>
          <w:rFonts w:hint="eastAsia" w:ascii="仿宋" w:hAnsi="仿宋" w:eastAsia="仿宋" w:cs="仿宋"/>
          <w:b/>
          <w:bCs w:val="0"/>
          <w:color w:val="auto"/>
          <w:sz w:val="28"/>
          <w:szCs w:val="28"/>
          <w:lang w:bidi="ar"/>
        </w:rPr>
      </w:pPr>
      <w:r>
        <w:rPr>
          <w:rFonts w:hint="eastAsia" w:ascii="仿宋" w:hAnsi="仿宋" w:eastAsia="仿宋" w:cs="仿宋"/>
          <w:b/>
          <w:bCs w:val="0"/>
          <w:color w:val="auto"/>
          <w:sz w:val="28"/>
          <w:szCs w:val="28"/>
          <w:lang w:bidi="ar"/>
        </w:rPr>
        <w:t>合同主要条款</w:t>
      </w:r>
    </w:p>
    <w:p w14:paraId="1D8450B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甲方(采购人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u w:val="single"/>
          <w:lang w:bidi="ar"/>
        </w:rPr>
        <w:t xml:space="preserve">                   </w:t>
      </w:r>
    </w:p>
    <w:p w14:paraId="2CD263D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乙方</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(供应商)：</w:t>
      </w:r>
      <w:r>
        <w:rPr>
          <w:rFonts w:hint="eastAsia" w:ascii="仿宋" w:hAnsi="仿宋" w:eastAsia="仿宋" w:cs="仿宋"/>
          <w:bCs/>
          <w:color w:val="auto"/>
          <w:sz w:val="24"/>
          <w:szCs w:val="24"/>
          <w:u w:val="single"/>
          <w:lang w:bidi="ar"/>
        </w:rPr>
        <w:t xml:space="preserve">                  </w:t>
      </w:r>
    </w:p>
    <w:p w14:paraId="404954F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甲乙双方根据</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年</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月</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日</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u w:val="single"/>
          <w:lang w:val="en-US" w:eastAsia="zh-CN" w:bidi="ar"/>
        </w:rPr>
        <w:t xml:space="preserve">            </w:t>
      </w:r>
      <w:r>
        <w:rPr>
          <w:rFonts w:hint="eastAsia" w:ascii="仿宋" w:hAnsi="仿宋" w:eastAsia="仿宋" w:cs="仿宋"/>
          <w:bCs/>
          <w:color w:val="auto"/>
          <w:sz w:val="24"/>
          <w:szCs w:val="24"/>
          <w:lang w:bidi="ar"/>
        </w:rPr>
        <w:t>政府采购招标项目第</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u w:val="single"/>
          <w:lang w:val="en-US" w:eastAsia="zh-CN" w:bidi="ar"/>
        </w:rPr>
        <w:t xml:space="preserve">  </w:t>
      </w:r>
      <w:r>
        <w:rPr>
          <w:rFonts w:hint="eastAsia" w:ascii="仿宋" w:hAnsi="仿宋" w:eastAsia="仿宋" w:cs="仿宋"/>
          <w:bCs/>
          <w:color w:val="auto"/>
          <w:sz w:val="24"/>
          <w:szCs w:val="24"/>
          <w:lang w:bidi="ar"/>
        </w:rPr>
        <w:t>号采购招标结果及相关招标文件及投标文件，本合同经双方友好协商平等、诚信、协作的原则，按照《中华人民共和国政府采购法》和《中华人民共和国民法典》，经协商一致，订立本合同，供双方共同遵守：</w:t>
      </w:r>
    </w:p>
    <w:p w14:paraId="6B59CC76">
      <w:pPr>
        <w:keepNext w:val="0"/>
        <w:keepLines w:val="0"/>
        <w:pageBreakBefore w:val="0"/>
        <w:widowControl/>
        <w:numPr>
          <w:ilvl w:val="0"/>
          <w:numId w:val="1"/>
        </w:numPr>
        <w:kinsoku/>
        <w:wordWrap/>
        <w:overflowPunct/>
        <w:topLinePunct w:val="0"/>
        <w:bidi w:val="0"/>
        <w:spacing w:line="440" w:lineRule="exact"/>
        <w:ind w:firstLine="482"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
          <w:bCs w:val="0"/>
          <w:color w:val="auto"/>
          <w:sz w:val="24"/>
          <w:szCs w:val="24"/>
          <w:lang w:bidi="ar"/>
        </w:rPr>
        <w:t xml:space="preserve"> 项目内容</w:t>
      </w:r>
    </w:p>
    <w:p w14:paraId="3C9B5BE3">
      <w:pPr>
        <w:keepNext w:val="0"/>
        <w:keepLines w:val="0"/>
        <w:pageBreakBefore w:val="0"/>
        <w:widowControl/>
        <w:numPr>
          <w:ilvl w:val="0"/>
          <w:numId w:val="0"/>
        </w:numPr>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物品名称___________________</w:t>
      </w:r>
    </w:p>
    <w:p w14:paraId="4BB44F68">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数    量___________________</w:t>
      </w:r>
    </w:p>
    <w:p w14:paraId="192B930D">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eastAsia="zh-CN" w:bidi="ar"/>
        </w:rPr>
        <w:t>单</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eastAsia="zh-CN" w:bidi="ar"/>
        </w:rPr>
        <w:t>价</w:t>
      </w:r>
      <w:r>
        <w:rPr>
          <w:rFonts w:hint="eastAsia" w:ascii="仿宋" w:hAnsi="仿宋" w:eastAsia="仿宋" w:cs="仿宋"/>
          <w:bCs/>
          <w:color w:val="auto"/>
          <w:sz w:val="24"/>
          <w:szCs w:val="24"/>
          <w:highlight w:val="none"/>
          <w:lang w:bidi="ar"/>
        </w:rPr>
        <w:t>___________________</w:t>
      </w:r>
    </w:p>
    <w:p w14:paraId="7780D919">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合    计___________________(金额单位：人民币元)</w:t>
      </w:r>
    </w:p>
    <w:p w14:paraId="7A780C35">
      <w:pPr>
        <w:keepNext w:val="0"/>
        <w:keepLines w:val="0"/>
        <w:pageBreakBefore w:val="0"/>
        <w:widowControl/>
        <w:kinsoku/>
        <w:wordWrap/>
        <w:overflowPunct/>
        <w:topLinePunct w:val="0"/>
        <w:bidi w:val="0"/>
        <w:spacing w:line="4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后附产品清单</w:t>
      </w:r>
      <w:r>
        <w:rPr>
          <w:rFonts w:hint="eastAsia" w:ascii="仿宋" w:hAnsi="仿宋" w:eastAsia="仿宋" w:cs="仿宋"/>
          <w:bCs/>
          <w:color w:val="auto"/>
          <w:sz w:val="24"/>
          <w:szCs w:val="24"/>
          <w:highlight w:val="none"/>
          <w:lang w:eastAsia="zh-CN" w:bidi="ar"/>
        </w:rPr>
        <w:t>及货物参数</w:t>
      </w:r>
      <w:r>
        <w:rPr>
          <w:rFonts w:hint="eastAsia" w:ascii="仿宋" w:hAnsi="仿宋" w:eastAsia="仿宋" w:cs="仿宋"/>
          <w:bCs/>
          <w:color w:val="auto"/>
          <w:sz w:val="24"/>
          <w:szCs w:val="24"/>
          <w:highlight w:val="none"/>
          <w:lang w:bidi="ar"/>
        </w:rPr>
        <w:t>。</w:t>
      </w:r>
    </w:p>
    <w:p w14:paraId="01979CC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eastAsia="zh-CN" w:bidi="ar"/>
        </w:rPr>
        <w:t>采购</w:t>
      </w:r>
      <w:r>
        <w:rPr>
          <w:rFonts w:hint="eastAsia" w:ascii="仿宋" w:hAnsi="仿宋" w:eastAsia="仿宋" w:cs="仿宋"/>
          <w:bCs/>
          <w:color w:val="auto"/>
          <w:sz w:val="24"/>
          <w:szCs w:val="24"/>
          <w:highlight w:val="none"/>
          <w:lang w:bidi="ar"/>
        </w:rPr>
        <w:t>的物品由</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val="en-US" w:eastAsia="zh-CN" w:bidi="ar"/>
        </w:rPr>
        <w:t>乙</w:t>
      </w:r>
      <w:r>
        <w:rPr>
          <w:rFonts w:hint="eastAsia" w:ascii="仿宋" w:hAnsi="仿宋" w:eastAsia="仿宋" w:cs="仿宋"/>
          <w:bCs/>
          <w:color w:val="auto"/>
          <w:sz w:val="24"/>
          <w:szCs w:val="24"/>
          <w:highlight w:val="none"/>
          <w:lang w:bidi="ar"/>
        </w:rPr>
        <w:t>方</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免费配送，甲方不再另付任何费用。</w:t>
      </w:r>
    </w:p>
    <w:p w14:paraId="0DD37BD4">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default" w:ascii="仿宋" w:hAnsi="仿宋" w:eastAsia="仿宋" w:cs="仿宋"/>
          <w:b/>
          <w:bCs w:val="0"/>
          <w:color w:val="auto"/>
          <w:sz w:val="24"/>
          <w:szCs w:val="24"/>
          <w:lang w:val="en-US" w:eastAsia="zh-CN" w:bidi="ar"/>
        </w:rPr>
      </w:pPr>
      <w:r>
        <w:rPr>
          <w:rFonts w:hint="eastAsia" w:ascii="仿宋" w:hAnsi="仿宋" w:eastAsia="仿宋" w:cs="仿宋"/>
          <w:b/>
          <w:bCs w:val="0"/>
          <w:color w:val="auto"/>
          <w:sz w:val="24"/>
          <w:szCs w:val="24"/>
          <w:lang w:bidi="ar"/>
        </w:rPr>
        <w:t>第二条  合同</w:t>
      </w:r>
      <w:r>
        <w:rPr>
          <w:rFonts w:hint="eastAsia" w:ascii="仿宋" w:hAnsi="仿宋" w:eastAsia="仿宋" w:cs="仿宋"/>
          <w:b/>
          <w:bCs w:val="0"/>
          <w:color w:val="auto"/>
          <w:sz w:val="24"/>
          <w:szCs w:val="24"/>
          <w:lang w:val="en-US" w:eastAsia="zh-CN" w:bidi="ar"/>
        </w:rPr>
        <w:t>总金额</w:t>
      </w:r>
    </w:p>
    <w:p w14:paraId="272510FC">
      <w:pPr>
        <w:keepNext w:val="0"/>
        <w:keepLines w:val="0"/>
        <w:pageBreakBefore w:val="0"/>
        <w:widowControl/>
        <w:kinsoku/>
        <w:wordWrap/>
        <w:overflowPunct/>
        <w:topLinePunct w:val="0"/>
        <w:autoSpaceDE/>
        <w:autoSpaceDN/>
        <w:bidi w:val="0"/>
        <w:snapToGrid/>
        <w:spacing w:line="440" w:lineRule="exact"/>
        <w:ind w:left="0" w:leftChars="0" w:right="-197" w:rightChars="-94" w:firstLine="480" w:firstLineChars="200"/>
        <w:jc w:val="left"/>
        <w:textAlignment w:val="auto"/>
        <w:outlineLvl w:val="9"/>
        <w:rPr>
          <w:rFonts w:hint="eastAsia" w:ascii="仿宋" w:hAnsi="仿宋" w:eastAsia="仿宋" w:cs="仿宋"/>
          <w:color w:val="auto"/>
          <w:kern w:val="0"/>
          <w:sz w:val="24"/>
          <w:szCs w:val="24"/>
          <w:highlight w:val="none"/>
          <w:u w:val="single" w:color="auto"/>
        </w:rPr>
      </w:pPr>
      <w:r>
        <w:rPr>
          <w:rFonts w:hint="eastAsia" w:ascii="仿宋" w:hAnsi="仿宋" w:eastAsia="仿宋" w:cs="仿宋"/>
          <w:color w:val="auto"/>
          <w:kern w:val="0"/>
          <w:sz w:val="24"/>
          <w:szCs w:val="24"/>
          <w:highlight w:val="none"/>
        </w:rPr>
        <w:t>1、合同总金额（含税）：（大写）：</w:t>
      </w:r>
      <w:r>
        <w:rPr>
          <w:rFonts w:hint="eastAsia" w:ascii="仿宋" w:hAnsi="仿宋" w:eastAsia="仿宋" w:cs="仿宋"/>
          <w:color w:val="auto"/>
          <w:kern w:val="0"/>
          <w:sz w:val="24"/>
          <w:szCs w:val="24"/>
          <w:highlight w:val="none"/>
          <w:lang w:val="en-US" w:eastAsia="zh-CN"/>
        </w:rPr>
        <w:t>人民币</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color="auto"/>
        </w:rPr>
        <w:t>元</w:t>
      </w:r>
    </w:p>
    <w:p w14:paraId="65A758C9">
      <w:pPr>
        <w:keepNext w:val="0"/>
        <w:keepLines w:val="0"/>
        <w:pageBreakBefore w:val="0"/>
        <w:widowControl/>
        <w:kinsoku/>
        <w:wordWrap/>
        <w:overflowPunct/>
        <w:topLinePunct w:val="0"/>
        <w:autoSpaceDE/>
        <w:autoSpaceDN/>
        <w:bidi w:val="0"/>
        <w:snapToGrid/>
        <w:spacing w:line="440" w:lineRule="exact"/>
        <w:ind w:left="0" w:leftChars="0" w:right="-197" w:rightChars="-94" w:firstLine="3360" w:firstLineChars="1400"/>
        <w:jc w:val="both"/>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color="auto"/>
          <w:lang w:val="en-US" w:eastAsia="zh-CN"/>
        </w:rPr>
        <w:t>(</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kern w:val="0"/>
          <w:sz w:val="24"/>
          <w:szCs w:val="24"/>
          <w:highlight w:val="none"/>
        </w:rPr>
        <w:t>。</w:t>
      </w:r>
    </w:p>
    <w:p w14:paraId="02A86F1B">
      <w:pPr>
        <w:keepNext w:val="0"/>
        <w:keepLines w:val="0"/>
        <w:pageBreakBefore w:val="0"/>
        <w:widowControl/>
        <w:numPr>
          <w:ilvl w:val="0"/>
          <w:numId w:val="0"/>
        </w:numPr>
        <w:kinsoku/>
        <w:wordWrap/>
        <w:overflowPunct/>
        <w:topLinePunct w:val="0"/>
        <w:autoSpaceDE/>
        <w:autoSpaceDN/>
        <w:bidi w:val="0"/>
        <w:spacing w:line="540" w:lineRule="exact"/>
        <w:ind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合同总金额</w:t>
      </w:r>
      <w:r>
        <w:rPr>
          <w:rFonts w:hint="eastAsia" w:ascii="仿宋" w:hAnsi="仿宋" w:eastAsia="仿宋" w:cs="仿宋"/>
          <w:color w:val="auto"/>
          <w:sz w:val="24"/>
          <w:szCs w:val="24"/>
          <w:highlight w:val="none"/>
          <w:lang w:val="zh-TW"/>
        </w:rPr>
        <w:t>包括但不限于以下内容：</w:t>
      </w:r>
      <w:r>
        <w:rPr>
          <w:rFonts w:hint="eastAsia" w:ascii="仿宋" w:hAnsi="仿宋" w:eastAsia="仿宋" w:cs="仿宋"/>
          <w:color w:val="auto"/>
          <w:sz w:val="24"/>
          <w:szCs w:val="24"/>
          <w:highlight w:val="none"/>
          <w:lang w:val="zh-TW" w:eastAsia="zh-CN"/>
        </w:rPr>
        <w:t>人工费、货物价款(含通常配备的备品备件、易损件）、包装费、仓储费、运杂费（含保险费）、装卸费、安装调试费、维护保养费、系统升级费、</w:t>
      </w:r>
      <w:r>
        <w:rPr>
          <w:rFonts w:hint="eastAsia" w:ascii="仿宋" w:hAnsi="仿宋" w:eastAsia="仿宋" w:cs="仿宋"/>
          <w:b w:val="0"/>
          <w:bCs w:val="0"/>
          <w:color w:val="auto"/>
          <w:sz w:val="24"/>
          <w:szCs w:val="24"/>
          <w:highlight w:val="none"/>
          <w:lang w:val="zh-TW" w:eastAsia="zh-CN"/>
        </w:rPr>
        <w:t>检定校准费、</w:t>
      </w:r>
      <w:r>
        <w:rPr>
          <w:rFonts w:hint="eastAsia" w:ascii="仿宋" w:hAnsi="仿宋" w:eastAsia="仿宋" w:cs="仿宋"/>
          <w:color w:val="auto"/>
          <w:sz w:val="24"/>
          <w:szCs w:val="24"/>
          <w:highlight w:val="none"/>
          <w:lang w:val="zh-TW" w:eastAsia="zh-CN"/>
        </w:rPr>
        <w:t>培训费、售后服务费、招标代理服务费、利润、税金、风险、验收等所需的全部费用。</w:t>
      </w:r>
    </w:p>
    <w:p w14:paraId="432479F1">
      <w:pPr>
        <w:keepNext w:val="0"/>
        <w:keepLines w:val="0"/>
        <w:pageBreakBefore w:val="0"/>
        <w:widowControl/>
        <w:numPr>
          <w:ilvl w:val="0"/>
          <w:numId w:val="0"/>
        </w:numPr>
        <w:kinsoku/>
        <w:wordWrap/>
        <w:overflowPunct/>
        <w:topLinePunct w:val="0"/>
        <w:autoSpaceDE/>
        <w:autoSpaceDN/>
        <w:bidi w:val="0"/>
        <w:spacing w:line="540" w:lineRule="exact"/>
        <w:ind w:leftChars="0" w:firstLine="482"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bCs w:val="0"/>
          <w:color w:val="auto"/>
          <w:sz w:val="24"/>
          <w:szCs w:val="24"/>
          <w:highlight w:val="none"/>
          <w:lang w:val="en-US" w:eastAsia="zh-CN" w:bidi="ar"/>
        </w:rPr>
        <w:t>第三条  合同价款确定方式：</w:t>
      </w:r>
      <w:r>
        <w:rPr>
          <w:rFonts w:hint="eastAsia" w:ascii="仿宋" w:hAnsi="仿宋" w:eastAsia="仿宋" w:cs="仿宋"/>
          <w:b w:val="0"/>
          <w:bCs/>
          <w:color w:val="auto"/>
          <w:sz w:val="24"/>
          <w:szCs w:val="24"/>
          <w:highlight w:val="none"/>
          <w:lang w:val="en-US" w:eastAsia="zh-CN" w:bidi="ar"/>
        </w:rPr>
        <w:t>固定总价</w:t>
      </w:r>
    </w:p>
    <w:p w14:paraId="7431C1E9">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w:t>
      </w:r>
      <w:r>
        <w:rPr>
          <w:rFonts w:hint="eastAsia" w:ascii="仿宋" w:hAnsi="仿宋" w:eastAsia="仿宋" w:cs="仿宋"/>
          <w:b/>
          <w:bCs w:val="0"/>
          <w:color w:val="auto"/>
          <w:sz w:val="24"/>
          <w:szCs w:val="24"/>
          <w:highlight w:val="none"/>
          <w:lang w:val="en-US" w:eastAsia="zh-CN" w:bidi="ar"/>
        </w:rPr>
        <w:t>四</w:t>
      </w:r>
      <w:r>
        <w:rPr>
          <w:rFonts w:hint="eastAsia" w:ascii="仿宋" w:hAnsi="仿宋" w:eastAsia="仿宋" w:cs="仿宋"/>
          <w:b/>
          <w:bCs w:val="0"/>
          <w:color w:val="auto"/>
          <w:sz w:val="24"/>
          <w:szCs w:val="24"/>
          <w:highlight w:val="none"/>
          <w:lang w:bidi="ar"/>
        </w:rPr>
        <w:t>条  付款方式及依据</w:t>
      </w:r>
    </w:p>
    <w:p w14:paraId="0BC9D72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1、付款方式：</w:t>
      </w:r>
      <w:r>
        <w:rPr>
          <w:rFonts w:hint="eastAsia" w:ascii="仿宋" w:hAnsi="仿宋" w:eastAsia="仿宋" w:cs="仿宋"/>
          <w:color w:val="auto"/>
          <w:sz w:val="24"/>
          <w:szCs w:val="24"/>
          <w:highlight w:val="none"/>
          <w:lang w:val="en-US" w:eastAsia="zh-CN"/>
        </w:rPr>
        <w:t>全部设备供货安装调试完毕，并经甲方验收合格出具验收报告后，</w:t>
      </w:r>
      <w:r>
        <w:rPr>
          <w:rFonts w:hint="eastAsia" w:ascii="仿宋" w:hAnsi="仿宋" w:eastAsia="仿宋" w:cs="仿宋"/>
          <w:color w:val="auto"/>
          <w:sz w:val="24"/>
          <w:szCs w:val="24"/>
          <w:highlight w:val="none"/>
        </w:rPr>
        <w:t>一次性支付合同价款</w:t>
      </w:r>
      <w:r>
        <w:rPr>
          <w:rFonts w:hint="eastAsia" w:ascii="仿宋" w:hAnsi="仿宋" w:eastAsia="仿宋" w:cs="仿宋"/>
          <w:color w:val="auto"/>
          <w:sz w:val="24"/>
          <w:szCs w:val="24"/>
          <w:highlight w:val="none"/>
          <w:lang w:eastAsia="zh-CN"/>
        </w:rPr>
        <w:t>。</w:t>
      </w:r>
    </w:p>
    <w:p w14:paraId="5188AFA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default" w:ascii="仿宋" w:hAnsi="仿宋" w:eastAsia="仿宋" w:cs="仿宋"/>
          <w:bCs/>
          <w:color w:val="auto"/>
          <w:sz w:val="24"/>
          <w:szCs w:val="24"/>
          <w:highlight w:val="yellow"/>
          <w:lang w:val="en-US" w:eastAsia="zh-CN" w:bidi="ar"/>
        </w:rPr>
      </w:pPr>
      <w:r>
        <w:rPr>
          <w:rFonts w:hint="eastAsia" w:ascii="仿宋" w:hAnsi="仿宋" w:eastAsia="仿宋" w:cs="仿宋"/>
          <w:bCs/>
          <w:color w:val="auto"/>
          <w:sz w:val="24"/>
          <w:szCs w:val="24"/>
          <w:lang w:bidi="ar"/>
        </w:rPr>
        <w:t>2、付款依</w:t>
      </w:r>
      <w:r>
        <w:rPr>
          <w:rFonts w:hint="eastAsia" w:ascii="仿宋" w:hAnsi="仿宋" w:eastAsia="仿宋" w:cs="仿宋"/>
          <w:bCs/>
          <w:color w:val="auto"/>
          <w:sz w:val="24"/>
          <w:szCs w:val="24"/>
          <w:lang w:val="en-US" w:eastAsia="zh-CN" w:bidi="ar"/>
        </w:rPr>
        <w:t>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文件、合同、验收报告、发票</w:t>
      </w:r>
      <w:r>
        <w:rPr>
          <w:rFonts w:hint="eastAsia" w:ascii="仿宋" w:hAnsi="仿宋" w:eastAsia="仿宋" w:cs="仿宋"/>
          <w:bCs/>
          <w:color w:val="auto"/>
          <w:sz w:val="24"/>
          <w:szCs w:val="24"/>
          <w:lang w:val="en-US" w:eastAsia="zh-CN" w:bidi="ar"/>
        </w:rPr>
        <w:t>。</w:t>
      </w:r>
    </w:p>
    <w:p w14:paraId="5449D9BA">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val="en-US" w:eastAsia="zh-CN"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五</w:t>
      </w:r>
      <w:r>
        <w:rPr>
          <w:rFonts w:hint="eastAsia" w:ascii="仿宋" w:hAnsi="仿宋" w:eastAsia="仿宋" w:cs="仿宋"/>
          <w:b/>
          <w:bCs w:val="0"/>
          <w:color w:val="auto"/>
          <w:sz w:val="24"/>
          <w:szCs w:val="24"/>
          <w:lang w:bidi="ar"/>
        </w:rPr>
        <w:t>条  质量</w:t>
      </w:r>
      <w:r>
        <w:rPr>
          <w:rFonts w:hint="eastAsia" w:ascii="仿宋" w:hAnsi="仿宋" w:eastAsia="仿宋" w:cs="仿宋"/>
          <w:b/>
          <w:bCs w:val="0"/>
          <w:color w:val="auto"/>
          <w:sz w:val="24"/>
          <w:szCs w:val="24"/>
          <w:lang w:eastAsia="zh-CN" w:bidi="ar"/>
        </w:rPr>
        <w:t>、</w:t>
      </w:r>
      <w:r>
        <w:rPr>
          <w:rFonts w:hint="eastAsia" w:ascii="仿宋" w:hAnsi="仿宋" w:eastAsia="仿宋" w:cs="仿宋"/>
          <w:b/>
          <w:bCs w:val="0"/>
          <w:color w:val="auto"/>
          <w:sz w:val="24"/>
          <w:szCs w:val="24"/>
          <w:lang w:bidi="ar"/>
        </w:rPr>
        <w:t>安全保证</w:t>
      </w:r>
      <w:r>
        <w:rPr>
          <w:rFonts w:hint="eastAsia" w:ascii="仿宋" w:hAnsi="仿宋" w:eastAsia="仿宋" w:cs="仿宋"/>
          <w:b/>
          <w:bCs w:val="0"/>
          <w:color w:val="auto"/>
          <w:sz w:val="24"/>
          <w:szCs w:val="24"/>
          <w:lang w:val="en-US" w:eastAsia="zh-CN" w:bidi="ar"/>
        </w:rPr>
        <w:t>及售后服务要求</w:t>
      </w:r>
    </w:p>
    <w:p w14:paraId="1A1B02A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val="en-US" w:eastAsia="zh-CN" w:bidi="ar"/>
        </w:rPr>
        <w:t>1、质保期：</w:t>
      </w:r>
      <w:r>
        <w:rPr>
          <w:rFonts w:hint="eastAsia" w:ascii="仿宋" w:hAnsi="仿宋" w:eastAsia="仿宋" w:cs="仿宋"/>
          <w:b w:val="0"/>
          <w:bCs/>
          <w:color w:val="auto"/>
          <w:sz w:val="24"/>
          <w:szCs w:val="24"/>
          <w:highlight w:val="none"/>
          <w:lang w:val="en-US" w:eastAsia="zh-CN"/>
        </w:rPr>
        <w:t>自交货验收合格之日起质保</w:t>
      </w:r>
      <w:r>
        <w:rPr>
          <w:rFonts w:hint="eastAsia" w:ascii="仿宋" w:hAnsi="仿宋" w:eastAsia="仿宋" w:cs="仿宋"/>
          <w:b w:val="0"/>
          <w:bCs/>
          <w:color w:val="auto"/>
          <w:sz w:val="24"/>
          <w:szCs w:val="24"/>
          <w:highlight w:val="none"/>
          <w:u w:val="single"/>
          <w:lang w:val="en-US" w:eastAsia="zh-CN"/>
        </w:rPr>
        <w:t xml:space="preserve"> 2  </w:t>
      </w:r>
      <w:r>
        <w:rPr>
          <w:rFonts w:hint="eastAsia" w:ascii="仿宋" w:hAnsi="仿宋" w:eastAsia="仿宋" w:cs="仿宋"/>
          <w:b w:val="0"/>
          <w:bCs/>
          <w:color w:val="auto"/>
          <w:sz w:val="24"/>
          <w:szCs w:val="24"/>
          <w:highlight w:val="none"/>
          <w:lang w:val="en-US" w:eastAsia="zh-CN"/>
        </w:rPr>
        <w:t>年，厂家质保期有优于的按照厂家质保期执行。</w:t>
      </w:r>
      <w:bookmarkStart w:id="0" w:name="_GoBack"/>
      <w:bookmarkEnd w:id="0"/>
    </w:p>
    <w:p w14:paraId="2447B39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bidi="ar"/>
        </w:rPr>
      </w:pPr>
      <w:r>
        <w:rPr>
          <w:rFonts w:hint="eastAsia" w:ascii="仿宋" w:hAnsi="仿宋" w:eastAsia="仿宋" w:cs="仿宋"/>
          <w:b w:val="0"/>
          <w:bCs/>
          <w:color w:val="auto"/>
          <w:sz w:val="24"/>
          <w:szCs w:val="24"/>
          <w:lang w:val="en-US" w:eastAsia="zh-CN" w:bidi="ar"/>
        </w:rPr>
        <w:t>2、</w:t>
      </w:r>
      <w:r>
        <w:rPr>
          <w:rFonts w:hint="eastAsia" w:ascii="仿宋" w:hAnsi="仿宋" w:eastAsia="仿宋" w:cs="仿宋"/>
          <w:b w:val="0"/>
          <w:bCs/>
          <w:color w:val="auto"/>
          <w:sz w:val="24"/>
          <w:szCs w:val="24"/>
          <w:lang w:bidi="ar"/>
        </w:rPr>
        <w:t>货物的质量</w:t>
      </w:r>
      <w:r>
        <w:rPr>
          <w:rFonts w:hint="eastAsia" w:ascii="仿宋" w:hAnsi="仿宋" w:eastAsia="仿宋" w:cs="仿宋"/>
          <w:b w:val="0"/>
          <w:bCs/>
          <w:color w:val="auto"/>
          <w:sz w:val="24"/>
          <w:szCs w:val="24"/>
          <w:lang w:bidi="ar"/>
        </w:rPr>
        <w:fldChar w:fldCharType="begin"/>
      </w:r>
      <w:r>
        <w:rPr>
          <w:rFonts w:hint="eastAsia" w:ascii="仿宋" w:hAnsi="仿宋" w:eastAsia="仿宋" w:cs="仿宋"/>
          <w:b w:val="0"/>
          <w:bCs/>
          <w:color w:val="auto"/>
          <w:sz w:val="24"/>
          <w:szCs w:val="24"/>
          <w:lang w:bidi="ar"/>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 w:val="0"/>
          <w:bCs/>
          <w:color w:val="auto"/>
          <w:sz w:val="24"/>
          <w:szCs w:val="24"/>
          <w:lang w:bidi="ar"/>
        </w:rPr>
        <w:fldChar w:fldCharType="separate"/>
      </w:r>
      <w:r>
        <w:rPr>
          <w:rFonts w:hint="eastAsia" w:ascii="仿宋" w:hAnsi="仿宋" w:eastAsia="仿宋" w:cs="仿宋"/>
          <w:b w:val="0"/>
          <w:bCs/>
          <w:color w:val="auto"/>
          <w:sz w:val="24"/>
          <w:szCs w:val="24"/>
          <w:lang w:bidi="ar"/>
        </w:rPr>
        <w:t>技术标准</w:t>
      </w:r>
      <w:r>
        <w:rPr>
          <w:rFonts w:hint="eastAsia" w:ascii="仿宋" w:hAnsi="仿宋" w:eastAsia="仿宋" w:cs="仿宋"/>
          <w:b w:val="0"/>
          <w:bCs/>
          <w:color w:val="auto"/>
          <w:sz w:val="24"/>
          <w:szCs w:val="24"/>
          <w:lang w:bidi="ar"/>
        </w:rPr>
        <w:fldChar w:fldCharType="end"/>
      </w:r>
      <w:r>
        <w:rPr>
          <w:rFonts w:hint="eastAsia" w:ascii="仿宋" w:hAnsi="仿宋" w:eastAsia="仿宋" w:cs="仿宋"/>
          <w:b w:val="0"/>
          <w:bCs/>
          <w:color w:val="auto"/>
          <w:sz w:val="24"/>
          <w:szCs w:val="24"/>
          <w:lang w:bidi="ar"/>
        </w:rPr>
        <w:t>按国家法律法规规定的合格标准、</w:t>
      </w:r>
      <w:r>
        <w:rPr>
          <w:rFonts w:hint="eastAsia" w:ascii="仿宋" w:hAnsi="仿宋" w:eastAsia="仿宋" w:cs="仿宋"/>
          <w:b w:val="0"/>
          <w:bCs/>
          <w:color w:val="auto"/>
          <w:sz w:val="24"/>
          <w:szCs w:val="24"/>
          <w:lang w:bidi="ar"/>
        </w:rPr>
        <w:fldChar w:fldCharType="begin"/>
      </w:r>
      <w:r>
        <w:rPr>
          <w:rFonts w:hint="eastAsia" w:ascii="仿宋" w:hAnsi="仿宋" w:eastAsia="仿宋" w:cs="仿宋"/>
          <w:b w:val="0"/>
          <w:bCs/>
          <w:color w:val="auto"/>
          <w:sz w:val="24"/>
          <w:szCs w:val="24"/>
          <w:lang w:bidi="ar"/>
        </w:rPr>
        <w:instrText xml:space="preserve">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b w:val="0"/>
          <w:bCs/>
          <w:color w:val="auto"/>
          <w:sz w:val="24"/>
          <w:szCs w:val="24"/>
          <w:lang w:bidi="ar"/>
        </w:rPr>
        <w:fldChar w:fldCharType="separate"/>
      </w:r>
      <w:r>
        <w:rPr>
          <w:rFonts w:hint="eastAsia" w:ascii="仿宋" w:hAnsi="仿宋" w:eastAsia="仿宋" w:cs="仿宋"/>
          <w:b w:val="0"/>
          <w:bCs/>
          <w:color w:val="auto"/>
          <w:sz w:val="24"/>
          <w:szCs w:val="24"/>
          <w:lang w:val="en-US" w:eastAsia="zh-CN" w:bidi="ar"/>
        </w:rPr>
        <w:t>招标</w:t>
      </w:r>
      <w:r>
        <w:rPr>
          <w:rFonts w:hint="eastAsia" w:ascii="仿宋" w:hAnsi="仿宋" w:eastAsia="仿宋" w:cs="仿宋"/>
          <w:b w:val="0"/>
          <w:bCs/>
          <w:color w:val="auto"/>
          <w:sz w:val="24"/>
          <w:szCs w:val="24"/>
          <w:lang w:bidi="ar"/>
        </w:rPr>
        <w:t>文件</w:t>
      </w:r>
      <w:r>
        <w:rPr>
          <w:rFonts w:hint="eastAsia" w:ascii="仿宋" w:hAnsi="仿宋" w:eastAsia="仿宋" w:cs="仿宋"/>
          <w:b w:val="0"/>
          <w:bCs/>
          <w:color w:val="auto"/>
          <w:sz w:val="24"/>
          <w:szCs w:val="24"/>
          <w:lang w:bidi="ar"/>
        </w:rPr>
        <w:fldChar w:fldCharType="end"/>
      </w:r>
      <w:r>
        <w:rPr>
          <w:rFonts w:hint="eastAsia" w:ascii="仿宋" w:hAnsi="仿宋" w:eastAsia="仿宋" w:cs="仿宋"/>
          <w:b w:val="0"/>
          <w:bCs/>
          <w:color w:val="auto"/>
          <w:sz w:val="24"/>
          <w:szCs w:val="24"/>
          <w:lang w:bidi="ar"/>
        </w:rPr>
        <w:t>所要求的</w:t>
      </w:r>
      <w:r>
        <w:rPr>
          <w:rFonts w:hint="eastAsia" w:ascii="仿宋" w:hAnsi="仿宋" w:eastAsia="仿宋" w:cs="仿宋"/>
          <w:b w:val="0"/>
          <w:bCs/>
          <w:color w:val="auto"/>
          <w:sz w:val="24"/>
          <w:szCs w:val="24"/>
          <w:lang w:bidi="ar"/>
        </w:rPr>
        <w:fldChar w:fldCharType="begin"/>
      </w:r>
      <w:r>
        <w:rPr>
          <w:rFonts w:hint="eastAsia" w:ascii="仿宋" w:hAnsi="仿宋" w:eastAsia="仿宋" w:cs="仿宋"/>
          <w:b w:val="0"/>
          <w:bCs/>
          <w:color w:val="auto"/>
          <w:sz w:val="24"/>
          <w:szCs w:val="24"/>
          <w:lang w:bidi="ar"/>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b w:val="0"/>
          <w:bCs/>
          <w:color w:val="auto"/>
          <w:sz w:val="24"/>
          <w:szCs w:val="24"/>
          <w:lang w:bidi="ar"/>
        </w:rPr>
        <w:fldChar w:fldCharType="separate"/>
      </w:r>
      <w:r>
        <w:rPr>
          <w:rFonts w:hint="eastAsia" w:ascii="仿宋" w:hAnsi="仿宋" w:eastAsia="仿宋" w:cs="仿宋"/>
          <w:b w:val="0"/>
          <w:bCs/>
          <w:color w:val="auto"/>
          <w:sz w:val="24"/>
          <w:szCs w:val="24"/>
          <w:lang w:bidi="ar"/>
        </w:rPr>
        <w:t>技术标准</w:t>
      </w:r>
      <w:r>
        <w:rPr>
          <w:rFonts w:hint="eastAsia" w:ascii="仿宋" w:hAnsi="仿宋" w:eastAsia="仿宋" w:cs="仿宋"/>
          <w:b w:val="0"/>
          <w:bCs/>
          <w:color w:val="auto"/>
          <w:sz w:val="24"/>
          <w:szCs w:val="24"/>
          <w:lang w:bidi="ar"/>
        </w:rPr>
        <w:fldChar w:fldCharType="end"/>
      </w:r>
      <w:r>
        <w:rPr>
          <w:rFonts w:hint="eastAsia" w:ascii="仿宋" w:hAnsi="仿宋" w:eastAsia="仿宋" w:cs="仿宋"/>
          <w:b w:val="0"/>
          <w:bCs/>
          <w:color w:val="auto"/>
          <w:sz w:val="24"/>
          <w:szCs w:val="24"/>
          <w:lang w:bidi="ar"/>
        </w:rPr>
        <w:t>执行。</w:t>
      </w:r>
    </w:p>
    <w:p w14:paraId="648E36D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3、乙方应按生产厂家的保修规定和招标文件的要求、投标文件的服务承诺做好质保服务。</w:t>
      </w:r>
    </w:p>
    <w:p w14:paraId="11010D3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4、派专人对甲方提供售后服务，并定期对所提供的设备、材料等进行巡检，做好巡检记录；</w:t>
      </w:r>
    </w:p>
    <w:p w14:paraId="0661F40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5、就货物的安装、启动、运行及维护等对甲方的人员进行培训。主要培训内容为货物的基本结构、性能、主要部件的构造及处理，日常使用操作、保养与管理、常见故障的排除、紧急情况的处理等，如甲方未使用过同类型货物，乙方还需就货物的功能对甲方的人员进行相应的技术培训，培训地点主要在货物安装现场或由甲方安排，并制作维护使用手册；</w:t>
      </w:r>
    </w:p>
    <w:p w14:paraId="4F1FE92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6、乙方对其所提供设备、材料等负责备品配件的供应，长期提供维修及系统升级服务，并提供技术咨询等服务。质保期内应无偿负责维修和替换等工作。超出质保期只收取维修所需器材、材料成本费用；</w:t>
      </w:r>
    </w:p>
    <w:p w14:paraId="76D9295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7、服务响应时限：7*24小时服务，提供售后服务电话（应具有：固定电话、移动电话、传真）；</w:t>
      </w:r>
    </w:p>
    <w:p w14:paraId="00744B7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8、乙方在接到甲方通知后维修工作时间不大于24小时，更换工作时间不大于72小时；</w:t>
      </w:r>
    </w:p>
    <w:p w14:paraId="5F37DDD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9、在质保期内更换系统中部件，其保修期应相应延长。</w:t>
      </w:r>
    </w:p>
    <w:p w14:paraId="5FB4D64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10、所有维修均应上门服务，即由乙方派人员到货物使用现场维修，由此产生的一切费用均由乙方承担；</w:t>
      </w:r>
    </w:p>
    <w:p w14:paraId="29B6FF9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11、若乙方未按照合同规定的售后服务要求执行，甲方有权自行选择第三方进行维护和修理，所产生的全部费用由乙方承担；</w:t>
      </w:r>
    </w:p>
    <w:p w14:paraId="5211AEB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12、技术保障：乙方在项目实施过程中提供相应的设备、技术服务,进行现场调试技术保障，保证每一次活动顺利进行，并解决项目实施过程出现的突发事件；</w:t>
      </w:r>
    </w:p>
    <w:p w14:paraId="47653FE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13、安全保障：乙方在项目执行过程中，应保证所有参与人员的人身、财产安全，在项目执行过程中所造成的参与人员及财产安全意外事故，责任由乙方承担，与甲方无关。</w:t>
      </w:r>
    </w:p>
    <w:p w14:paraId="1B9C096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14、乙方安排至少一名熟悉该项目的实施人员全面负责项目实施和服务，在合同履行中未经甲方同意不得擅自更换他人。</w:t>
      </w:r>
    </w:p>
    <w:p w14:paraId="0EAAAB3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bidi="ar"/>
        </w:rPr>
      </w:pPr>
      <w:r>
        <w:rPr>
          <w:rFonts w:hint="eastAsia" w:ascii="仿宋" w:hAnsi="仿宋" w:eastAsia="仿宋" w:cs="仿宋"/>
          <w:b w:val="0"/>
          <w:bCs/>
          <w:color w:val="auto"/>
          <w:sz w:val="24"/>
          <w:szCs w:val="24"/>
          <w:lang w:val="en-US" w:eastAsia="zh-CN" w:bidi="ar"/>
        </w:rPr>
        <w:t>乙</w:t>
      </w:r>
      <w:r>
        <w:rPr>
          <w:rFonts w:hint="eastAsia" w:ascii="仿宋" w:hAnsi="仿宋" w:eastAsia="仿宋" w:cs="仿宋"/>
          <w:b w:val="0"/>
          <w:bCs/>
          <w:color w:val="auto"/>
          <w:sz w:val="24"/>
          <w:szCs w:val="24"/>
          <w:lang w:bidi="ar"/>
        </w:rPr>
        <w:t>方项目负责人：</w:t>
      </w:r>
      <w:r>
        <w:rPr>
          <w:rFonts w:hint="eastAsia" w:ascii="仿宋" w:hAnsi="仿宋" w:eastAsia="仿宋" w:cs="仿宋"/>
          <w:b w:val="0"/>
          <w:bCs/>
          <w:color w:val="auto"/>
          <w:sz w:val="24"/>
          <w:szCs w:val="24"/>
          <w:u w:val="single"/>
          <w:lang w:bidi="ar"/>
        </w:rPr>
        <w:t xml:space="preserve">             </w:t>
      </w:r>
      <w:r>
        <w:rPr>
          <w:rFonts w:hint="eastAsia" w:ascii="仿宋" w:hAnsi="仿宋" w:eastAsia="仿宋" w:cs="仿宋"/>
          <w:b w:val="0"/>
          <w:bCs/>
          <w:color w:val="auto"/>
          <w:sz w:val="24"/>
          <w:szCs w:val="24"/>
          <w:lang w:bidi="ar"/>
        </w:rPr>
        <w:t>联系电话：</w:t>
      </w:r>
      <w:r>
        <w:rPr>
          <w:rFonts w:hint="eastAsia" w:ascii="仿宋" w:hAnsi="仿宋" w:eastAsia="仿宋" w:cs="仿宋"/>
          <w:b w:val="0"/>
          <w:bCs/>
          <w:color w:val="auto"/>
          <w:sz w:val="24"/>
          <w:szCs w:val="24"/>
          <w:u w:val="single"/>
          <w:lang w:bidi="ar"/>
        </w:rPr>
        <w:t xml:space="preserve">         </w:t>
      </w:r>
    </w:p>
    <w:p w14:paraId="0C1F05B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 w:val="0"/>
          <w:bCs/>
          <w:color w:val="auto"/>
          <w:sz w:val="24"/>
          <w:szCs w:val="24"/>
          <w:lang w:val="en-US" w:eastAsia="zh-CN" w:bidi="ar"/>
        </w:rPr>
      </w:pPr>
      <w:r>
        <w:rPr>
          <w:rFonts w:hint="eastAsia" w:ascii="仿宋" w:hAnsi="仿宋" w:eastAsia="仿宋" w:cs="仿宋"/>
          <w:b w:val="0"/>
          <w:bCs/>
          <w:color w:val="auto"/>
          <w:sz w:val="24"/>
          <w:szCs w:val="24"/>
          <w:lang w:val="en-US" w:eastAsia="zh-CN" w:bidi="ar"/>
        </w:rPr>
        <w:t>15、如因乙方货物质量原因，导致甲方损失，乙方应予以赔偿。</w:t>
      </w:r>
    </w:p>
    <w:p w14:paraId="187A5502">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六</w:t>
      </w:r>
      <w:r>
        <w:rPr>
          <w:rFonts w:hint="eastAsia" w:ascii="仿宋" w:hAnsi="仿宋" w:eastAsia="仿宋" w:cs="仿宋"/>
          <w:b/>
          <w:bCs w:val="0"/>
          <w:color w:val="auto"/>
          <w:sz w:val="24"/>
          <w:szCs w:val="24"/>
          <w:lang w:bidi="ar"/>
        </w:rPr>
        <w:t>条  交付和验收</w:t>
      </w:r>
    </w:p>
    <w:p w14:paraId="22EF28B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 w:val="0"/>
          <w:bCs/>
          <w:color w:val="auto"/>
          <w:sz w:val="24"/>
          <w:szCs w:val="24"/>
          <w:lang w:bidi="ar"/>
        </w:rPr>
        <w:t>交货期:</w:t>
      </w:r>
      <w:r>
        <w:rPr>
          <w:rFonts w:hint="eastAsia" w:ascii="仿宋" w:hAnsi="仿宋" w:eastAsia="仿宋" w:cs="仿宋"/>
          <w:b w:val="0"/>
          <w:bCs/>
          <w:color w:val="auto"/>
          <w:sz w:val="24"/>
          <w:szCs w:val="24"/>
          <w:lang w:val="en-US" w:eastAsia="zh-CN" w:bidi="ar"/>
        </w:rPr>
        <w:t>自合同签订之日起</w:t>
      </w:r>
      <w:r>
        <w:rPr>
          <w:rFonts w:hint="eastAsia" w:ascii="仿宋" w:hAnsi="仿宋" w:eastAsia="仿宋" w:cs="仿宋"/>
          <w:b w:val="0"/>
          <w:bCs/>
          <w:color w:val="auto"/>
          <w:sz w:val="24"/>
          <w:szCs w:val="24"/>
          <w:u w:val="single"/>
          <w:lang w:val="en-US" w:eastAsia="zh-CN" w:bidi="ar"/>
        </w:rPr>
        <w:t xml:space="preserve">     </w:t>
      </w:r>
      <w:r>
        <w:rPr>
          <w:rFonts w:hint="eastAsia" w:ascii="仿宋" w:hAnsi="仿宋" w:eastAsia="仿宋" w:cs="仿宋"/>
          <w:b w:val="0"/>
          <w:bCs/>
          <w:color w:val="auto"/>
          <w:sz w:val="24"/>
          <w:szCs w:val="24"/>
          <w:lang w:val="en-US" w:eastAsia="zh-CN" w:bidi="ar"/>
        </w:rPr>
        <w:t>个工作日内完成供货、安装及调试</w:t>
      </w:r>
      <w:r>
        <w:rPr>
          <w:rFonts w:hint="eastAsia" w:ascii="仿宋" w:hAnsi="仿宋" w:eastAsia="仿宋" w:cs="仿宋"/>
          <w:b w:val="0"/>
          <w:bCs/>
          <w:color w:val="auto"/>
          <w:sz w:val="24"/>
          <w:szCs w:val="24"/>
          <w:lang w:eastAsia="zh-CN" w:bidi="ar"/>
        </w:rPr>
        <w:t>。</w:t>
      </w:r>
    </w:p>
    <w:p w14:paraId="530EAE3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2、</w:t>
      </w:r>
      <w:r>
        <w:rPr>
          <w:rFonts w:hint="eastAsia" w:ascii="仿宋" w:hAnsi="仿宋" w:eastAsia="仿宋" w:cs="仿宋"/>
          <w:bCs/>
          <w:color w:val="auto"/>
          <w:sz w:val="24"/>
          <w:szCs w:val="24"/>
          <w:lang w:bidi="ar"/>
        </w:rPr>
        <w:t>交付地点：</w:t>
      </w:r>
      <w:r>
        <w:rPr>
          <w:rFonts w:hint="eastAsia" w:ascii="仿宋" w:hAnsi="仿宋" w:eastAsia="仿宋" w:cs="仿宋"/>
          <w:bCs/>
          <w:color w:val="auto"/>
          <w:sz w:val="24"/>
          <w:szCs w:val="24"/>
          <w:lang w:val="en-US" w:eastAsia="zh-CN" w:bidi="ar"/>
        </w:rPr>
        <w:t>陕西省特种设备检验检测研究院</w:t>
      </w:r>
    </w:p>
    <w:p w14:paraId="626F5CFB">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3、硬件设备到达甲方指定地点后，组织现场开箱清点验货。所到设备的型号和数量必须与合同一致，甲方和乙方共同签署到货验收单。未签收到货验收单的货物不得擅自开箱安装；</w:t>
      </w:r>
    </w:p>
    <w:p w14:paraId="1EBF60A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4、乙方保证所提供的设备为全新产品（包括零部件）；</w:t>
      </w:r>
    </w:p>
    <w:p w14:paraId="29C338D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5、安装完成，乙方进行自测，出现的问题限期整改，并形成自测报告。自检最终通过后，乙方提出验收申请，甲方组织相关人员进行最终验收；</w:t>
      </w:r>
    </w:p>
    <w:p w14:paraId="0258B3E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6、全部产品交货至指定地点并验收合格后交付使用；</w:t>
      </w:r>
    </w:p>
    <w:p w14:paraId="5566AB97">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7、设备采购从通过最终验收之日起进入保修期，提供原厂保修升级。</w:t>
      </w:r>
    </w:p>
    <w:p w14:paraId="7BABED5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8、知识产权：乙方应保证甲方在使用其提供的设备时，不承担任何涉及知识产权、法律诉讼等责任；</w:t>
      </w:r>
    </w:p>
    <w:p w14:paraId="0C421B9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9、</w:t>
      </w:r>
      <w:r>
        <w:rPr>
          <w:rFonts w:hint="eastAsia" w:ascii="仿宋" w:hAnsi="仿宋" w:eastAsia="仿宋" w:cs="仿宋"/>
          <w:bCs/>
          <w:color w:val="auto"/>
          <w:sz w:val="24"/>
          <w:szCs w:val="24"/>
          <w:lang w:bidi="ar"/>
        </w:rPr>
        <w:t>验收时间：</w:t>
      </w:r>
      <w:r>
        <w:rPr>
          <w:rFonts w:hint="eastAsia" w:ascii="仿宋" w:hAnsi="仿宋" w:eastAsia="仿宋" w:cs="仿宋"/>
          <w:bCs/>
          <w:color w:val="auto"/>
          <w:sz w:val="24"/>
          <w:szCs w:val="24"/>
          <w:lang w:val="en-US" w:eastAsia="zh-CN" w:bidi="ar"/>
        </w:rPr>
        <w:t>乙</w:t>
      </w:r>
      <w:r>
        <w:rPr>
          <w:rFonts w:hint="eastAsia" w:ascii="仿宋" w:hAnsi="仿宋" w:eastAsia="仿宋" w:cs="仿宋"/>
          <w:bCs/>
          <w:color w:val="auto"/>
          <w:sz w:val="24"/>
          <w:szCs w:val="24"/>
          <w:lang w:bidi="ar"/>
        </w:rPr>
        <w:t>方提出验收申请后，甲方应及时组织验收。</w:t>
      </w:r>
    </w:p>
    <w:p w14:paraId="12CCD7E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10、</w:t>
      </w:r>
      <w:r>
        <w:rPr>
          <w:rFonts w:hint="eastAsia" w:ascii="仿宋" w:hAnsi="仿宋" w:eastAsia="仿宋" w:cs="仿宋"/>
          <w:bCs/>
          <w:color w:val="auto"/>
          <w:sz w:val="24"/>
          <w:szCs w:val="24"/>
          <w:lang w:bidi="ar"/>
        </w:rPr>
        <w:t>验收标准：</w:t>
      </w:r>
    </w:p>
    <w:p w14:paraId="1401D85E">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（1）应有产品合格证、产品说明书、保修证明、易损件备件、专用工具清单和其他应具有的单证；</w:t>
      </w:r>
    </w:p>
    <w:p w14:paraId="526775C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eastAsia="zh-CN" w:bidi="ar"/>
        </w:rPr>
      </w:pPr>
      <w:r>
        <w:rPr>
          <w:rFonts w:hint="eastAsia" w:ascii="仿宋" w:hAnsi="仿宋" w:eastAsia="仿宋" w:cs="仿宋"/>
          <w:bCs/>
          <w:color w:val="auto"/>
          <w:sz w:val="24"/>
          <w:szCs w:val="24"/>
          <w:lang w:val="en-US" w:eastAsia="zh-CN" w:bidi="ar"/>
        </w:rPr>
        <w:t>（2）</w:t>
      </w:r>
      <w:r>
        <w:rPr>
          <w:rFonts w:hint="eastAsia" w:ascii="仿宋" w:hAnsi="仿宋" w:eastAsia="仿宋" w:cs="仿宋"/>
          <w:bCs/>
          <w:color w:val="auto"/>
          <w:sz w:val="24"/>
          <w:szCs w:val="24"/>
          <w:lang w:bidi="ar"/>
        </w:rPr>
        <w:t>质量符合国家法律法规规定的合格标准、</w:t>
      </w:r>
      <w:r>
        <w:rPr>
          <w:rFonts w:hint="eastAsia" w:ascii="仿宋" w:hAnsi="仿宋" w:eastAsia="仿宋" w:cs="仿宋"/>
          <w:bCs/>
          <w:color w:val="auto"/>
          <w:sz w:val="24"/>
          <w:szCs w:val="24"/>
          <w:lang w:val="en-US" w:eastAsia="zh-CN" w:bidi="ar"/>
        </w:rPr>
        <w:t>招标</w:t>
      </w:r>
      <w:r>
        <w:rPr>
          <w:rFonts w:hint="eastAsia" w:ascii="仿宋" w:hAnsi="仿宋" w:eastAsia="仿宋" w:cs="仿宋"/>
          <w:bCs/>
          <w:color w:val="auto"/>
          <w:sz w:val="24"/>
          <w:szCs w:val="24"/>
          <w:lang w:eastAsia="zh-CN" w:bidi="ar"/>
        </w:rPr>
        <w:t>文件</w:t>
      </w:r>
      <w:r>
        <w:rPr>
          <w:rFonts w:hint="eastAsia" w:ascii="仿宋" w:hAnsi="仿宋" w:eastAsia="仿宋" w:cs="仿宋"/>
          <w:bCs/>
          <w:color w:val="auto"/>
          <w:sz w:val="24"/>
          <w:szCs w:val="24"/>
          <w:lang w:bidi="ar"/>
        </w:rPr>
        <w:t>的要求</w:t>
      </w:r>
      <w:r>
        <w:rPr>
          <w:rFonts w:hint="eastAsia" w:ascii="仿宋" w:hAnsi="仿宋" w:eastAsia="仿宋" w:cs="仿宋"/>
          <w:bCs/>
          <w:color w:val="auto"/>
          <w:sz w:val="24"/>
          <w:szCs w:val="24"/>
          <w:lang w:eastAsia="zh-CN" w:bidi="ar"/>
        </w:rPr>
        <w:t>。</w:t>
      </w:r>
    </w:p>
    <w:p w14:paraId="362C0CF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（3）</w:t>
      </w:r>
      <w:r>
        <w:rPr>
          <w:rFonts w:hint="eastAsia" w:ascii="仿宋" w:hAnsi="仿宋" w:eastAsia="仿宋" w:cs="仿宋"/>
          <w:bCs/>
          <w:color w:val="auto"/>
          <w:sz w:val="24"/>
          <w:szCs w:val="24"/>
          <w:lang w:bidi="ar"/>
        </w:rPr>
        <w:t>验收依据：合同文本、</w:t>
      </w:r>
      <w:r>
        <w:rPr>
          <w:rFonts w:hint="eastAsia" w:ascii="仿宋" w:hAnsi="仿宋" w:eastAsia="仿宋" w:cs="仿宋"/>
          <w:bCs/>
          <w:color w:val="auto"/>
          <w:sz w:val="24"/>
          <w:szCs w:val="24"/>
          <w:lang w:val="en-US" w:eastAsia="zh-CN" w:bidi="ar"/>
        </w:rPr>
        <w:t>招标</w:t>
      </w:r>
      <w:r>
        <w:rPr>
          <w:rFonts w:hint="eastAsia" w:ascii="仿宋" w:hAnsi="仿宋" w:eastAsia="仿宋" w:cs="仿宋"/>
          <w:bCs/>
          <w:color w:val="auto"/>
          <w:sz w:val="24"/>
          <w:szCs w:val="24"/>
          <w:lang w:bidi="ar"/>
        </w:rPr>
        <w:t>文件和</w:t>
      </w:r>
      <w:r>
        <w:rPr>
          <w:rFonts w:hint="eastAsia" w:ascii="仿宋" w:hAnsi="仿宋" w:eastAsia="仿宋" w:cs="仿宋"/>
          <w:bCs/>
          <w:color w:val="auto"/>
          <w:sz w:val="24"/>
          <w:szCs w:val="24"/>
          <w:lang w:val="en-US" w:eastAsia="zh-CN" w:bidi="ar"/>
        </w:rPr>
        <w:t>投标</w:t>
      </w:r>
      <w:r>
        <w:rPr>
          <w:rFonts w:hint="eastAsia" w:ascii="仿宋" w:hAnsi="仿宋" w:eastAsia="仿宋" w:cs="仿宋"/>
          <w:bCs/>
          <w:color w:val="auto"/>
          <w:sz w:val="24"/>
          <w:szCs w:val="24"/>
          <w:lang w:bidi="ar"/>
        </w:rPr>
        <w:t>文件。</w:t>
      </w:r>
    </w:p>
    <w:p w14:paraId="19231FA7">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七</w:t>
      </w:r>
      <w:r>
        <w:rPr>
          <w:rFonts w:hint="eastAsia" w:ascii="仿宋" w:hAnsi="仿宋" w:eastAsia="仿宋" w:cs="仿宋"/>
          <w:b/>
          <w:bCs w:val="0"/>
          <w:color w:val="auto"/>
          <w:sz w:val="24"/>
          <w:szCs w:val="24"/>
          <w:lang w:bidi="ar"/>
        </w:rPr>
        <w:t>条  甲方的权利和义务</w:t>
      </w:r>
    </w:p>
    <w:p w14:paraId="7B1681F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1、甲方有权监督乙方工作执行情况。</w:t>
      </w:r>
    </w:p>
    <w:p w14:paraId="7916CCF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2、甲方有权向乙方提出合理化建议，乙方应予以采纳；</w:t>
      </w:r>
    </w:p>
    <w:p w14:paraId="1E89CC7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3、甲方有权对乙方的质量、进度、货物等情况进行安全监督检查，如乙方未达到标准或出现不合格情况，甲方有权要求乙方进行整改和完善。逾期未整改的，甲方有权按照甲方相关规定对乙方进行经济处罚。</w:t>
      </w:r>
    </w:p>
    <w:p w14:paraId="0B0E2B7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4、甲方有权要求乙方人员遵守甲方的规章制度，并对甲方相关信息资料进行保密。</w:t>
      </w:r>
    </w:p>
    <w:p w14:paraId="0C1D525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5、甲方应按合同约定及时向乙方支付费用。</w:t>
      </w:r>
    </w:p>
    <w:p w14:paraId="76724659">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w:t>
      </w:r>
      <w:r>
        <w:rPr>
          <w:rFonts w:hint="eastAsia" w:ascii="仿宋" w:hAnsi="仿宋" w:eastAsia="仿宋" w:cs="仿宋"/>
          <w:b/>
          <w:bCs w:val="0"/>
          <w:color w:val="auto"/>
          <w:sz w:val="24"/>
          <w:szCs w:val="24"/>
          <w:highlight w:val="none"/>
          <w:lang w:val="en-US" w:eastAsia="zh-CN" w:bidi="ar"/>
        </w:rPr>
        <w:t>八</w:t>
      </w:r>
      <w:r>
        <w:rPr>
          <w:rFonts w:hint="eastAsia" w:ascii="仿宋" w:hAnsi="仿宋" w:eastAsia="仿宋" w:cs="仿宋"/>
          <w:b/>
          <w:bCs w:val="0"/>
          <w:color w:val="auto"/>
          <w:sz w:val="24"/>
          <w:szCs w:val="24"/>
          <w:highlight w:val="none"/>
          <w:lang w:bidi="ar"/>
        </w:rPr>
        <w:t>条  乙方的权利和义务</w:t>
      </w:r>
    </w:p>
    <w:p w14:paraId="2DCAC47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1、建立健全岗位责任制度和管理制度等体系,并加强对人员的管理。</w:t>
      </w:r>
    </w:p>
    <w:p w14:paraId="6FA6483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2、如因乙方原因，对甲方造成经济损失或不良社会影响，乙方负责消除不良影响并自行承担由此发生的费用，甲方有权视情况终止合同，乙方有义务承担赔偿责任。</w:t>
      </w:r>
    </w:p>
    <w:p w14:paraId="2724909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3、接受甲方的管理、监督、检查，对甲方发出的整改通知，应及时按甲方的要求进行整改。乙方无正当理由拒绝整改时，甲方可以另行委托他人予以整改，所发生的费用由乙方承担。</w:t>
      </w:r>
    </w:p>
    <w:p w14:paraId="407549E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4、乙方所交货物不符合国家法律法规和合同规定的，甲方有权拒收，并由乙方承担一切费用。</w:t>
      </w:r>
    </w:p>
    <w:p w14:paraId="7BB40C53">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default" w:ascii="仿宋" w:hAnsi="仿宋" w:eastAsia="仿宋" w:cs="仿宋"/>
          <w:bCs/>
          <w:color w:val="auto"/>
          <w:sz w:val="24"/>
          <w:szCs w:val="24"/>
          <w:lang w:val="en-US" w:eastAsia="zh-CN" w:bidi="ar"/>
        </w:rPr>
      </w:pPr>
      <w:r>
        <w:rPr>
          <w:rFonts w:hint="eastAsia" w:ascii="仿宋" w:hAnsi="仿宋" w:eastAsia="仿宋" w:cs="仿宋"/>
          <w:bCs/>
          <w:color w:val="auto"/>
          <w:sz w:val="24"/>
          <w:szCs w:val="24"/>
          <w:lang w:val="en-US" w:eastAsia="zh-CN" w:bidi="ar"/>
        </w:rPr>
        <w:t>5、乙方需在合同规定的有效时间内将符合甲方和招标文件要求的货物送至甲方指定地点。</w:t>
      </w:r>
    </w:p>
    <w:p w14:paraId="4A77003B">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九</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甲方的违约责任</w:t>
      </w:r>
      <w:r>
        <w:rPr>
          <w:rFonts w:hint="eastAsia" w:ascii="仿宋" w:hAnsi="仿宋" w:eastAsia="仿宋" w:cs="仿宋"/>
          <w:b/>
          <w:bCs w:val="0"/>
          <w:color w:val="auto"/>
          <w:sz w:val="24"/>
          <w:szCs w:val="24"/>
          <w:lang w:bidi="ar"/>
        </w:rPr>
        <w:fldChar w:fldCharType="end"/>
      </w:r>
    </w:p>
    <w:p w14:paraId="59E2686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1、甲方逾期付款的，应按合同总金额的1%比例向乙方偿付逾期付款的违约金；</w:t>
      </w:r>
    </w:p>
    <w:p w14:paraId="709472A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color w:val="auto"/>
          <w:sz w:val="24"/>
          <w:szCs w:val="24"/>
          <w:lang w:val="en-US" w:eastAsia="zh-CN"/>
        </w:rPr>
        <w:t>2、甲方违反合同规定拒绝验收的，应当承担由此对乙方造成的损失。</w:t>
      </w:r>
    </w:p>
    <w:p w14:paraId="5288BA9F">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w:t>
      </w:r>
      <w:r>
        <w:rPr>
          <w:rFonts w:hint="eastAsia" w:ascii="仿宋" w:hAnsi="仿宋" w:eastAsia="仿宋" w:cs="仿宋"/>
          <w:b/>
          <w:bCs w:val="0"/>
          <w:color w:val="auto"/>
          <w:sz w:val="24"/>
          <w:szCs w:val="24"/>
          <w:lang w:val="en-US" w:eastAsia="zh-CN" w:bidi="ar"/>
        </w:rPr>
        <w:t>十</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乙方的违约责任</w:t>
      </w:r>
      <w:r>
        <w:rPr>
          <w:rFonts w:hint="eastAsia" w:ascii="仿宋" w:hAnsi="仿宋" w:eastAsia="仿宋" w:cs="仿宋"/>
          <w:b/>
          <w:bCs w:val="0"/>
          <w:color w:val="auto"/>
          <w:sz w:val="24"/>
          <w:szCs w:val="24"/>
          <w:lang w:bidi="ar"/>
        </w:rPr>
        <w:fldChar w:fldCharType="end"/>
      </w:r>
    </w:p>
    <w:p w14:paraId="729B721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1、乙方不能按期交货的，每逾期1日，乙方应向甲方赔付合同总金额的1%作为违约金，乙方超过7日不能交货的，甲方有权从其他渠道获取，由此产生的费用由乙方承担。</w:t>
      </w:r>
    </w:p>
    <w:p w14:paraId="700F135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2、乙方所交货物超过3次不符合甲方验收要求或超过15日不能交货的，甲方有权解除采购合同，乙方需按合同总金额的30%向甲方支付违约金，并承担由此产生的费用和一切责任。</w:t>
      </w:r>
    </w:p>
    <w:p w14:paraId="19AAC441">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第十</w:t>
      </w:r>
      <w:r>
        <w:rPr>
          <w:rFonts w:hint="eastAsia" w:ascii="仿宋" w:hAnsi="仿宋" w:eastAsia="仿宋" w:cs="仿宋"/>
          <w:b/>
          <w:bCs w:val="0"/>
          <w:color w:val="auto"/>
          <w:sz w:val="24"/>
          <w:szCs w:val="24"/>
          <w:highlight w:val="none"/>
          <w:lang w:val="en-US" w:eastAsia="zh-CN" w:bidi="ar"/>
        </w:rPr>
        <w:t>一</w:t>
      </w:r>
      <w:r>
        <w:rPr>
          <w:rFonts w:hint="eastAsia" w:ascii="仿宋" w:hAnsi="仿宋" w:eastAsia="仿宋" w:cs="仿宋"/>
          <w:b/>
          <w:bCs w:val="0"/>
          <w:color w:val="auto"/>
          <w:sz w:val="24"/>
          <w:szCs w:val="24"/>
          <w:highlight w:val="none"/>
          <w:lang w:bidi="ar"/>
        </w:rPr>
        <w:t>条  合同变更与终止</w:t>
      </w:r>
    </w:p>
    <w:p w14:paraId="32EB7CFF">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1、合同期间任何一方不得随意变更、终止合同。</w:t>
      </w:r>
    </w:p>
    <w:p w14:paraId="0760C07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2、本合同规定的履行期限届满，合同自动终止。</w:t>
      </w:r>
    </w:p>
    <w:p w14:paraId="02EBA45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3、因双方机构撤并、职能调整等原因，确需终止合同的，双方可协商终止合同。</w:t>
      </w:r>
    </w:p>
    <w:p w14:paraId="478DD7B9">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4、乙方应自觉遵守甲方工作纪律、规章制度，服从甲方管理。因乙方原因给甲方造成严重后果，甲方可以单方面解除合同。</w:t>
      </w:r>
    </w:p>
    <w:p w14:paraId="1E9B8D6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5、</w:t>
      </w:r>
      <w:r>
        <w:rPr>
          <w:rFonts w:hint="eastAsia" w:ascii="仿宋" w:hAnsi="仿宋" w:eastAsia="仿宋" w:cs="仿宋"/>
          <w:bCs/>
          <w:color w:val="auto"/>
          <w:sz w:val="24"/>
          <w:szCs w:val="24"/>
          <w:lang w:bidi="ar"/>
        </w:rPr>
        <w:t>合同继续履行将损害国家利益和社会公共利益的，双方应当变更或者终止合同</w:t>
      </w:r>
      <w:r>
        <w:rPr>
          <w:rFonts w:hint="eastAsia" w:ascii="仿宋" w:hAnsi="仿宋" w:eastAsia="仿宋" w:cs="仿宋"/>
          <w:bCs/>
          <w:color w:val="auto"/>
          <w:sz w:val="24"/>
          <w:szCs w:val="24"/>
          <w:lang w:eastAsia="zh-CN" w:bidi="ar"/>
        </w:rPr>
        <w:t>，但变更的内容不得对</w:t>
      </w:r>
      <w:r>
        <w:rPr>
          <w:rFonts w:hint="eastAsia" w:ascii="仿宋" w:hAnsi="仿宋" w:eastAsia="仿宋" w:cs="仿宋"/>
          <w:bCs/>
          <w:color w:val="auto"/>
          <w:sz w:val="24"/>
          <w:szCs w:val="24"/>
          <w:lang w:val="en-US" w:eastAsia="zh-CN" w:bidi="ar"/>
        </w:rPr>
        <w:t>招标</w:t>
      </w:r>
      <w:r>
        <w:rPr>
          <w:rFonts w:hint="eastAsia" w:ascii="仿宋" w:hAnsi="仿宋" w:eastAsia="仿宋" w:cs="仿宋"/>
          <w:bCs/>
          <w:color w:val="auto"/>
          <w:sz w:val="24"/>
          <w:szCs w:val="24"/>
          <w:lang w:eastAsia="zh-CN" w:bidi="ar"/>
        </w:rPr>
        <w:t>文件确定的事项和乙方</w:t>
      </w:r>
      <w:r>
        <w:rPr>
          <w:rFonts w:hint="eastAsia" w:ascii="仿宋" w:hAnsi="仿宋" w:eastAsia="仿宋" w:cs="仿宋"/>
          <w:bCs/>
          <w:color w:val="auto"/>
          <w:sz w:val="24"/>
          <w:szCs w:val="24"/>
          <w:lang w:val="en-US" w:eastAsia="zh-CN" w:bidi="ar"/>
        </w:rPr>
        <w:t>投标</w:t>
      </w:r>
      <w:r>
        <w:rPr>
          <w:rFonts w:hint="eastAsia" w:ascii="仿宋" w:hAnsi="仿宋" w:eastAsia="仿宋" w:cs="仿宋"/>
          <w:bCs/>
          <w:color w:val="auto"/>
          <w:sz w:val="24"/>
          <w:szCs w:val="24"/>
          <w:lang w:eastAsia="zh-CN" w:bidi="ar"/>
        </w:rPr>
        <w:t>文件作实质性修改，</w:t>
      </w:r>
      <w:r>
        <w:rPr>
          <w:rFonts w:hint="eastAsia" w:ascii="仿宋" w:hAnsi="仿宋" w:eastAsia="仿宋" w:cs="仿宋"/>
          <w:bCs/>
          <w:color w:val="auto"/>
          <w:sz w:val="24"/>
          <w:szCs w:val="24"/>
          <w:lang w:val="en-US" w:eastAsia="zh-CN" w:bidi="ar"/>
        </w:rPr>
        <w:t>有过错的一方应当承担赔偿责任，双方都有过错的，各自承担相应的责任。</w:t>
      </w:r>
    </w:p>
    <w:p w14:paraId="6035857E">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highlight w:val="none"/>
          <w:lang w:bidi="ar"/>
        </w:rPr>
      </w:pPr>
      <w:r>
        <w:rPr>
          <w:rFonts w:hint="eastAsia" w:ascii="仿宋" w:hAnsi="仿宋" w:eastAsia="仿宋" w:cs="仿宋"/>
          <w:b/>
          <w:bCs w:val="0"/>
          <w:color w:val="auto"/>
          <w:sz w:val="24"/>
          <w:szCs w:val="24"/>
          <w:highlight w:val="none"/>
          <w:lang w:bidi="ar"/>
        </w:rPr>
        <w:t>第十</w:t>
      </w:r>
      <w:r>
        <w:rPr>
          <w:rFonts w:hint="eastAsia" w:ascii="仿宋" w:hAnsi="仿宋" w:eastAsia="仿宋" w:cs="仿宋"/>
          <w:b/>
          <w:bCs w:val="0"/>
          <w:color w:val="auto"/>
          <w:sz w:val="24"/>
          <w:szCs w:val="24"/>
          <w:highlight w:val="none"/>
          <w:lang w:val="en-US" w:eastAsia="zh-CN" w:bidi="ar"/>
        </w:rPr>
        <w:t>二</w:t>
      </w:r>
      <w:r>
        <w:rPr>
          <w:rFonts w:hint="eastAsia" w:ascii="仿宋" w:hAnsi="仿宋" w:eastAsia="仿宋" w:cs="仿宋"/>
          <w:b/>
          <w:bCs w:val="0"/>
          <w:color w:val="auto"/>
          <w:sz w:val="24"/>
          <w:szCs w:val="24"/>
          <w:highlight w:val="none"/>
          <w:lang w:bidi="ar"/>
        </w:rPr>
        <w:t>条  保密约定</w:t>
      </w:r>
    </w:p>
    <w:p w14:paraId="7E43C29C">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highlight w:val="none"/>
          <w:lang w:bidi="ar"/>
        </w:rPr>
        <w:t>甲乙双方对本合同的内容，以及在本合同履行过程中获得的对方的信息，均负有保密义务。除甲乙双方另有约定外，保密义务</w:t>
      </w:r>
      <w:r>
        <w:rPr>
          <w:rFonts w:hint="eastAsia" w:ascii="仿宋" w:hAnsi="仿宋" w:eastAsia="仿宋" w:cs="仿宋"/>
          <w:bCs/>
          <w:color w:val="auto"/>
          <w:sz w:val="24"/>
          <w:szCs w:val="24"/>
          <w:lang w:bidi="ar"/>
        </w:rPr>
        <w:t>是指在未经对方书面同意前，一方不得将保密信息用于任何与履行本合同无关的情况；或以任何形式向任何第三方泄</w:t>
      </w:r>
      <w:r>
        <w:rPr>
          <w:rFonts w:hint="eastAsia" w:ascii="仿宋" w:hAnsi="仿宋" w:eastAsia="仿宋" w:cs="仿宋"/>
          <w:bCs/>
          <w:color w:val="auto"/>
          <w:sz w:val="24"/>
          <w:szCs w:val="24"/>
          <w:lang w:val="en-US" w:eastAsia="zh-CN" w:bidi="ar"/>
        </w:rPr>
        <w:t>露</w:t>
      </w:r>
      <w:r>
        <w:rPr>
          <w:rFonts w:hint="eastAsia" w:ascii="仿宋" w:hAnsi="仿宋" w:eastAsia="仿宋" w:cs="仿宋"/>
          <w:bCs/>
          <w:color w:val="auto"/>
          <w:sz w:val="24"/>
          <w:szCs w:val="24"/>
          <w:lang w:bidi="ar"/>
        </w:rPr>
        <w:t>。双方均有义务尽其一切努力防止任何第三方窃取秘密信息。由于任何一方违反以上保密义务给对方造成损失，违约方对受损失方负有停止侵害、消除影响、赔偿损失的责任。</w:t>
      </w:r>
    </w:p>
    <w:p w14:paraId="4D7E82B1">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三</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不可抗力</w:t>
      </w:r>
      <w:r>
        <w:rPr>
          <w:rFonts w:hint="eastAsia" w:ascii="仿宋" w:hAnsi="仿宋" w:eastAsia="仿宋" w:cs="仿宋"/>
          <w:b/>
          <w:bCs w:val="0"/>
          <w:color w:val="auto"/>
          <w:sz w:val="24"/>
          <w:szCs w:val="24"/>
          <w:lang w:bidi="ar"/>
        </w:rPr>
        <w:fldChar w:fldCharType="end"/>
      </w:r>
    </w:p>
    <w:p w14:paraId="1DB8F14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甲乙双方任何一方由于不可抗力</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原因不能履行合同时，</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应及时向对方通</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报不能履行或不能完全履行的理由，以减轻可能给对方造成的损失，在取得有关机构证明后，允许延期履行、部分履行或不履行合同，并根据情况可部分或全部免予</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承担违约责任</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2DC6884E">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四</w:t>
      </w:r>
      <w:r>
        <w:rPr>
          <w:rFonts w:hint="eastAsia" w:ascii="仿宋" w:hAnsi="仿宋" w:eastAsia="仿宋" w:cs="仿宋"/>
          <w:b/>
          <w:bCs w:val="0"/>
          <w:color w:val="auto"/>
          <w:sz w:val="24"/>
          <w:szCs w:val="24"/>
          <w:lang w:bidi="ar"/>
        </w:rPr>
        <w:t>条  争议解决</w:t>
      </w:r>
    </w:p>
    <w:p w14:paraId="77B88F7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双方本着友好合作的态度,</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"http://set2.mail.qq.com/cgi-bin/mail_spam?action=check_link&amp;spam=0&amp;url=http%3A%2F%2Fbaike%2Ebaidu%2Ecom%2Fview%2F322875%2Ehtm"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对合同履行过程中发生的纠纷</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应及时协商解决,协商不成，向甲方所在地人民法院诉讼解决。</w:t>
      </w:r>
    </w:p>
    <w:p w14:paraId="093FBBE2">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五</w:t>
      </w:r>
      <w:r>
        <w:rPr>
          <w:rFonts w:hint="eastAsia" w:ascii="仿宋" w:hAnsi="仿宋" w:eastAsia="仿宋" w:cs="仿宋"/>
          <w:b/>
          <w:bCs w:val="0"/>
          <w:color w:val="auto"/>
          <w:sz w:val="24"/>
          <w:szCs w:val="24"/>
          <w:lang w:bidi="ar"/>
        </w:rPr>
        <w:t>条  监督和管理</w:t>
      </w:r>
    </w:p>
    <w:p w14:paraId="2524824D">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lang w:eastAsia="zh-CN" w:bidi="ar"/>
        </w:rPr>
        <w:t>、</w:t>
      </w:r>
      <w:r>
        <w:rPr>
          <w:rFonts w:hint="eastAsia" w:ascii="仿宋" w:hAnsi="仿宋" w:eastAsia="仿宋" w:cs="仿宋"/>
          <w:bCs/>
          <w:color w:val="auto"/>
          <w:sz w:val="24"/>
          <w:szCs w:val="24"/>
          <w:lang w:bidi="ar"/>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FD1190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2、甲乙双方均应自觉配合有关监督管理部门对合同履行情况的监督检查，如实反映情况，提供有关资料；否则，将对有关单位、当事人按照有关规定予以处罚。</w:t>
      </w:r>
    </w:p>
    <w:p w14:paraId="2A53FBF5">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六</w:t>
      </w:r>
      <w:r>
        <w:rPr>
          <w:rFonts w:hint="eastAsia" w:ascii="仿宋" w:hAnsi="仿宋" w:eastAsia="仿宋" w:cs="仿宋"/>
          <w:b/>
          <w:bCs w:val="0"/>
          <w:color w:val="auto"/>
          <w:sz w:val="24"/>
          <w:szCs w:val="24"/>
          <w:lang w:bidi="ar"/>
        </w:rPr>
        <w:t xml:space="preserve">条  </w:t>
      </w:r>
      <w:r>
        <w:rPr>
          <w:rFonts w:hint="eastAsia" w:ascii="仿宋" w:hAnsi="仿宋" w:eastAsia="仿宋" w:cs="仿宋"/>
          <w:b/>
          <w:bCs w:val="0"/>
          <w:color w:val="auto"/>
          <w:sz w:val="24"/>
          <w:szCs w:val="24"/>
          <w:lang w:bidi="ar"/>
        </w:rPr>
        <w:fldChar w:fldCharType="begin"/>
      </w:r>
      <w:r>
        <w:rPr>
          <w:rFonts w:hint="eastAsia" w:ascii="仿宋" w:hAnsi="仿宋" w:eastAsia="仿宋" w:cs="仿宋"/>
          <w:b/>
          <w:bCs w:val="0"/>
          <w:color w:val="auto"/>
          <w:sz w:val="24"/>
          <w:szCs w:val="24"/>
          <w:lang w:bidi="ar"/>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bCs w:val="0"/>
          <w:color w:val="auto"/>
          <w:sz w:val="24"/>
          <w:szCs w:val="24"/>
          <w:lang w:bidi="ar"/>
        </w:rPr>
        <w:fldChar w:fldCharType="separate"/>
      </w:r>
      <w:r>
        <w:rPr>
          <w:rFonts w:hint="eastAsia" w:ascii="仿宋" w:hAnsi="仿宋" w:eastAsia="仿宋" w:cs="仿宋"/>
          <w:b/>
          <w:bCs w:val="0"/>
          <w:color w:val="auto"/>
          <w:sz w:val="24"/>
          <w:szCs w:val="24"/>
          <w:lang w:bidi="ar"/>
        </w:rPr>
        <w:t>无效合同</w:t>
      </w:r>
      <w:r>
        <w:rPr>
          <w:rFonts w:hint="eastAsia" w:ascii="仿宋" w:hAnsi="仿宋" w:eastAsia="仿宋" w:cs="仿宋"/>
          <w:b/>
          <w:bCs w:val="0"/>
          <w:color w:val="auto"/>
          <w:sz w:val="24"/>
          <w:szCs w:val="24"/>
          <w:lang w:bidi="ar"/>
        </w:rPr>
        <w:fldChar w:fldCharType="end"/>
      </w:r>
    </w:p>
    <w:p w14:paraId="05F45B28">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甲乙双方如因违反政府采购法及相关法律法规的规定，</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被宣告合同无效</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的，一切责任概由过错方自行承担。</w:t>
      </w:r>
    </w:p>
    <w:p w14:paraId="4BC028EE">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七</w:t>
      </w:r>
      <w:r>
        <w:rPr>
          <w:rFonts w:hint="eastAsia" w:ascii="仿宋" w:hAnsi="仿宋" w:eastAsia="仿宋" w:cs="仿宋"/>
          <w:b/>
          <w:bCs w:val="0"/>
          <w:color w:val="auto"/>
          <w:sz w:val="24"/>
          <w:szCs w:val="24"/>
          <w:lang w:bidi="ar"/>
        </w:rPr>
        <w:t>条 信用融资（如有）</w:t>
      </w:r>
    </w:p>
    <w:p w14:paraId="3BE114B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银行名称：</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 xml:space="preserve">，收款账号：                     </w:t>
      </w:r>
    </w:p>
    <w:p w14:paraId="323AD1A8">
      <w:pPr>
        <w:keepNext w:val="0"/>
        <w:keepLines w:val="0"/>
        <w:pageBreakBefore w:val="0"/>
        <w:widowControl/>
        <w:kinsoku/>
        <w:wordWrap/>
        <w:overflowPunct/>
        <w:topLinePunct w:val="0"/>
        <w:autoSpaceDE/>
        <w:autoSpaceDN/>
        <w:bidi w:val="0"/>
        <w:spacing w:line="540" w:lineRule="exact"/>
        <w:ind w:firstLine="482" w:firstLineChars="200"/>
        <w:jc w:val="left"/>
        <w:textAlignment w:val="auto"/>
        <w:rPr>
          <w:rFonts w:hint="eastAsia" w:ascii="仿宋" w:hAnsi="仿宋" w:eastAsia="仿宋" w:cs="仿宋"/>
          <w:b/>
          <w:bCs w:val="0"/>
          <w:color w:val="auto"/>
          <w:sz w:val="24"/>
          <w:szCs w:val="24"/>
          <w:lang w:bidi="ar"/>
        </w:rPr>
      </w:pPr>
      <w:r>
        <w:rPr>
          <w:rFonts w:hint="eastAsia" w:ascii="仿宋" w:hAnsi="仿宋" w:eastAsia="仿宋" w:cs="仿宋"/>
          <w:b/>
          <w:bCs w:val="0"/>
          <w:color w:val="auto"/>
          <w:sz w:val="24"/>
          <w:szCs w:val="24"/>
          <w:lang w:bidi="ar"/>
        </w:rPr>
        <w:t>第十</w:t>
      </w:r>
      <w:r>
        <w:rPr>
          <w:rFonts w:hint="eastAsia" w:ascii="仿宋" w:hAnsi="仿宋" w:eastAsia="仿宋" w:cs="仿宋"/>
          <w:b/>
          <w:bCs w:val="0"/>
          <w:color w:val="auto"/>
          <w:sz w:val="24"/>
          <w:szCs w:val="24"/>
          <w:lang w:val="en-US" w:eastAsia="zh-CN" w:bidi="ar"/>
        </w:rPr>
        <w:t>八</w:t>
      </w:r>
      <w:r>
        <w:rPr>
          <w:rFonts w:hint="eastAsia" w:ascii="仿宋" w:hAnsi="仿宋" w:eastAsia="仿宋" w:cs="仿宋"/>
          <w:b/>
          <w:bCs w:val="0"/>
          <w:color w:val="auto"/>
          <w:sz w:val="24"/>
          <w:szCs w:val="24"/>
          <w:lang w:bidi="ar"/>
        </w:rPr>
        <w:t>条  附则</w:t>
      </w:r>
    </w:p>
    <w:p w14:paraId="574BB3E2">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1、</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项目（项目编号：</w:t>
      </w:r>
      <w:r>
        <w:rPr>
          <w:rFonts w:hint="eastAsia" w:ascii="仿宋" w:hAnsi="仿宋" w:eastAsia="仿宋" w:cs="仿宋"/>
          <w:bCs/>
          <w:color w:val="auto"/>
          <w:sz w:val="24"/>
          <w:szCs w:val="24"/>
          <w:u w:val="single"/>
          <w:lang w:bidi="ar"/>
        </w:rPr>
        <w:t xml:space="preserve">         </w:t>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的招标文件</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、中标通知书、乙方投标文件及澄清说明及承诺文件都是本合同的组成部分，甲、乙双方必须全面遵守，如有违反，应承担违约责任。</w:t>
      </w:r>
    </w:p>
    <w:p w14:paraId="2E267CF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2、本合同未尽事宜，双方共同协商达成补充协议，补充协议和附件与本合同具有同等法律效力。</w:t>
      </w:r>
    </w:p>
    <w:p w14:paraId="42C51B3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3、本合同一式五份,甲乙双方各执一份,政府采购监督管理机构一份,政府采购代理机构两份。</w:t>
      </w:r>
    </w:p>
    <w:p w14:paraId="43CF21C4">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4、本合同自签订之日起生效。</w:t>
      </w:r>
    </w:p>
    <w:p w14:paraId="62B88BF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val="en-US" w:eastAsia="zh-CN" w:bidi="ar"/>
        </w:rPr>
        <w:t>采购人</w:t>
      </w:r>
      <w:r>
        <w:rPr>
          <w:rFonts w:hint="eastAsia" w:ascii="仿宋" w:hAnsi="仿宋" w:eastAsia="仿宋" w:cs="仿宋"/>
          <w:bCs/>
          <w:color w:val="auto"/>
          <w:sz w:val="24"/>
          <w:szCs w:val="24"/>
          <w:lang w:bidi="ar"/>
        </w:rPr>
        <w:t>(甲方)：供应商(乙方)：</w:t>
      </w:r>
    </w:p>
    <w:p w14:paraId="09CBDB2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624BC775">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7E95C37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00BC2080">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账    号：账    号：</w:t>
      </w:r>
    </w:p>
    <w:p w14:paraId="47E6B8CA">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电    话：电    话：</w:t>
      </w:r>
    </w:p>
    <w:p w14:paraId="1A9BD0F1">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地    址：地    址：</w:t>
      </w:r>
    </w:p>
    <w:p w14:paraId="2D9E0996">
      <w:pPr>
        <w:keepNext w:val="0"/>
        <w:keepLines w:val="0"/>
        <w:pageBreakBefore w:val="0"/>
        <w:widowControl/>
        <w:kinsoku/>
        <w:wordWrap/>
        <w:overflowPunct/>
        <w:topLinePunct w:val="0"/>
        <w:autoSpaceDE/>
        <w:autoSpaceDN/>
        <w:bidi w:val="0"/>
        <w:spacing w:line="540" w:lineRule="exact"/>
        <w:ind w:firstLine="480" w:firstLineChars="200"/>
        <w:jc w:val="lef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时    间：  年月日    时    间： 年月日</w:t>
      </w:r>
    </w:p>
    <w:p w14:paraId="311EB259"/>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052829"/>
    <w:multiLevelType w:val="singleLevel"/>
    <w:tmpl w:val="F5052829"/>
    <w:lvl w:ilvl="0" w:tentative="0">
      <w:start w:val="1"/>
      <w:numFmt w:val="chineseCounting"/>
      <w:suff w:val="space"/>
      <w:lvlText w:val="第%1条"/>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887272"/>
    <w:rsid w:val="09423EA5"/>
    <w:rsid w:val="30887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tabs>
        <w:tab w:val="left" w:pos="284"/>
        <w:tab w:val="right" w:leader="dot" w:pos="8296"/>
      </w:tabs>
    </w:pPr>
    <w:rPr>
      <w:rFonts w:ascii="Times New Roman" w:hAnsi="Times New Roman" w:eastAsia="宋体" w:cs="Times New Roman"/>
    </w:rPr>
  </w:style>
  <w:style w:type="paragraph" w:styleId="3">
    <w:name w:val="Normal Indent"/>
    <w:basedOn w:val="1"/>
    <w:qFormat/>
    <w:uiPriority w:val="99"/>
    <w:pPr>
      <w:ind w:firstLine="420"/>
    </w:pPr>
  </w:style>
  <w:style w:type="paragraph" w:styleId="4">
    <w:name w:val="Body Text"/>
    <w:basedOn w:val="1"/>
    <w:next w:val="1"/>
    <w:semiHidden/>
    <w:qFormat/>
    <w:uiPriority w:val="0"/>
    <w:pPr>
      <w:jc w:val="center"/>
    </w:pPr>
    <w:rPr>
      <w:rFonts w:ascii="仿宋" w:hAnsi="仿宋" w:eastAsia="仿宋" w:cs="仿宋"/>
      <w:b/>
      <w:bCs/>
      <w:sz w:val="32"/>
      <w:szCs w:val="44"/>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3839</Words>
  <Characters>3932</Characters>
  <Lines>0</Lines>
  <Paragraphs>0</Paragraphs>
  <TotalTime>0</TotalTime>
  <ScaleCrop>false</ScaleCrop>
  <LinksUpToDate>false</LinksUpToDate>
  <CharactersWithSpaces>4216</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2025-06-23T08:36:00Z</dcterms:created>
  <dc:creator>西安辰和</dc:creator>
  <cp:lastModifiedBy>宁静致远</cp:lastModifiedBy>
  <dcterms:modified xsi:type="dcterms:W3CDTF">2026-03-23T02:38:11Z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1C854ACB795745EF81A1772D02C339E5_13</vt:lpwstr>
  </property>
  <property fmtid="{D5CDD505-2E9C-101B-9397-08002B2CF9AE}" pid="4" name="KSOTemplateDocerSaveRecord">
    <vt:lpwstr>eyJoZGlkIjoiZGI5Y2NhZDNmYmI4MjIxNGY1YzQ2MjJiNTk4Y2Y3MjEiLCJ1c2VySWQiOiI3NjEwOTQ5NDIifQ==</vt:lpwstr>
  </property>
</Properties>
</file>