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keepNext w:val="0"/>
        <w:keepLines w:val="0"/>
        <w:pageBreakBefore w:val="0"/>
        <w:numPr>
          <w:ilvl w:val="0"/>
          <w:numId w:val="1"/>
        </w:numPr>
        <w:kinsoku/>
        <w:wordWrap/>
        <w:overflowPunct/>
        <w:topLinePunct w:val="0"/>
        <w:autoSpaceDE/>
        <w:autoSpaceDN/>
        <w:bidi w:val="0"/>
        <w:adjustRightInd/>
        <w:snapToGrid/>
        <w:spacing w:line="500" w:lineRule="exact"/>
        <w:jc w:val="center"/>
        <w:textAlignment w:val="auto"/>
        <w:outlineLvl w:val="1"/>
        <w:rPr>
          <w:rFonts w:hint="eastAsia" w:ascii="仿宋" w:hAnsi="仿宋" w:eastAsia="仿宋" w:cs="仿宋"/>
          <w:b/>
          <w:sz w:val="32"/>
          <w:szCs w:val="32"/>
        </w:rPr>
      </w:pPr>
      <w:r>
        <w:rPr>
          <w:rFonts w:hint="eastAsia" w:ascii="仿宋" w:hAnsi="仿宋" w:eastAsia="仿宋" w:cs="仿宋"/>
          <w:b/>
          <w:sz w:val="32"/>
          <w:szCs w:val="32"/>
        </w:rPr>
        <w:t>拟签订采购合同文本</w:t>
      </w:r>
    </w:p>
    <w:p>
      <w:pPr>
        <w:pStyle w:val="8"/>
        <w:keepNext w:val="0"/>
        <w:keepLines w:val="0"/>
        <w:pageBreakBefore w:val="0"/>
        <w:numPr>
          <w:ilvl w:val="0"/>
          <w:numId w:val="0"/>
        </w:numPr>
        <w:kinsoku/>
        <w:wordWrap/>
        <w:overflowPunct/>
        <w:topLinePunct w:val="0"/>
        <w:autoSpaceDE/>
        <w:autoSpaceDN/>
        <w:bidi w:val="0"/>
        <w:adjustRightInd/>
        <w:snapToGrid/>
        <w:spacing w:line="500" w:lineRule="exact"/>
        <w:jc w:val="both"/>
        <w:textAlignment w:val="auto"/>
        <w:outlineLvl w:val="9"/>
        <w:rPr>
          <w:rFonts w:hint="eastAsia" w:ascii="仿宋" w:hAnsi="仿宋" w:eastAsia="仿宋" w:cs="仿宋"/>
          <w:b/>
          <w:sz w:val="28"/>
          <w:szCs w:val="28"/>
          <w:lang w:val="en-US" w:eastAsia="zh-CN"/>
        </w:rPr>
      </w:pPr>
      <w:r>
        <w:rPr>
          <w:rFonts w:hint="eastAsia" w:ascii="仿宋" w:hAnsi="仿宋" w:eastAsia="仿宋" w:cs="仿宋"/>
          <w:b/>
          <w:sz w:val="28"/>
          <w:szCs w:val="28"/>
          <w:lang w:val="en-US" w:eastAsia="zh-CN"/>
        </w:rPr>
        <w:t xml:space="preserve">  </w:t>
      </w:r>
    </w:p>
    <w:p>
      <w:pPr>
        <w:pStyle w:val="8"/>
        <w:keepNext w:val="0"/>
        <w:keepLines w:val="0"/>
        <w:pageBreakBefore w:val="0"/>
        <w:numPr>
          <w:ilvl w:val="0"/>
          <w:numId w:val="0"/>
        </w:numPr>
        <w:kinsoku/>
        <w:wordWrap/>
        <w:overflowPunct/>
        <w:topLinePunct w:val="0"/>
        <w:autoSpaceDE/>
        <w:autoSpaceDN/>
        <w:bidi w:val="0"/>
        <w:adjustRightInd/>
        <w:snapToGrid/>
        <w:spacing w:line="500" w:lineRule="exact"/>
        <w:jc w:val="both"/>
        <w:textAlignment w:val="auto"/>
        <w:outlineLvl w:val="9"/>
        <w:rPr>
          <w:rFonts w:hint="eastAsia" w:ascii="仿宋" w:hAnsi="仿宋" w:eastAsia="仿宋" w:cs="仿宋"/>
          <w:b/>
          <w:sz w:val="28"/>
          <w:szCs w:val="28"/>
          <w:lang w:val="en-US" w:eastAsia="zh-CN"/>
        </w:rPr>
      </w:pPr>
    </w:p>
    <w:p>
      <w:pPr>
        <w:pStyle w:val="9"/>
        <w:keepNext w:val="0"/>
        <w:keepLines w:val="0"/>
        <w:pageBreakBefore w:val="0"/>
        <w:widowControl w:val="0"/>
        <w:kinsoku/>
        <w:wordWrap/>
        <w:overflowPunct/>
        <w:topLinePunct w:val="0"/>
        <w:autoSpaceDE/>
        <w:autoSpaceDN/>
        <w:bidi w:val="0"/>
        <w:adjustRightInd w:val="0"/>
        <w:snapToGrid/>
        <w:spacing w:line="360" w:lineRule="auto"/>
        <w:ind w:leftChars="0" w:firstLine="0"/>
        <w:jc w:val="both"/>
        <w:textAlignment w:val="auto"/>
        <w:outlineLvl w:val="9"/>
        <w:rPr>
          <w:rFonts w:hint="eastAsia" w:ascii="仿宋" w:hAnsi="仿宋" w:eastAsia="仿宋" w:cs="仿宋"/>
          <w:b/>
          <w:color w:val="auto"/>
          <w:sz w:val="56"/>
          <w:szCs w:val="56"/>
          <w:highlight w:val="none"/>
          <w:lang w:val="en-US" w:eastAsia="zh-CN"/>
        </w:rPr>
      </w:pPr>
    </w:p>
    <w:p>
      <w:pPr>
        <w:pStyle w:val="9"/>
        <w:keepNext w:val="0"/>
        <w:keepLines w:val="0"/>
        <w:pageBreakBefore w:val="0"/>
        <w:widowControl w:val="0"/>
        <w:kinsoku/>
        <w:wordWrap/>
        <w:overflowPunct/>
        <w:topLinePunct w:val="0"/>
        <w:autoSpaceDE/>
        <w:autoSpaceDN/>
        <w:bidi w:val="0"/>
        <w:adjustRightInd w:val="0"/>
        <w:snapToGrid/>
        <w:spacing w:line="360" w:lineRule="auto"/>
        <w:ind w:leftChars="0" w:firstLine="0"/>
        <w:jc w:val="center"/>
        <w:textAlignment w:val="auto"/>
        <w:outlineLvl w:val="9"/>
        <w:rPr>
          <w:rFonts w:hint="eastAsia" w:ascii="仿宋" w:hAnsi="仿宋" w:eastAsia="仿宋" w:cs="仿宋"/>
          <w:b/>
          <w:color w:val="auto"/>
          <w:sz w:val="48"/>
          <w:szCs w:val="48"/>
          <w:highlight w:val="none"/>
          <w:lang w:val="en-US" w:eastAsia="zh-CN"/>
        </w:rPr>
      </w:pPr>
      <w:r>
        <w:rPr>
          <w:rFonts w:hint="eastAsia" w:ascii="仿宋" w:hAnsi="仿宋" w:eastAsia="仿宋" w:cs="仿宋"/>
          <w:b/>
          <w:color w:val="auto"/>
          <w:sz w:val="48"/>
          <w:szCs w:val="48"/>
          <w:highlight w:val="none"/>
          <w:lang w:val="en-US" w:eastAsia="zh-CN"/>
        </w:rPr>
        <w:t>秦东镇中心幼儿园（小学）室外消防工程项目</w:t>
      </w:r>
    </w:p>
    <w:p>
      <w:pPr>
        <w:pStyle w:val="9"/>
        <w:keepNext w:val="0"/>
        <w:keepLines w:val="0"/>
        <w:pageBreakBefore w:val="0"/>
        <w:widowControl w:val="0"/>
        <w:kinsoku/>
        <w:wordWrap/>
        <w:overflowPunct/>
        <w:topLinePunct w:val="0"/>
        <w:autoSpaceDE/>
        <w:autoSpaceDN/>
        <w:bidi w:val="0"/>
        <w:adjustRightInd w:val="0"/>
        <w:snapToGrid/>
        <w:spacing w:line="360" w:lineRule="auto"/>
        <w:ind w:leftChars="0" w:firstLine="0"/>
        <w:jc w:val="center"/>
        <w:textAlignment w:val="auto"/>
        <w:outlineLvl w:val="9"/>
        <w:rPr>
          <w:rFonts w:hint="default" w:ascii="仿宋" w:hAnsi="仿宋" w:eastAsia="仿宋" w:cs="仿宋"/>
          <w:b/>
          <w:color w:val="auto"/>
          <w:sz w:val="40"/>
          <w:szCs w:val="40"/>
          <w:highlight w:val="none"/>
          <w:lang w:val="en-US" w:eastAsia="zh-CN"/>
        </w:rPr>
      </w:pPr>
    </w:p>
    <w:p>
      <w:pPr>
        <w:keepNext w:val="0"/>
        <w:keepLines w:val="0"/>
        <w:pageBreakBefore w:val="0"/>
        <w:widowControl w:val="0"/>
        <w:kinsoku/>
        <w:wordWrap/>
        <w:overflowPunct/>
        <w:topLinePunct w:val="0"/>
        <w:autoSpaceDE/>
        <w:autoSpaceDN/>
        <w:bidi w:val="0"/>
        <w:outlineLvl w:val="9"/>
        <w:rPr>
          <w:rFonts w:hint="eastAsia"/>
          <w:color w:val="auto"/>
          <w:highlight w:val="none"/>
        </w:rPr>
      </w:pPr>
    </w:p>
    <w:p>
      <w:pPr>
        <w:pStyle w:val="10"/>
        <w:keepNext w:val="0"/>
        <w:keepLines w:val="0"/>
        <w:pageBreakBefore w:val="0"/>
        <w:widowControl w:val="0"/>
        <w:kinsoku/>
        <w:wordWrap/>
        <w:overflowPunct/>
        <w:topLinePunct w:val="0"/>
        <w:autoSpaceDE/>
        <w:autoSpaceDN/>
        <w:bidi w:val="0"/>
        <w:outlineLvl w:val="9"/>
        <w:rPr>
          <w:rFonts w:hint="eastAsia"/>
          <w:color w:val="auto"/>
          <w:highlight w:val="none"/>
        </w:rPr>
      </w:pPr>
    </w:p>
    <w:p>
      <w:pPr>
        <w:keepNext w:val="0"/>
        <w:keepLines w:val="0"/>
        <w:pageBreakBefore w:val="0"/>
        <w:widowControl w:val="0"/>
        <w:kinsoku/>
        <w:wordWrap/>
        <w:overflowPunct/>
        <w:topLinePunct w:val="0"/>
        <w:autoSpaceDE/>
        <w:autoSpaceDN/>
        <w:bidi w:val="0"/>
        <w:outlineLvl w:val="9"/>
        <w:rPr>
          <w:rFonts w:hint="eastAsia"/>
          <w:color w:val="auto"/>
          <w:highlight w:val="none"/>
        </w:rPr>
      </w:pPr>
    </w:p>
    <w:p>
      <w:pPr>
        <w:keepNext w:val="0"/>
        <w:keepLines w:val="0"/>
        <w:pageBreakBefore w:val="0"/>
        <w:widowControl w:val="0"/>
        <w:kinsoku/>
        <w:wordWrap/>
        <w:overflowPunct/>
        <w:topLinePunct w:val="0"/>
        <w:autoSpaceDE/>
        <w:autoSpaceDN/>
        <w:bidi w:val="0"/>
        <w:outlineLvl w:val="9"/>
        <w:rPr>
          <w:rFonts w:hint="eastAsia"/>
          <w:color w:val="auto"/>
          <w:highlight w:val="none"/>
        </w:rPr>
      </w:pPr>
    </w:p>
    <w:p>
      <w:pPr>
        <w:keepNext w:val="0"/>
        <w:keepLines w:val="0"/>
        <w:pageBreakBefore w:val="0"/>
        <w:widowControl w:val="0"/>
        <w:kinsoku/>
        <w:wordWrap/>
        <w:overflowPunct/>
        <w:topLinePunct w:val="0"/>
        <w:autoSpaceDE/>
        <w:autoSpaceDN/>
        <w:bidi w:val="0"/>
        <w:jc w:val="center"/>
        <w:outlineLvl w:val="9"/>
        <w:rPr>
          <w:rFonts w:hint="eastAsia" w:ascii="仿宋" w:hAnsi="仿宋" w:eastAsia="仿宋" w:cs="仿宋"/>
          <w:b/>
          <w:color w:val="auto"/>
          <w:sz w:val="48"/>
          <w:szCs w:val="48"/>
          <w:highlight w:val="none"/>
        </w:rPr>
      </w:pPr>
      <w:r>
        <w:rPr>
          <w:rFonts w:hint="eastAsia" w:ascii="仿宋" w:hAnsi="仿宋" w:eastAsia="仿宋" w:cs="仿宋"/>
          <w:b/>
          <w:color w:val="auto"/>
          <w:sz w:val="48"/>
          <w:szCs w:val="48"/>
          <w:highlight w:val="none"/>
        </w:rPr>
        <w:t>合 同 书</w:t>
      </w:r>
    </w:p>
    <w:p>
      <w:pPr>
        <w:pStyle w:val="3"/>
        <w:keepNext w:val="0"/>
        <w:keepLines w:val="0"/>
        <w:pageBreakBefore w:val="0"/>
        <w:widowControl w:val="0"/>
        <w:kinsoku/>
        <w:wordWrap/>
        <w:overflowPunct/>
        <w:topLinePunct w:val="0"/>
        <w:autoSpaceDE/>
        <w:autoSpaceDN/>
        <w:bidi w:val="0"/>
        <w:adjustRightInd/>
        <w:snapToGrid/>
        <w:spacing w:after="0"/>
        <w:jc w:val="center"/>
        <w:textAlignment w:val="auto"/>
        <w:outlineLvl w:val="9"/>
        <w:rPr>
          <w:rFonts w:hint="eastAsia" w:ascii="仿宋" w:hAnsi="仿宋" w:eastAsia="仿宋" w:cs="仿宋"/>
          <w:color w:val="auto"/>
          <w:sz w:val="24"/>
          <w:szCs w:val="24"/>
          <w:highlight w:val="none"/>
          <w:lang w:eastAsia="zh-CN"/>
        </w:rPr>
      </w:pP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lang w:val="en-US" w:eastAsia="zh-CN"/>
        </w:rPr>
        <w:t>本格式条款为合同基础条款，甲乙双方可根据项目实际情况增加条款和内容</w:t>
      </w:r>
      <w:r>
        <w:rPr>
          <w:rFonts w:hint="eastAsia" w:ascii="仿宋" w:hAnsi="仿宋" w:eastAsia="仿宋" w:cs="仿宋"/>
          <w:sz w:val="24"/>
          <w:szCs w:val="24"/>
          <w:highlight w:val="none"/>
          <w:lang w:eastAsia="zh-CN"/>
        </w:rPr>
        <w:t>）</w:t>
      </w:r>
    </w:p>
    <w:p>
      <w:pPr>
        <w:keepNext w:val="0"/>
        <w:keepLines w:val="0"/>
        <w:pageBreakBefore w:val="0"/>
        <w:widowControl w:val="0"/>
        <w:kinsoku/>
        <w:wordWrap/>
        <w:overflowPunct/>
        <w:topLinePunct w:val="0"/>
        <w:autoSpaceDE/>
        <w:autoSpaceDN/>
        <w:bidi w:val="0"/>
        <w:jc w:val="center"/>
        <w:outlineLvl w:val="9"/>
        <w:rPr>
          <w:rFonts w:hint="eastAsia" w:ascii="仿宋" w:hAnsi="仿宋" w:eastAsia="仿宋" w:cs="仿宋"/>
          <w:b/>
          <w:color w:val="auto"/>
          <w:sz w:val="48"/>
          <w:szCs w:val="48"/>
          <w:highlight w:val="none"/>
        </w:rPr>
      </w:pPr>
    </w:p>
    <w:p>
      <w:pPr>
        <w:keepNext w:val="0"/>
        <w:keepLines w:val="0"/>
        <w:pageBreakBefore w:val="0"/>
        <w:widowControl w:val="0"/>
        <w:kinsoku/>
        <w:wordWrap/>
        <w:overflowPunct/>
        <w:topLinePunct w:val="0"/>
        <w:autoSpaceDE/>
        <w:autoSpaceDN/>
        <w:bidi w:val="0"/>
        <w:jc w:val="center"/>
        <w:outlineLvl w:val="9"/>
        <w:rPr>
          <w:rFonts w:hint="eastAsia" w:ascii="仿宋" w:hAnsi="仿宋" w:eastAsia="仿宋" w:cs="仿宋"/>
          <w:b/>
          <w:color w:val="auto"/>
          <w:sz w:val="48"/>
          <w:szCs w:val="48"/>
          <w:highlight w:val="none"/>
        </w:rPr>
      </w:pPr>
    </w:p>
    <w:p>
      <w:pPr>
        <w:pStyle w:val="10"/>
        <w:keepNext w:val="0"/>
        <w:keepLines w:val="0"/>
        <w:pageBreakBefore w:val="0"/>
        <w:widowControl w:val="0"/>
        <w:kinsoku/>
        <w:wordWrap/>
        <w:overflowPunct/>
        <w:topLinePunct w:val="0"/>
        <w:autoSpaceDE/>
        <w:autoSpaceDN/>
        <w:bidi w:val="0"/>
        <w:outlineLvl w:val="9"/>
        <w:rPr>
          <w:rFonts w:hint="eastAsia"/>
          <w:color w:val="auto"/>
          <w:highlight w:val="none"/>
        </w:rPr>
      </w:pPr>
    </w:p>
    <w:p>
      <w:pPr>
        <w:keepNext w:val="0"/>
        <w:keepLines w:val="0"/>
        <w:pageBreakBefore w:val="0"/>
        <w:widowControl w:val="0"/>
        <w:kinsoku/>
        <w:wordWrap/>
        <w:overflowPunct/>
        <w:topLinePunct w:val="0"/>
        <w:autoSpaceDE/>
        <w:autoSpaceDN/>
        <w:bidi w:val="0"/>
        <w:jc w:val="center"/>
        <w:outlineLvl w:val="9"/>
        <w:rPr>
          <w:rFonts w:hint="eastAsia" w:ascii="仿宋" w:hAnsi="仿宋" w:eastAsia="仿宋" w:cs="仿宋"/>
          <w:b/>
          <w:bCs/>
          <w:color w:val="auto"/>
          <w:sz w:val="30"/>
          <w:szCs w:val="30"/>
          <w:highlight w:val="none"/>
        </w:rPr>
      </w:pPr>
      <w:r>
        <w:rPr>
          <w:rFonts w:hint="eastAsia" w:ascii="仿宋" w:hAnsi="仿宋" w:eastAsia="仿宋" w:cs="仿宋"/>
          <w:b/>
          <w:color w:val="auto"/>
          <w:sz w:val="32"/>
          <w:szCs w:val="32"/>
          <w:highlight w:val="none"/>
        </w:rPr>
        <w:t>合同编号：</w:t>
      </w:r>
      <w:r>
        <w:rPr>
          <w:rFonts w:hint="eastAsia" w:ascii="仿宋" w:hAnsi="仿宋" w:eastAsia="仿宋" w:cs="仿宋"/>
          <w:b/>
          <w:bCs/>
          <w:color w:val="auto"/>
          <w:sz w:val="30"/>
          <w:szCs w:val="30"/>
          <w:highlight w:val="none"/>
        </w:rPr>
        <w:t>XXXX</w:t>
      </w:r>
    </w:p>
    <w:p>
      <w:pPr>
        <w:keepNext w:val="0"/>
        <w:keepLines w:val="0"/>
        <w:pageBreakBefore w:val="0"/>
        <w:widowControl w:val="0"/>
        <w:kinsoku/>
        <w:wordWrap/>
        <w:overflowPunct/>
        <w:topLinePunct w:val="0"/>
        <w:autoSpaceDE/>
        <w:autoSpaceDN/>
        <w:bidi w:val="0"/>
        <w:outlineLvl w:val="9"/>
        <w:rPr>
          <w:rFonts w:hint="eastAsia" w:ascii="仿宋" w:hAnsi="仿宋" w:eastAsia="仿宋" w:cs="仿宋"/>
          <w:b/>
          <w:color w:val="auto"/>
          <w:highlight w:val="none"/>
        </w:rPr>
      </w:pPr>
    </w:p>
    <w:p>
      <w:pPr>
        <w:keepNext w:val="0"/>
        <w:keepLines w:val="0"/>
        <w:pageBreakBefore w:val="0"/>
        <w:widowControl w:val="0"/>
        <w:kinsoku/>
        <w:wordWrap/>
        <w:overflowPunct/>
        <w:topLinePunct w:val="0"/>
        <w:autoSpaceDE/>
        <w:autoSpaceDN/>
        <w:bidi w:val="0"/>
        <w:outlineLvl w:val="9"/>
        <w:rPr>
          <w:rFonts w:hint="eastAsia" w:ascii="仿宋" w:hAnsi="仿宋" w:eastAsia="仿宋" w:cs="仿宋"/>
          <w:b/>
          <w:color w:val="auto"/>
          <w:highlight w:val="none"/>
        </w:rPr>
      </w:pPr>
    </w:p>
    <w:p>
      <w:pPr>
        <w:pStyle w:val="3"/>
        <w:keepNext w:val="0"/>
        <w:keepLines w:val="0"/>
        <w:pageBreakBefore w:val="0"/>
        <w:widowControl w:val="0"/>
        <w:kinsoku/>
        <w:wordWrap/>
        <w:overflowPunct/>
        <w:topLinePunct w:val="0"/>
        <w:autoSpaceDE/>
        <w:autoSpaceDN/>
        <w:bidi w:val="0"/>
        <w:outlineLvl w:val="9"/>
        <w:rPr>
          <w:rFonts w:ascii="仿宋" w:hAnsi="仿宋" w:cs="仿宋"/>
          <w:b/>
          <w:color w:val="auto"/>
          <w:highlight w:val="none"/>
        </w:rPr>
      </w:pPr>
    </w:p>
    <w:p>
      <w:pPr>
        <w:pStyle w:val="3"/>
        <w:keepNext w:val="0"/>
        <w:keepLines w:val="0"/>
        <w:pageBreakBefore w:val="0"/>
        <w:widowControl w:val="0"/>
        <w:kinsoku/>
        <w:wordWrap/>
        <w:overflowPunct/>
        <w:topLinePunct w:val="0"/>
        <w:autoSpaceDE/>
        <w:autoSpaceDN/>
        <w:bidi w:val="0"/>
        <w:outlineLvl w:val="9"/>
        <w:rPr>
          <w:rFonts w:ascii="仿宋" w:hAnsi="仿宋" w:cs="仿宋"/>
          <w:color w:val="auto"/>
          <w:highlight w:val="none"/>
        </w:rPr>
      </w:pPr>
    </w:p>
    <w:p>
      <w:pPr>
        <w:keepNext w:val="0"/>
        <w:keepLines w:val="0"/>
        <w:pageBreakBefore w:val="0"/>
        <w:widowControl w:val="0"/>
        <w:kinsoku/>
        <w:wordWrap/>
        <w:overflowPunct/>
        <w:topLinePunct w:val="0"/>
        <w:autoSpaceDE/>
        <w:autoSpaceDN/>
        <w:bidi w:val="0"/>
        <w:outlineLvl w:val="9"/>
        <w:rPr>
          <w:rFonts w:hint="eastAsia"/>
          <w:color w:val="auto"/>
          <w:highlight w:val="none"/>
        </w:rPr>
      </w:pPr>
    </w:p>
    <w:p>
      <w:pPr>
        <w:keepNext w:val="0"/>
        <w:keepLines w:val="0"/>
        <w:pageBreakBefore w:val="0"/>
        <w:widowControl w:val="0"/>
        <w:kinsoku/>
        <w:wordWrap/>
        <w:overflowPunct/>
        <w:topLinePunct w:val="0"/>
        <w:autoSpaceDE/>
        <w:autoSpaceDN/>
        <w:bidi w:val="0"/>
        <w:outlineLvl w:val="9"/>
        <w:rPr>
          <w:rFonts w:hint="eastAsia"/>
          <w:color w:val="auto"/>
          <w:highlight w:val="none"/>
        </w:rPr>
      </w:pPr>
    </w:p>
    <w:p>
      <w:pPr>
        <w:keepNext w:val="0"/>
        <w:keepLines w:val="0"/>
        <w:pageBreakBefore w:val="0"/>
        <w:widowControl w:val="0"/>
        <w:kinsoku/>
        <w:wordWrap/>
        <w:overflowPunct/>
        <w:topLinePunct w:val="0"/>
        <w:autoSpaceDE/>
        <w:autoSpaceDN/>
        <w:bidi w:val="0"/>
        <w:spacing w:line="360" w:lineRule="auto"/>
        <w:ind w:left="1469" w:hanging="1469" w:hangingChars="400"/>
        <w:jc w:val="center"/>
        <w:outlineLvl w:val="9"/>
        <w:rPr>
          <w:rFonts w:hint="eastAsia" w:ascii="仿宋" w:hAnsi="仿宋" w:eastAsia="仿宋" w:cs="仿宋"/>
          <w:b/>
          <w:color w:val="auto"/>
          <w:spacing w:val="23"/>
          <w:sz w:val="32"/>
          <w:szCs w:val="32"/>
          <w:highlight w:val="none"/>
        </w:rPr>
      </w:pPr>
      <w:r>
        <w:rPr>
          <w:rFonts w:hint="eastAsia" w:ascii="仿宋" w:hAnsi="仿宋" w:eastAsia="仿宋" w:cs="仿宋"/>
          <w:b/>
          <w:color w:val="auto"/>
          <w:spacing w:val="23"/>
          <w:sz w:val="32"/>
          <w:szCs w:val="32"/>
          <w:highlight w:val="none"/>
        </w:rPr>
        <w:t>甲方（</w:t>
      </w:r>
      <w:r>
        <w:rPr>
          <w:rFonts w:hint="eastAsia" w:ascii="仿宋" w:hAnsi="仿宋" w:eastAsia="仿宋" w:cs="仿宋"/>
          <w:b/>
          <w:color w:val="auto"/>
          <w:spacing w:val="23"/>
          <w:sz w:val="32"/>
          <w:szCs w:val="32"/>
          <w:highlight w:val="none"/>
        </w:rPr>
        <w:fldChar w:fldCharType="begin"/>
      </w:r>
      <w:r>
        <w:rPr>
          <w:rFonts w:hint="eastAsia" w:ascii="仿宋" w:hAnsi="仿宋" w:eastAsia="仿宋" w:cs="仿宋"/>
          <w:b/>
          <w:color w:val="auto"/>
          <w:spacing w:val="23"/>
          <w:sz w:val="32"/>
          <w:szCs w:val="32"/>
          <w:highlight w:val="none"/>
        </w:rPr>
        <w:instrText xml:space="preserve">HYPERLINK "http://set2.mail.qq.com/cgi-bin/mail_spam?action=check_link&amp;spam=0&amp;url=http%3A%2F%2Fwww%2Ebaidu%2Ecom%2Fs%3Fwd%3D%25E9%2587%2587%25E8%25B4%25AD%25E5%258D%2595%26hl_tag%3Dtextlink%26tn%3DSE_hldp01350_v6v6zkg6"</w:instrText>
      </w:r>
      <w:r>
        <w:rPr>
          <w:rFonts w:hint="eastAsia" w:ascii="仿宋" w:hAnsi="仿宋" w:eastAsia="仿宋" w:cs="仿宋"/>
          <w:b/>
          <w:color w:val="auto"/>
          <w:spacing w:val="23"/>
          <w:sz w:val="32"/>
          <w:szCs w:val="32"/>
          <w:highlight w:val="none"/>
        </w:rPr>
        <w:fldChar w:fldCharType="separate"/>
      </w:r>
      <w:r>
        <w:rPr>
          <w:rFonts w:hint="eastAsia" w:ascii="仿宋" w:hAnsi="仿宋" w:eastAsia="仿宋" w:cs="仿宋"/>
          <w:b/>
          <w:color w:val="auto"/>
          <w:spacing w:val="23"/>
          <w:sz w:val="32"/>
          <w:szCs w:val="32"/>
          <w:highlight w:val="none"/>
        </w:rPr>
        <w:t>采购人</w:t>
      </w:r>
      <w:r>
        <w:rPr>
          <w:rFonts w:hint="eastAsia" w:ascii="仿宋" w:hAnsi="仿宋" w:eastAsia="仿宋" w:cs="仿宋"/>
          <w:b/>
          <w:color w:val="auto"/>
          <w:spacing w:val="23"/>
          <w:sz w:val="32"/>
          <w:szCs w:val="32"/>
          <w:highlight w:val="none"/>
        </w:rPr>
        <w:fldChar w:fldCharType="end"/>
      </w:r>
      <w:r>
        <w:rPr>
          <w:rFonts w:hint="eastAsia" w:ascii="仿宋" w:hAnsi="仿宋" w:eastAsia="仿宋" w:cs="仿宋"/>
          <w:b/>
          <w:color w:val="auto"/>
          <w:spacing w:val="23"/>
          <w:sz w:val="32"/>
          <w:szCs w:val="32"/>
          <w:highlight w:val="none"/>
        </w:rPr>
        <w:t>）：</w:t>
      </w:r>
      <w:r>
        <w:rPr>
          <w:rFonts w:hint="eastAsia" w:ascii="仿宋" w:hAnsi="仿宋" w:eastAsia="仿宋" w:cs="仿宋"/>
          <w:color w:val="auto"/>
          <w:spacing w:val="23"/>
          <w:sz w:val="28"/>
          <w:szCs w:val="28"/>
          <w:highlight w:val="none"/>
          <w:u w:val="single"/>
        </w:rPr>
        <w:t></w:t>
      </w:r>
    </w:p>
    <w:p>
      <w:pPr>
        <w:keepNext w:val="0"/>
        <w:keepLines w:val="0"/>
        <w:pageBreakBefore w:val="0"/>
        <w:widowControl w:val="0"/>
        <w:kinsoku/>
        <w:wordWrap/>
        <w:overflowPunct/>
        <w:topLinePunct w:val="0"/>
        <w:autoSpaceDE/>
        <w:autoSpaceDN/>
        <w:bidi w:val="0"/>
        <w:spacing w:line="360" w:lineRule="auto"/>
        <w:ind w:left="1285" w:hanging="1469" w:hangingChars="400"/>
        <w:jc w:val="center"/>
        <w:outlineLvl w:val="9"/>
        <w:rPr>
          <w:rFonts w:hint="eastAsia" w:ascii="仿宋" w:hAnsi="仿宋" w:eastAsia="仿宋" w:cs="仿宋"/>
          <w:color w:val="auto"/>
          <w:spacing w:val="23"/>
          <w:sz w:val="28"/>
          <w:szCs w:val="28"/>
          <w:highlight w:val="none"/>
          <w:u w:val="single"/>
        </w:rPr>
      </w:pPr>
      <w:r>
        <w:rPr>
          <w:rFonts w:hint="eastAsia" w:ascii="仿宋" w:hAnsi="仿宋" w:eastAsia="仿宋" w:cs="仿宋"/>
          <w:b/>
          <w:color w:val="auto"/>
          <w:spacing w:val="23"/>
          <w:sz w:val="32"/>
          <w:szCs w:val="32"/>
          <w:highlight w:val="none"/>
        </w:rPr>
        <w:fldChar w:fldCharType="begin"/>
      </w:r>
      <w:r>
        <w:rPr>
          <w:rFonts w:hint="eastAsia" w:ascii="仿宋" w:hAnsi="仿宋" w:eastAsia="仿宋" w:cs="仿宋"/>
          <w:b/>
          <w:color w:val="auto"/>
          <w:spacing w:val="23"/>
          <w:sz w:val="32"/>
          <w:szCs w:val="32"/>
          <w:highlight w:val="none"/>
        </w:rPr>
        <w:instrText xml:space="preserve">HYPERLINK "http://set2.mail.qq.com/cgi-bin/mail_spam?action=check_link&amp;spam=0&amp;url=http%3A%2F%2Fwww%2Ebaidu%2Ecom%2Fs%3Fwd%3D%25E4%25B9%2599%25E6%2596%25B9%26hl_tag%3Dtextlink%26tn%3DSE_hldp01350_v6v6zkg6"</w:instrText>
      </w:r>
      <w:r>
        <w:rPr>
          <w:rFonts w:hint="eastAsia" w:ascii="仿宋" w:hAnsi="仿宋" w:eastAsia="仿宋" w:cs="仿宋"/>
          <w:b/>
          <w:color w:val="auto"/>
          <w:spacing w:val="23"/>
          <w:sz w:val="32"/>
          <w:szCs w:val="32"/>
          <w:highlight w:val="none"/>
        </w:rPr>
        <w:fldChar w:fldCharType="separate"/>
      </w:r>
      <w:r>
        <w:rPr>
          <w:rFonts w:hint="eastAsia" w:ascii="仿宋" w:hAnsi="仿宋" w:eastAsia="仿宋" w:cs="仿宋"/>
          <w:b/>
          <w:color w:val="auto"/>
          <w:spacing w:val="23"/>
          <w:sz w:val="32"/>
          <w:szCs w:val="32"/>
          <w:highlight w:val="none"/>
        </w:rPr>
        <w:t>乙方</w:t>
      </w:r>
      <w:r>
        <w:rPr>
          <w:rFonts w:hint="eastAsia" w:ascii="仿宋" w:hAnsi="仿宋" w:eastAsia="仿宋" w:cs="仿宋"/>
          <w:b/>
          <w:color w:val="auto"/>
          <w:spacing w:val="23"/>
          <w:sz w:val="32"/>
          <w:szCs w:val="32"/>
          <w:highlight w:val="none"/>
        </w:rPr>
        <w:fldChar w:fldCharType="end"/>
      </w:r>
      <w:r>
        <w:rPr>
          <w:rFonts w:hint="eastAsia" w:ascii="仿宋" w:hAnsi="仿宋" w:eastAsia="仿宋" w:cs="仿宋"/>
          <w:b/>
          <w:color w:val="auto"/>
          <w:spacing w:val="23"/>
          <w:sz w:val="32"/>
          <w:szCs w:val="32"/>
          <w:highlight w:val="none"/>
        </w:rPr>
        <w:t>（供应商）：</w:t>
      </w:r>
      <w:r>
        <w:rPr>
          <w:rFonts w:hint="eastAsia" w:ascii="仿宋" w:hAnsi="仿宋" w:eastAsia="仿宋" w:cs="仿宋"/>
          <w:color w:val="auto"/>
          <w:spacing w:val="23"/>
          <w:sz w:val="28"/>
          <w:szCs w:val="28"/>
          <w:highlight w:val="none"/>
          <w:u w:val="single"/>
        </w:rPr>
        <w:t></w:t>
      </w:r>
    </w:p>
    <w:p>
      <w:pPr>
        <w:keepNext w:val="0"/>
        <w:keepLines w:val="0"/>
        <w:pageBreakBefore w:val="0"/>
        <w:widowControl w:val="0"/>
        <w:tabs>
          <w:tab w:val="left" w:pos="1995"/>
        </w:tabs>
        <w:kinsoku/>
        <w:wordWrap/>
        <w:overflowPunct/>
        <w:topLinePunct w:val="0"/>
        <w:autoSpaceDE/>
        <w:autoSpaceDN/>
        <w:bidi w:val="0"/>
        <w:adjustRightInd/>
        <w:snapToGrid/>
        <w:spacing w:line="360" w:lineRule="auto"/>
        <w:ind w:left="0" w:firstLine="2090" w:firstLineChars="569"/>
        <w:jc w:val="both"/>
        <w:textAlignment w:val="auto"/>
        <w:outlineLvl w:val="9"/>
        <w:rPr>
          <w:rFonts w:hint="eastAsia" w:ascii="仿宋" w:hAnsi="仿宋" w:eastAsia="仿宋" w:cs="仿宋"/>
          <w:b/>
          <w:color w:val="auto"/>
          <w:spacing w:val="23"/>
          <w:sz w:val="32"/>
          <w:szCs w:val="32"/>
          <w:highlight w:val="none"/>
        </w:rPr>
      </w:pPr>
      <w:r>
        <w:rPr>
          <w:rFonts w:hint="eastAsia" w:ascii="仿宋" w:hAnsi="仿宋" w:eastAsia="仿宋" w:cs="仿宋"/>
          <w:b/>
          <w:color w:val="auto"/>
          <w:spacing w:val="23"/>
          <w:sz w:val="32"/>
          <w:szCs w:val="32"/>
          <w:highlight w:val="none"/>
        </w:rPr>
        <w:t>签订时间：</w:t>
      </w:r>
      <w:r>
        <w:rPr>
          <w:rFonts w:hint="eastAsia" w:ascii="仿宋" w:hAnsi="仿宋" w:eastAsia="仿宋" w:cs="仿宋"/>
          <w:color w:val="auto"/>
          <w:spacing w:val="23"/>
          <w:sz w:val="28"/>
          <w:szCs w:val="28"/>
          <w:highlight w:val="none"/>
          <w:u w:val="single"/>
        </w:rPr>
        <w:t></w:t>
      </w:r>
      <w:r>
        <w:rPr>
          <w:rFonts w:hint="eastAsia" w:ascii="仿宋" w:hAnsi="仿宋" w:eastAsia="仿宋" w:cs="仿宋"/>
          <w:b/>
          <w:color w:val="auto"/>
          <w:spacing w:val="23"/>
          <w:sz w:val="32"/>
          <w:szCs w:val="32"/>
          <w:highlight w:val="none"/>
        </w:rPr>
        <w:t>年</w:t>
      </w:r>
      <w:r>
        <w:rPr>
          <w:rFonts w:hint="eastAsia" w:ascii="仿宋" w:hAnsi="仿宋" w:eastAsia="仿宋" w:cs="仿宋"/>
          <w:color w:val="auto"/>
          <w:spacing w:val="23"/>
          <w:sz w:val="28"/>
          <w:szCs w:val="28"/>
          <w:highlight w:val="none"/>
          <w:u w:val="single"/>
        </w:rPr>
        <w:t></w:t>
      </w:r>
      <w:r>
        <w:rPr>
          <w:rFonts w:hint="eastAsia" w:ascii="仿宋" w:hAnsi="仿宋" w:eastAsia="仿宋" w:cs="仿宋"/>
          <w:b/>
          <w:color w:val="auto"/>
          <w:spacing w:val="23"/>
          <w:sz w:val="32"/>
          <w:szCs w:val="32"/>
          <w:highlight w:val="none"/>
        </w:rPr>
        <w:t>月</w:t>
      </w:r>
      <w:r>
        <w:rPr>
          <w:rFonts w:hint="eastAsia" w:ascii="仿宋" w:hAnsi="仿宋" w:eastAsia="仿宋" w:cs="仿宋"/>
          <w:color w:val="auto"/>
          <w:spacing w:val="23"/>
          <w:sz w:val="28"/>
          <w:szCs w:val="28"/>
          <w:highlight w:val="none"/>
          <w:u w:val="single"/>
        </w:rPr>
        <w:t></w:t>
      </w:r>
      <w:r>
        <w:rPr>
          <w:rFonts w:hint="eastAsia" w:ascii="仿宋" w:hAnsi="仿宋" w:eastAsia="仿宋" w:cs="仿宋"/>
          <w:b/>
          <w:color w:val="auto"/>
          <w:spacing w:val="23"/>
          <w:sz w:val="32"/>
          <w:szCs w:val="32"/>
          <w:highlight w:val="none"/>
        </w:rPr>
        <w:t>日</w:t>
      </w:r>
    </w:p>
    <w:p>
      <w:pPr>
        <w:pStyle w:val="3"/>
        <w:keepNext w:val="0"/>
        <w:keepLines w:val="0"/>
        <w:pageBreakBefore w:val="0"/>
        <w:widowControl w:val="0"/>
        <w:kinsoku/>
        <w:wordWrap/>
        <w:overflowPunct/>
        <w:topLinePunct w:val="0"/>
        <w:autoSpaceDE/>
        <w:autoSpaceDN/>
        <w:bidi w:val="0"/>
        <w:outlineLvl w:val="9"/>
        <w:rPr>
          <w:rFonts w:hint="eastAsia"/>
          <w:color w:val="auto"/>
          <w:highlight w:val="none"/>
        </w:rPr>
      </w:pPr>
    </w:p>
    <w:p>
      <w:pPr>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rPr>
        <w:br w:type="page"/>
      </w:r>
    </w:p>
    <w:p>
      <w:pPr>
        <w:keepNext w:val="0"/>
        <w:keepLines w:val="0"/>
        <w:pageBreakBefore w:val="0"/>
        <w:widowControl w:val="0"/>
        <w:kinsoku/>
        <w:wordWrap/>
        <w:overflowPunct/>
        <w:topLinePunct w:val="0"/>
        <w:autoSpaceDE/>
        <w:autoSpaceDN/>
        <w:bidi w:val="0"/>
        <w:spacing w:line="500" w:lineRule="exact"/>
        <w:jc w:val="center"/>
        <w:outlineLvl w:val="9"/>
        <w:rPr>
          <w:rFonts w:hint="eastAsia" w:ascii="仿宋" w:hAnsi="仿宋" w:eastAsia="仿宋" w:cs="仿宋"/>
          <w:b/>
          <w:bCs/>
          <w:color w:val="auto"/>
          <w:sz w:val="28"/>
          <w:szCs w:val="28"/>
          <w:highlight w:val="none"/>
        </w:rPr>
      </w:pPr>
      <w:r>
        <w:rPr>
          <w:rFonts w:hint="eastAsia" w:ascii="仿宋" w:hAnsi="仿宋" w:eastAsia="仿宋" w:cs="仿宋"/>
          <w:b/>
          <w:color w:val="auto"/>
          <w:sz w:val="32"/>
          <w:szCs w:val="32"/>
          <w:highlight w:val="none"/>
        </w:rPr>
        <w:t>合同范本</w:t>
      </w:r>
    </w:p>
    <w:p>
      <w:pPr>
        <w:keepNext w:val="0"/>
        <w:keepLines w:val="0"/>
        <w:pageBreakBefore w:val="0"/>
        <w:widowControl w:val="0"/>
        <w:kinsoku/>
        <w:wordWrap/>
        <w:overflowPunct/>
        <w:topLinePunct w:val="0"/>
        <w:autoSpaceDE/>
        <w:autoSpaceDN/>
        <w:bidi w:val="0"/>
        <w:spacing w:line="500" w:lineRule="exact"/>
        <w:ind w:right="0" w:rightChars="0" w:firstLine="560" w:firstLineChars="200"/>
        <w:textAlignment w:val="auto"/>
        <w:outlineLvl w:val="9"/>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采购人（以下简称甲方）：</w:t>
      </w:r>
    </w:p>
    <w:p>
      <w:pPr>
        <w:keepNext w:val="0"/>
        <w:keepLines w:val="0"/>
        <w:pageBreakBefore w:val="0"/>
        <w:widowControl w:val="0"/>
        <w:kinsoku/>
        <w:wordWrap/>
        <w:overflowPunct/>
        <w:topLinePunct w:val="0"/>
        <w:autoSpaceDE/>
        <w:autoSpaceDN/>
        <w:bidi w:val="0"/>
        <w:spacing w:line="500" w:lineRule="exact"/>
        <w:ind w:right="0" w:rightChars="0" w:firstLine="560" w:firstLineChars="200"/>
        <w:textAlignment w:val="auto"/>
        <w:outlineLvl w:val="9"/>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供应商（以下简称乙方）：</w:t>
      </w:r>
    </w:p>
    <w:p>
      <w:pPr>
        <w:keepNext w:val="0"/>
        <w:keepLines w:val="0"/>
        <w:pageBreakBefore w:val="0"/>
        <w:widowControl w:val="0"/>
        <w:kinsoku/>
        <w:wordWrap/>
        <w:overflowPunct/>
        <w:topLinePunct w:val="0"/>
        <w:autoSpaceDE/>
        <w:autoSpaceDN/>
        <w:bidi w:val="0"/>
        <w:spacing w:line="500" w:lineRule="exact"/>
        <w:ind w:right="0" w:rightChars="0" w:firstLine="560" w:firstLineChars="200"/>
        <w:textAlignment w:val="auto"/>
        <w:outlineLvl w:val="9"/>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根据《中华人民共和国民法典》《中华人民共和国政府采购法》和《中华人民共和国</w:t>
      </w:r>
      <w:r>
        <w:rPr>
          <w:rFonts w:hint="eastAsia" w:ascii="仿宋" w:hAnsi="仿宋" w:eastAsia="仿宋" w:cs="仿宋"/>
          <w:bCs/>
          <w:color w:val="auto"/>
          <w:sz w:val="28"/>
          <w:szCs w:val="28"/>
          <w:highlight w:val="none"/>
          <w:lang w:eastAsia="zh-CN"/>
        </w:rPr>
        <w:t>建筑法</w:t>
      </w:r>
      <w:r>
        <w:rPr>
          <w:rFonts w:hint="eastAsia" w:ascii="仿宋" w:hAnsi="仿宋" w:eastAsia="仿宋" w:cs="仿宋"/>
          <w:bCs/>
          <w:color w:val="auto"/>
          <w:sz w:val="28"/>
          <w:szCs w:val="28"/>
          <w:highlight w:val="none"/>
        </w:rPr>
        <w:t>》及其它有关法律、行政法规，为明确双方在施工过程中的权利、义务，经双方协商自愿签订本合同。</w:t>
      </w:r>
    </w:p>
    <w:p>
      <w:pPr>
        <w:keepNext w:val="0"/>
        <w:keepLines w:val="0"/>
        <w:pageBreakBefore w:val="0"/>
        <w:widowControl w:val="0"/>
        <w:kinsoku/>
        <w:wordWrap/>
        <w:overflowPunct/>
        <w:topLinePunct w:val="0"/>
        <w:autoSpaceDE/>
        <w:autoSpaceDN/>
        <w:bidi w:val="0"/>
        <w:spacing w:line="500" w:lineRule="exact"/>
        <w:ind w:right="0" w:rightChars="0"/>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第一条  工程项目</w:t>
      </w:r>
    </w:p>
    <w:p>
      <w:pPr>
        <w:keepNext w:val="0"/>
        <w:keepLines w:val="0"/>
        <w:pageBreakBefore w:val="0"/>
        <w:widowControl w:val="0"/>
        <w:kinsoku/>
        <w:wordWrap/>
        <w:overflowPunct/>
        <w:topLinePunct w:val="0"/>
        <w:autoSpaceDE/>
        <w:autoSpaceDN/>
        <w:bidi w:val="0"/>
        <w:spacing w:line="500" w:lineRule="exact"/>
        <w:ind w:right="0" w:rightChars="0" w:firstLine="560" w:firstLineChars="200"/>
        <w:textAlignment w:val="auto"/>
        <w:outlineLvl w:val="9"/>
        <w:rPr>
          <w:rFonts w:hint="eastAsia" w:ascii="仿宋" w:hAnsi="仿宋" w:eastAsia="仿宋" w:cs="仿宋"/>
          <w:bCs/>
          <w:color w:val="auto"/>
          <w:sz w:val="28"/>
          <w:szCs w:val="28"/>
          <w:highlight w:val="none"/>
          <w:lang w:eastAsia="zh-CN"/>
        </w:rPr>
      </w:pPr>
      <w:r>
        <w:rPr>
          <w:rFonts w:hint="eastAsia" w:ascii="仿宋" w:hAnsi="仿宋" w:eastAsia="仿宋" w:cs="仿宋"/>
          <w:bCs/>
          <w:color w:val="auto"/>
          <w:sz w:val="28"/>
          <w:szCs w:val="28"/>
          <w:highlight w:val="none"/>
        </w:rPr>
        <w:t>一、项目名称：秦东镇中心幼儿园（小学）室外消防工程项目</w:t>
      </w:r>
    </w:p>
    <w:p>
      <w:pPr>
        <w:keepNext w:val="0"/>
        <w:keepLines w:val="0"/>
        <w:pageBreakBefore w:val="0"/>
        <w:widowControl w:val="0"/>
        <w:kinsoku/>
        <w:wordWrap/>
        <w:overflowPunct/>
        <w:topLinePunct w:val="0"/>
        <w:autoSpaceDE/>
        <w:autoSpaceDN/>
        <w:bidi w:val="0"/>
        <w:spacing w:line="500" w:lineRule="exact"/>
        <w:ind w:right="0" w:rightChars="0" w:firstLine="560" w:firstLineChars="200"/>
        <w:textAlignment w:val="auto"/>
        <w:outlineLvl w:val="9"/>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二、工程地点：</w:t>
      </w:r>
      <w:bookmarkStart w:id="0" w:name="OLE_LINK3"/>
      <w:r>
        <w:rPr>
          <w:rFonts w:hint="eastAsia" w:ascii="仿宋" w:hAnsi="仿宋" w:eastAsia="仿宋" w:cs="仿宋"/>
          <w:bCs/>
          <w:color w:val="auto"/>
          <w:sz w:val="28"/>
          <w:szCs w:val="28"/>
          <w:highlight w:val="none"/>
        </w:rPr>
        <w:t>秦东镇中心幼儿园（小学）</w:t>
      </w:r>
      <w:r>
        <w:rPr>
          <w:rFonts w:hint="eastAsia" w:ascii="仿宋" w:hAnsi="仿宋" w:eastAsia="仿宋" w:cs="仿宋"/>
          <w:bCs/>
          <w:color w:val="auto"/>
          <w:sz w:val="28"/>
          <w:szCs w:val="28"/>
          <w:highlight w:val="none"/>
          <w:lang w:eastAsia="zh-CN"/>
        </w:rPr>
        <w:t>内</w:t>
      </w:r>
      <w:bookmarkEnd w:id="0"/>
    </w:p>
    <w:p>
      <w:pPr>
        <w:pStyle w:val="4"/>
        <w:keepNext w:val="0"/>
        <w:keepLines w:val="0"/>
        <w:pageBreakBefore w:val="0"/>
        <w:widowControl w:val="0"/>
        <w:kinsoku/>
        <w:wordWrap/>
        <w:overflowPunct/>
        <w:topLinePunct w:val="0"/>
        <w:autoSpaceDE/>
        <w:autoSpaceDN/>
        <w:bidi w:val="0"/>
        <w:spacing w:line="500" w:lineRule="exact"/>
        <w:ind w:right="0" w:rightChars="0" w:firstLine="560" w:firstLineChars="200"/>
        <w:textAlignment w:val="auto"/>
        <w:outlineLvl w:val="9"/>
        <w:rPr>
          <w:rFonts w:hint="eastAsia" w:ascii="仿宋" w:hAnsi="仿宋" w:eastAsia="仿宋" w:cs="仿宋"/>
          <w:color w:val="auto"/>
          <w:sz w:val="28"/>
          <w:szCs w:val="28"/>
          <w:highlight w:val="none"/>
          <w:shd w:val="clear" w:color="auto" w:fill="FFFFFF"/>
          <w:lang w:eastAsia="zh-CN"/>
        </w:rPr>
      </w:pPr>
      <w:r>
        <w:rPr>
          <w:rFonts w:hint="eastAsia" w:ascii="仿宋" w:hAnsi="仿宋" w:eastAsia="仿宋" w:cs="仿宋"/>
          <w:bCs/>
          <w:color w:val="auto"/>
          <w:sz w:val="28"/>
          <w:szCs w:val="28"/>
          <w:highlight w:val="none"/>
        </w:rPr>
        <w:t>三、工程</w:t>
      </w:r>
      <w:r>
        <w:rPr>
          <w:rFonts w:hint="eastAsia" w:ascii="仿宋" w:hAnsi="仿宋" w:eastAsia="仿宋" w:cs="仿宋"/>
          <w:bCs/>
          <w:color w:val="auto"/>
          <w:sz w:val="28"/>
          <w:szCs w:val="28"/>
          <w:highlight w:val="none"/>
          <w:lang w:eastAsia="zh-CN"/>
        </w:rPr>
        <w:t>范围</w:t>
      </w:r>
      <w:bookmarkStart w:id="3" w:name="_GoBack"/>
      <w:bookmarkEnd w:id="3"/>
      <w:r>
        <w:rPr>
          <w:rFonts w:hint="eastAsia" w:ascii="仿宋" w:hAnsi="仿宋" w:eastAsia="仿宋" w:cs="仿宋"/>
          <w:bCs/>
          <w:color w:val="auto"/>
          <w:sz w:val="28"/>
          <w:szCs w:val="28"/>
          <w:highlight w:val="none"/>
        </w:rPr>
        <w:t>：</w:t>
      </w:r>
      <w:bookmarkStart w:id="1" w:name="OLE_LINK1"/>
      <w:r>
        <w:rPr>
          <w:rFonts w:hint="eastAsia" w:ascii="仿宋" w:hAnsi="仿宋" w:eastAsia="仿宋" w:cs="仿宋"/>
          <w:bCs/>
          <w:color w:val="auto"/>
          <w:sz w:val="28"/>
          <w:szCs w:val="28"/>
          <w:highlight w:val="none"/>
        </w:rPr>
        <w:t>设备用房，建筑面积543.40平方米。主体为框架结构，地上一层，建筑高度为5.7m,功能组成为发电机房及消防水泵房，其中发电机组功率为400KW,消防水箱有效容积为245m³。</w:t>
      </w:r>
      <w:bookmarkEnd w:id="1"/>
    </w:p>
    <w:p>
      <w:pPr>
        <w:keepNext w:val="0"/>
        <w:keepLines w:val="0"/>
        <w:pageBreakBefore w:val="0"/>
        <w:widowControl w:val="0"/>
        <w:kinsoku/>
        <w:wordWrap/>
        <w:overflowPunct/>
        <w:topLinePunct w:val="0"/>
        <w:autoSpaceDE/>
        <w:autoSpaceDN/>
        <w:bidi w:val="0"/>
        <w:spacing w:line="500" w:lineRule="exact"/>
        <w:ind w:right="0" w:rightChars="0" w:firstLine="560" w:firstLineChars="200"/>
        <w:textAlignment w:val="auto"/>
        <w:outlineLvl w:val="9"/>
        <w:rPr>
          <w:rFonts w:hint="eastAsia" w:ascii="仿宋" w:hAnsi="仿宋" w:eastAsia="仿宋" w:cs="仿宋"/>
          <w:bCs/>
          <w:color w:val="auto"/>
          <w:sz w:val="28"/>
          <w:szCs w:val="28"/>
          <w:highlight w:val="none"/>
          <w:lang w:val="en-US" w:eastAsia="zh-CN"/>
        </w:rPr>
      </w:pPr>
      <w:r>
        <w:rPr>
          <w:rFonts w:hint="eastAsia" w:ascii="仿宋" w:hAnsi="仿宋" w:eastAsia="仿宋" w:cs="仿宋"/>
          <w:bCs/>
          <w:color w:val="auto"/>
          <w:sz w:val="28"/>
          <w:szCs w:val="28"/>
          <w:highlight w:val="none"/>
        </w:rPr>
        <w:t>四、承包形式：固定</w:t>
      </w:r>
      <w:r>
        <w:rPr>
          <w:rFonts w:hint="eastAsia" w:ascii="仿宋" w:hAnsi="仿宋" w:eastAsia="仿宋" w:cs="仿宋"/>
          <w:bCs/>
          <w:color w:val="auto"/>
          <w:sz w:val="28"/>
          <w:szCs w:val="28"/>
          <w:highlight w:val="none"/>
          <w:lang w:val="en-US" w:eastAsia="zh-CN"/>
        </w:rPr>
        <w:t>总价</w:t>
      </w:r>
    </w:p>
    <w:p>
      <w:pPr>
        <w:keepNext w:val="0"/>
        <w:keepLines w:val="0"/>
        <w:pageBreakBefore w:val="0"/>
        <w:widowControl w:val="0"/>
        <w:kinsoku/>
        <w:wordWrap/>
        <w:overflowPunct/>
        <w:topLinePunct w:val="0"/>
        <w:autoSpaceDE/>
        <w:autoSpaceDN/>
        <w:bidi w:val="0"/>
        <w:spacing w:line="500" w:lineRule="exact"/>
        <w:ind w:right="0" w:rightChars="0"/>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第二条  施工依据</w:t>
      </w:r>
    </w:p>
    <w:p>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500" w:lineRule="exact"/>
        <w:ind w:left="0" w:right="0" w:firstLine="560" w:firstLineChars="200"/>
        <w:jc w:val="left"/>
        <w:textAlignment w:val="auto"/>
        <w:outlineLvl w:val="9"/>
        <w:rPr>
          <w:rFonts w:hint="eastAsia" w:ascii="仿宋" w:hAnsi="仿宋" w:eastAsia="仿宋" w:cs="仿宋"/>
          <w:b w:val="0"/>
          <w:i w:val="0"/>
          <w:caps w:val="0"/>
          <w:color w:val="auto"/>
          <w:spacing w:val="0"/>
          <w:sz w:val="28"/>
          <w:szCs w:val="28"/>
          <w:highlight w:val="none"/>
        </w:rPr>
      </w:pPr>
      <w:r>
        <w:rPr>
          <w:rFonts w:hint="eastAsia" w:ascii="仿宋" w:hAnsi="仿宋" w:eastAsia="仿宋" w:cs="仿宋"/>
          <w:b w:val="0"/>
          <w:i w:val="0"/>
          <w:caps w:val="0"/>
          <w:color w:val="auto"/>
          <w:spacing w:val="0"/>
          <w:sz w:val="28"/>
          <w:szCs w:val="28"/>
          <w:highlight w:val="none"/>
          <w:shd w:val="clear" w:color="auto" w:fill="FFFFFF"/>
          <w:lang w:eastAsia="zh-CN"/>
        </w:rPr>
        <w:t>一、</w:t>
      </w:r>
      <w:r>
        <w:rPr>
          <w:rFonts w:hint="eastAsia" w:ascii="仿宋" w:hAnsi="仿宋" w:eastAsia="仿宋" w:cs="仿宋"/>
          <w:b w:val="0"/>
          <w:i w:val="0"/>
          <w:caps w:val="0"/>
          <w:color w:val="auto"/>
          <w:spacing w:val="0"/>
          <w:sz w:val="28"/>
          <w:szCs w:val="28"/>
          <w:highlight w:val="none"/>
          <w:shd w:val="clear" w:color="auto" w:fill="FFFFFF"/>
        </w:rPr>
        <w:t>施工合同；</w:t>
      </w:r>
    </w:p>
    <w:p>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500" w:lineRule="exact"/>
        <w:ind w:left="0" w:right="0" w:firstLine="560" w:firstLineChars="200"/>
        <w:jc w:val="left"/>
        <w:textAlignment w:val="auto"/>
        <w:outlineLvl w:val="9"/>
        <w:rPr>
          <w:rFonts w:hint="eastAsia" w:ascii="仿宋" w:hAnsi="仿宋" w:eastAsia="仿宋" w:cs="仿宋"/>
          <w:b w:val="0"/>
          <w:i w:val="0"/>
          <w:caps w:val="0"/>
          <w:color w:val="auto"/>
          <w:spacing w:val="0"/>
          <w:sz w:val="28"/>
          <w:szCs w:val="28"/>
          <w:highlight w:val="none"/>
        </w:rPr>
      </w:pPr>
      <w:r>
        <w:rPr>
          <w:rFonts w:hint="eastAsia" w:ascii="仿宋" w:hAnsi="仿宋" w:eastAsia="仿宋" w:cs="仿宋"/>
          <w:b w:val="0"/>
          <w:i w:val="0"/>
          <w:caps w:val="0"/>
          <w:color w:val="auto"/>
          <w:spacing w:val="0"/>
          <w:sz w:val="28"/>
          <w:szCs w:val="28"/>
          <w:highlight w:val="none"/>
          <w:shd w:val="clear" w:color="auto" w:fill="FFFFFF"/>
          <w:lang w:eastAsia="zh-CN"/>
        </w:rPr>
        <w:t>二、成交</w:t>
      </w:r>
      <w:r>
        <w:rPr>
          <w:rFonts w:hint="eastAsia" w:ascii="仿宋" w:hAnsi="仿宋" w:eastAsia="仿宋" w:cs="仿宋"/>
          <w:b w:val="0"/>
          <w:i w:val="0"/>
          <w:caps w:val="0"/>
          <w:color w:val="auto"/>
          <w:spacing w:val="0"/>
          <w:sz w:val="28"/>
          <w:szCs w:val="28"/>
          <w:highlight w:val="none"/>
          <w:shd w:val="clear" w:color="auto" w:fill="FFFFFF"/>
        </w:rPr>
        <w:t>通知书；</w:t>
      </w:r>
    </w:p>
    <w:p>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500" w:lineRule="exact"/>
        <w:ind w:left="0" w:right="0" w:firstLine="560" w:firstLineChars="200"/>
        <w:jc w:val="left"/>
        <w:textAlignment w:val="auto"/>
        <w:outlineLvl w:val="9"/>
        <w:rPr>
          <w:rFonts w:hint="eastAsia" w:ascii="仿宋" w:hAnsi="仿宋" w:eastAsia="仿宋" w:cs="仿宋"/>
          <w:b w:val="0"/>
          <w:i w:val="0"/>
          <w:caps w:val="0"/>
          <w:color w:val="auto"/>
          <w:spacing w:val="0"/>
          <w:sz w:val="28"/>
          <w:szCs w:val="28"/>
          <w:highlight w:val="none"/>
        </w:rPr>
      </w:pPr>
      <w:r>
        <w:rPr>
          <w:rFonts w:hint="eastAsia" w:ascii="仿宋" w:hAnsi="仿宋" w:eastAsia="仿宋" w:cs="仿宋"/>
          <w:b w:val="0"/>
          <w:i w:val="0"/>
          <w:caps w:val="0"/>
          <w:color w:val="auto"/>
          <w:spacing w:val="0"/>
          <w:sz w:val="28"/>
          <w:szCs w:val="28"/>
          <w:highlight w:val="none"/>
          <w:shd w:val="clear" w:color="auto" w:fill="FFFFFF"/>
          <w:lang w:eastAsia="zh-CN"/>
        </w:rPr>
        <w:t>三、竞争性磋商响应文件</w:t>
      </w:r>
      <w:r>
        <w:rPr>
          <w:rFonts w:hint="eastAsia" w:ascii="仿宋" w:hAnsi="仿宋" w:eastAsia="仿宋" w:cs="仿宋"/>
          <w:b w:val="0"/>
          <w:i w:val="0"/>
          <w:caps w:val="0"/>
          <w:color w:val="auto"/>
          <w:spacing w:val="0"/>
          <w:sz w:val="28"/>
          <w:szCs w:val="28"/>
          <w:highlight w:val="none"/>
          <w:shd w:val="clear" w:color="auto" w:fill="FFFFFF"/>
        </w:rPr>
        <w:t>及其附件；</w:t>
      </w:r>
    </w:p>
    <w:p>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500" w:lineRule="exact"/>
        <w:ind w:left="0" w:right="0" w:firstLine="560" w:firstLineChars="200"/>
        <w:jc w:val="left"/>
        <w:textAlignment w:val="auto"/>
        <w:outlineLvl w:val="9"/>
        <w:rPr>
          <w:rFonts w:hint="eastAsia" w:ascii="仿宋" w:hAnsi="仿宋" w:eastAsia="仿宋" w:cs="仿宋"/>
          <w:b w:val="0"/>
          <w:i w:val="0"/>
          <w:caps w:val="0"/>
          <w:color w:val="auto"/>
          <w:spacing w:val="0"/>
          <w:sz w:val="28"/>
          <w:szCs w:val="28"/>
          <w:highlight w:val="none"/>
        </w:rPr>
      </w:pPr>
      <w:r>
        <w:rPr>
          <w:rFonts w:hint="eastAsia" w:ascii="仿宋" w:hAnsi="仿宋" w:eastAsia="仿宋" w:cs="仿宋"/>
          <w:b w:val="0"/>
          <w:i w:val="0"/>
          <w:caps w:val="0"/>
          <w:color w:val="auto"/>
          <w:spacing w:val="0"/>
          <w:sz w:val="28"/>
          <w:szCs w:val="28"/>
          <w:highlight w:val="none"/>
          <w:shd w:val="clear" w:color="auto" w:fill="FFFFFF"/>
          <w:lang w:eastAsia="zh-CN"/>
        </w:rPr>
        <w:t>四</w:t>
      </w:r>
      <w:r>
        <w:rPr>
          <w:rFonts w:hint="eastAsia" w:ascii="仿宋" w:hAnsi="仿宋" w:eastAsia="仿宋" w:cs="仿宋"/>
          <w:b w:val="0"/>
          <w:i w:val="0"/>
          <w:caps w:val="0"/>
          <w:color w:val="auto"/>
          <w:spacing w:val="0"/>
          <w:sz w:val="28"/>
          <w:szCs w:val="28"/>
          <w:highlight w:val="none"/>
          <w:shd w:val="clear" w:color="auto" w:fill="FFFFFF"/>
        </w:rPr>
        <w:t>、标准、规范及有关技术文件；</w:t>
      </w:r>
    </w:p>
    <w:p>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500" w:lineRule="exact"/>
        <w:ind w:left="0" w:right="0" w:firstLine="560" w:firstLineChars="200"/>
        <w:jc w:val="left"/>
        <w:textAlignment w:val="auto"/>
        <w:outlineLvl w:val="9"/>
        <w:rPr>
          <w:rFonts w:hint="eastAsia" w:ascii="仿宋" w:hAnsi="仿宋" w:eastAsia="仿宋" w:cs="仿宋"/>
          <w:b w:val="0"/>
          <w:i w:val="0"/>
          <w:caps w:val="0"/>
          <w:color w:val="auto"/>
          <w:spacing w:val="0"/>
          <w:sz w:val="28"/>
          <w:szCs w:val="28"/>
          <w:highlight w:val="none"/>
        </w:rPr>
      </w:pPr>
      <w:r>
        <w:rPr>
          <w:rFonts w:hint="eastAsia" w:ascii="仿宋" w:hAnsi="仿宋" w:eastAsia="仿宋" w:cs="仿宋"/>
          <w:b w:val="0"/>
          <w:i w:val="0"/>
          <w:caps w:val="0"/>
          <w:color w:val="auto"/>
          <w:spacing w:val="0"/>
          <w:sz w:val="28"/>
          <w:szCs w:val="28"/>
          <w:highlight w:val="none"/>
          <w:shd w:val="clear" w:color="auto" w:fill="FFFFFF"/>
          <w:lang w:eastAsia="zh-CN"/>
        </w:rPr>
        <w:t>五</w:t>
      </w:r>
      <w:r>
        <w:rPr>
          <w:rFonts w:hint="eastAsia" w:ascii="仿宋" w:hAnsi="仿宋" w:eastAsia="仿宋" w:cs="仿宋"/>
          <w:b w:val="0"/>
          <w:i w:val="0"/>
          <w:caps w:val="0"/>
          <w:color w:val="auto"/>
          <w:spacing w:val="0"/>
          <w:sz w:val="28"/>
          <w:szCs w:val="28"/>
          <w:highlight w:val="none"/>
          <w:shd w:val="clear" w:color="auto" w:fill="FFFFFF"/>
        </w:rPr>
        <w:t>、</w:t>
      </w:r>
      <w:r>
        <w:rPr>
          <w:rFonts w:hint="eastAsia" w:ascii="仿宋" w:hAnsi="仿宋" w:eastAsia="仿宋" w:cs="仿宋"/>
          <w:b w:val="0"/>
          <w:i w:val="0"/>
          <w:caps w:val="0"/>
          <w:color w:val="auto"/>
          <w:spacing w:val="0"/>
          <w:sz w:val="28"/>
          <w:szCs w:val="28"/>
          <w:highlight w:val="none"/>
          <w:shd w:val="clear" w:color="auto" w:fill="FFFFFF"/>
          <w:lang w:val="en-US" w:eastAsia="zh-CN"/>
        </w:rPr>
        <w:t>工程量清单</w:t>
      </w:r>
      <w:r>
        <w:rPr>
          <w:rFonts w:hint="eastAsia" w:ascii="仿宋" w:hAnsi="仿宋" w:eastAsia="仿宋" w:cs="仿宋"/>
          <w:b w:val="0"/>
          <w:i w:val="0"/>
          <w:caps w:val="0"/>
          <w:color w:val="auto"/>
          <w:spacing w:val="0"/>
          <w:sz w:val="28"/>
          <w:szCs w:val="28"/>
          <w:highlight w:val="none"/>
          <w:shd w:val="clear" w:color="auto" w:fill="FFFFFF"/>
        </w:rPr>
        <w:t>；</w:t>
      </w:r>
    </w:p>
    <w:p>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500" w:lineRule="exact"/>
        <w:ind w:left="0" w:right="0" w:firstLine="560" w:firstLineChars="200"/>
        <w:jc w:val="left"/>
        <w:textAlignment w:val="auto"/>
        <w:outlineLvl w:val="9"/>
        <w:rPr>
          <w:rFonts w:hint="eastAsia" w:ascii="仿宋" w:hAnsi="仿宋" w:eastAsia="仿宋" w:cs="仿宋"/>
          <w:b w:val="0"/>
          <w:i w:val="0"/>
          <w:caps w:val="0"/>
          <w:color w:val="auto"/>
          <w:spacing w:val="0"/>
          <w:sz w:val="28"/>
          <w:szCs w:val="28"/>
          <w:highlight w:val="none"/>
        </w:rPr>
      </w:pPr>
      <w:r>
        <w:rPr>
          <w:rFonts w:hint="eastAsia" w:ascii="仿宋" w:hAnsi="仿宋" w:eastAsia="仿宋" w:cs="仿宋"/>
          <w:b w:val="0"/>
          <w:i w:val="0"/>
          <w:caps w:val="0"/>
          <w:color w:val="auto"/>
          <w:spacing w:val="0"/>
          <w:sz w:val="28"/>
          <w:szCs w:val="28"/>
          <w:highlight w:val="none"/>
          <w:shd w:val="clear" w:color="auto" w:fill="FFFFFF"/>
          <w:lang w:eastAsia="zh-CN"/>
        </w:rPr>
        <w:t>六</w:t>
      </w:r>
      <w:r>
        <w:rPr>
          <w:rFonts w:hint="eastAsia" w:ascii="仿宋" w:hAnsi="仿宋" w:eastAsia="仿宋" w:cs="仿宋"/>
          <w:b w:val="0"/>
          <w:i w:val="0"/>
          <w:caps w:val="0"/>
          <w:color w:val="auto"/>
          <w:spacing w:val="0"/>
          <w:sz w:val="28"/>
          <w:szCs w:val="28"/>
          <w:highlight w:val="none"/>
          <w:shd w:val="clear" w:color="auto" w:fill="FFFFFF"/>
        </w:rPr>
        <w:t>、工程报价单或预算书；</w:t>
      </w:r>
    </w:p>
    <w:p>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500" w:lineRule="exact"/>
        <w:ind w:left="0" w:right="0" w:firstLine="560" w:firstLineChars="200"/>
        <w:jc w:val="left"/>
        <w:textAlignment w:val="auto"/>
        <w:outlineLvl w:val="9"/>
        <w:rPr>
          <w:rFonts w:hint="eastAsia" w:ascii="仿宋" w:hAnsi="仿宋" w:eastAsia="仿宋" w:cs="仿宋"/>
          <w:bCs/>
          <w:color w:val="auto"/>
          <w:sz w:val="28"/>
          <w:szCs w:val="28"/>
          <w:highlight w:val="none"/>
        </w:rPr>
      </w:pPr>
      <w:r>
        <w:rPr>
          <w:rFonts w:hint="eastAsia" w:ascii="仿宋" w:hAnsi="仿宋" w:eastAsia="仿宋" w:cs="仿宋"/>
          <w:b w:val="0"/>
          <w:i w:val="0"/>
          <w:caps w:val="0"/>
          <w:color w:val="auto"/>
          <w:spacing w:val="0"/>
          <w:sz w:val="28"/>
          <w:szCs w:val="28"/>
          <w:highlight w:val="none"/>
          <w:shd w:val="clear" w:color="auto" w:fill="FFFFFF"/>
          <w:lang w:eastAsia="zh-CN"/>
        </w:rPr>
        <w:t>七</w:t>
      </w:r>
      <w:r>
        <w:rPr>
          <w:rFonts w:hint="eastAsia" w:ascii="仿宋" w:hAnsi="仿宋" w:eastAsia="仿宋" w:cs="仿宋"/>
          <w:b w:val="0"/>
          <w:i w:val="0"/>
          <w:caps w:val="0"/>
          <w:color w:val="auto"/>
          <w:spacing w:val="0"/>
          <w:sz w:val="28"/>
          <w:szCs w:val="28"/>
          <w:highlight w:val="none"/>
          <w:shd w:val="clear" w:color="auto" w:fill="FFFFFF"/>
        </w:rPr>
        <w:t>、双方有关工程的洽商、变更等书面协议或文件视为施工合同的组成部分。</w:t>
      </w:r>
    </w:p>
    <w:p>
      <w:pPr>
        <w:keepNext w:val="0"/>
        <w:keepLines w:val="0"/>
        <w:pageBreakBefore w:val="0"/>
        <w:widowControl w:val="0"/>
        <w:kinsoku/>
        <w:wordWrap/>
        <w:overflowPunct/>
        <w:topLinePunct w:val="0"/>
        <w:autoSpaceDE/>
        <w:autoSpaceDN/>
        <w:bidi w:val="0"/>
        <w:spacing w:line="500" w:lineRule="exact"/>
        <w:ind w:right="0" w:rightChars="0"/>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第三条  工程期限</w:t>
      </w:r>
    </w:p>
    <w:p>
      <w:pPr>
        <w:keepNext w:val="0"/>
        <w:keepLines w:val="0"/>
        <w:pageBreakBefore w:val="0"/>
        <w:widowControl w:val="0"/>
        <w:kinsoku/>
        <w:wordWrap/>
        <w:overflowPunct/>
        <w:topLinePunct w:val="0"/>
        <w:autoSpaceDE/>
        <w:autoSpaceDN/>
        <w:bidi w:val="0"/>
        <w:spacing w:line="500" w:lineRule="exact"/>
        <w:ind w:right="0" w:rightChars="0" w:firstLine="560" w:firstLineChars="200"/>
        <w:textAlignment w:val="auto"/>
        <w:outlineLvl w:val="9"/>
        <w:rPr>
          <w:rFonts w:hint="default" w:ascii="仿宋" w:hAnsi="仿宋" w:eastAsia="仿宋" w:cs="仿宋"/>
          <w:bCs/>
          <w:color w:val="auto"/>
          <w:sz w:val="28"/>
          <w:szCs w:val="28"/>
          <w:highlight w:val="none"/>
          <w:u w:val="single"/>
          <w:lang w:val="en-US" w:eastAsia="zh-CN"/>
        </w:rPr>
      </w:pPr>
      <w:r>
        <w:rPr>
          <w:rFonts w:hint="eastAsia" w:ascii="仿宋" w:hAnsi="仿宋" w:eastAsia="仿宋" w:cs="仿宋"/>
          <w:bCs/>
          <w:color w:val="auto"/>
          <w:sz w:val="28"/>
          <w:szCs w:val="28"/>
          <w:highlight w:val="none"/>
        </w:rPr>
        <w:t>一、合同工期：</w:t>
      </w:r>
      <w:r>
        <w:rPr>
          <w:rFonts w:hint="eastAsia" w:ascii="仿宋" w:hAnsi="仿宋" w:eastAsia="仿宋" w:cs="仿宋"/>
          <w:bCs/>
          <w:color w:val="auto"/>
          <w:sz w:val="28"/>
          <w:szCs w:val="28"/>
          <w:highlight w:val="none"/>
          <w:u w:val="single"/>
          <w:lang w:val="en-US" w:eastAsia="zh-CN"/>
        </w:rPr>
        <w:t xml:space="preserve">         </w:t>
      </w:r>
      <w:r>
        <w:rPr>
          <w:rFonts w:hint="eastAsia" w:ascii="仿宋" w:hAnsi="仿宋" w:eastAsia="仿宋" w:cs="仿宋"/>
          <w:bCs/>
          <w:color w:val="auto"/>
          <w:sz w:val="28"/>
          <w:szCs w:val="28"/>
          <w:highlight w:val="none"/>
          <w:u w:val="none"/>
          <w:lang w:val="en-US" w:eastAsia="zh-CN"/>
        </w:rPr>
        <w:t>日历日</w:t>
      </w:r>
    </w:p>
    <w:p>
      <w:pPr>
        <w:keepNext w:val="0"/>
        <w:keepLines w:val="0"/>
        <w:pageBreakBefore w:val="0"/>
        <w:widowControl w:val="0"/>
        <w:kinsoku/>
        <w:wordWrap/>
        <w:overflowPunct/>
        <w:topLinePunct w:val="0"/>
        <w:autoSpaceDE/>
        <w:autoSpaceDN/>
        <w:bidi w:val="0"/>
        <w:spacing w:line="500" w:lineRule="exact"/>
        <w:ind w:right="0" w:rightChars="0" w:firstLine="1120" w:firstLineChars="400"/>
        <w:textAlignment w:val="auto"/>
        <w:outlineLvl w:val="9"/>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开工日期：</w:t>
      </w:r>
      <w:r>
        <w:rPr>
          <w:rFonts w:hint="eastAsia" w:ascii="仿宋" w:hAnsi="仿宋" w:eastAsia="仿宋" w:cs="仿宋"/>
          <w:bCs/>
          <w:color w:val="auto"/>
          <w:sz w:val="28"/>
          <w:szCs w:val="28"/>
          <w:highlight w:val="none"/>
          <w:u w:val="single"/>
        </w:rPr>
        <w:t xml:space="preserve">    </w:t>
      </w:r>
      <w:r>
        <w:rPr>
          <w:rFonts w:hint="eastAsia" w:ascii="仿宋" w:hAnsi="仿宋" w:eastAsia="仿宋" w:cs="仿宋"/>
          <w:bCs/>
          <w:color w:val="auto"/>
          <w:sz w:val="28"/>
          <w:szCs w:val="28"/>
          <w:highlight w:val="none"/>
        </w:rPr>
        <w:t>年</w:t>
      </w:r>
      <w:r>
        <w:rPr>
          <w:rFonts w:hint="eastAsia" w:ascii="仿宋" w:hAnsi="仿宋" w:eastAsia="仿宋" w:cs="仿宋"/>
          <w:bCs/>
          <w:color w:val="auto"/>
          <w:sz w:val="28"/>
          <w:szCs w:val="28"/>
          <w:highlight w:val="none"/>
          <w:u w:val="single"/>
        </w:rPr>
        <w:t xml:space="preserve">   </w:t>
      </w:r>
      <w:r>
        <w:rPr>
          <w:rFonts w:hint="eastAsia" w:ascii="仿宋" w:hAnsi="仿宋" w:eastAsia="仿宋" w:cs="仿宋"/>
          <w:bCs/>
          <w:color w:val="auto"/>
          <w:sz w:val="28"/>
          <w:szCs w:val="28"/>
          <w:highlight w:val="none"/>
        </w:rPr>
        <w:t>月</w:t>
      </w:r>
      <w:r>
        <w:rPr>
          <w:rFonts w:hint="eastAsia" w:ascii="仿宋" w:hAnsi="仿宋" w:eastAsia="仿宋" w:cs="仿宋"/>
          <w:bCs/>
          <w:color w:val="auto"/>
          <w:sz w:val="28"/>
          <w:szCs w:val="28"/>
          <w:highlight w:val="none"/>
          <w:u w:val="single"/>
        </w:rPr>
        <w:t xml:space="preserve">   </w:t>
      </w:r>
      <w:r>
        <w:rPr>
          <w:rFonts w:hint="eastAsia" w:ascii="仿宋" w:hAnsi="仿宋" w:eastAsia="仿宋" w:cs="仿宋"/>
          <w:bCs/>
          <w:color w:val="auto"/>
          <w:sz w:val="28"/>
          <w:szCs w:val="28"/>
          <w:highlight w:val="none"/>
        </w:rPr>
        <w:t>日</w:t>
      </w:r>
    </w:p>
    <w:p>
      <w:pPr>
        <w:keepNext w:val="0"/>
        <w:keepLines w:val="0"/>
        <w:pageBreakBefore w:val="0"/>
        <w:widowControl w:val="0"/>
        <w:kinsoku/>
        <w:wordWrap/>
        <w:overflowPunct/>
        <w:topLinePunct w:val="0"/>
        <w:autoSpaceDE/>
        <w:autoSpaceDN/>
        <w:bidi w:val="0"/>
        <w:spacing w:line="500" w:lineRule="exact"/>
        <w:ind w:right="0" w:rightChars="0" w:firstLine="1120" w:firstLineChars="400"/>
        <w:textAlignment w:val="auto"/>
        <w:outlineLvl w:val="9"/>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竣工日期：</w:t>
      </w:r>
      <w:r>
        <w:rPr>
          <w:rFonts w:hint="eastAsia" w:ascii="仿宋" w:hAnsi="仿宋" w:eastAsia="仿宋" w:cs="仿宋"/>
          <w:bCs/>
          <w:color w:val="auto"/>
          <w:sz w:val="28"/>
          <w:szCs w:val="28"/>
          <w:highlight w:val="none"/>
          <w:u w:val="single"/>
        </w:rPr>
        <w:t xml:space="preserve">    </w:t>
      </w:r>
      <w:r>
        <w:rPr>
          <w:rFonts w:hint="eastAsia" w:ascii="仿宋" w:hAnsi="仿宋" w:eastAsia="仿宋" w:cs="仿宋"/>
          <w:bCs/>
          <w:color w:val="auto"/>
          <w:sz w:val="28"/>
          <w:szCs w:val="28"/>
          <w:highlight w:val="none"/>
        </w:rPr>
        <w:t>年</w:t>
      </w:r>
      <w:r>
        <w:rPr>
          <w:rFonts w:hint="eastAsia" w:ascii="仿宋" w:hAnsi="仿宋" w:eastAsia="仿宋" w:cs="仿宋"/>
          <w:bCs/>
          <w:color w:val="auto"/>
          <w:sz w:val="28"/>
          <w:szCs w:val="28"/>
          <w:highlight w:val="none"/>
          <w:u w:val="single"/>
        </w:rPr>
        <w:t xml:space="preserve">   </w:t>
      </w:r>
      <w:r>
        <w:rPr>
          <w:rFonts w:hint="eastAsia" w:ascii="仿宋" w:hAnsi="仿宋" w:eastAsia="仿宋" w:cs="仿宋"/>
          <w:bCs/>
          <w:color w:val="auto"/>
          <w:sz w:val="28"/>
          <w:szCs w:val="28"/>
          <w:highlight w:val="none"/>
        </w:rPr>
        <w:t>月</w:t>
      </w:r>
      <w:r>
        <w:rPr>
          <w:rFonts w:hint="eastAsia" w:ascii="仿宋" w:hAnsi="仿宋" w:eastAsia="仿宋" w:cs="仿宋"/>
          <w:bCs/>
          <w:color w:val="auto"/>
          <w:sz w:val="28"/>
          <w:szCs w:val="28"/>
          <w:highlight w:val="none"/>
          <w:u w:val="single"/>
        </w:rPr>
        <w:t xml:space="preserve">   </w:t>
      </w:r>
      <w:r>
        <w:rPr>
          <w:rFonts w:hint="eastAsia" w:ascii="仿宋" w:hAnsi="仿宋" w:eastAsia="仿宋" w:cs="仿宋"/>
          <w:bCs/>
          <w:color w:val="auto"/>
          <w:sz w:val="28"/>
          <w:szCs w:val="28"/>
          <w:highlight w:val="none"/>
        </w:rPr>
        <w:t>日</w:t>
      </w:r>
    </w:p>
    <w:p>
      <w:pPr>
        <w:keepNext w:val="0"/>
        <w:keepLines w:val="0"/>
        <w:pageBreakBefore w:val="0"/>
        <w:widowControl w:val="0"/>
        <w:kinsoku/>
        <w:wordWrap/>
        <w:overflowPunct/>
        <w:topLinePunct w:val="0"/>
        <w:autoSpaceDE/>
        <w:autoSpaceDN/>
        <w:bidi w:val="0"/>
        <w:spacing w:line="500" w:lineRule="exact"/>
        <w:ind w:right="0" w:rightChars="0" w:firstLine="560" w:firstLineChars="200"/>
        <w:textAlignment w:val="auto"/>
        <w:outlineLvl w:val="9"/>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二、如遇下列情况，经甲方现场代表签证后，工期可相应顺延</w:t>
      </w:r>
    </w:p>
    <w:p>
      <w:pPr>
        <w:keepNext w:val="0"/>
        <w:keepLines w:val="0"/>
        <w:pageBreakBefore w:val="0"/>
        <w:widowControl w:val="0"/>
        <w:kinsoku/>
        <w:wordWrap/>
        <w:overflowPunct/>
        <w:topLinePunct w:val="0"/>
        <w:autoSpaceDE/>
        <w:autoSpaceDN/>
        <w:bidi w:val="0"/>
        <w:spacing w:line="500" w:lineRule="exact"/>
        <w:ind w:right="0" w:rightChars="0" w:firstLine="840" w:firstLineChars="300"/>
        <w:textAlignment w:val="auto"/>
        <w:outlineLvl w:val="9"/>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1、在施工中因停电、停水８小时以上；</w:t>
      </w:r>
    </w:p>
    <w:p>
      <w:pPr>
        <w:keepNext w:val="0"/>
        <w:keepLines w:val="0"/>
        <w:pageBreakBefore w:val="0"/>
        <w:widowControl w:val="0"/>
        <w:kinsoku/>
        <w:wordWrap/>
        <w:overflowPunct/>
        <w:topLinePunct w:val="0"/>
        <w:autoSpaceDE/>
        <w:autoSpaceDN/>
        <w:bidi w:val="0"/>
        <w:spacing w:line="500" w:lineRule="exact"/>
        <w:ind w:right="0" w:rightChars="0" w:firstLine="840" w:firstLineChars="300"/>
        <w:textAlignment w:val="auto"/>
        <w:outlineLvl w:val="9"/>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2、连续间歇性停水、停电３天以上（每次连续４小时以上），影响正常施工；</w:t>
      </w:r>
    </w:p>
    <w:p>
      <w:pPr>
        <w:keepNext w:val="0"/>
        <w:keepLines w:val="0"/>
        <w:pageBreakBefore w:val="0"/>
        <w:widowControl w:val="0"/>
        <w:kinsoku/>
        <w:wordWrap/>
        <w:overflowPunct/>
        <w:topLinePunct w:val="0"/>
        <w:autoSpaceDE/>
        <w:autoSpaceDN/>
        <w:bidi w:val="0"/>
        <w:spacing w:line="500" w:lineRule="exact"/>
        <w:ind w:right="0" w:rightChars="0" w:firstLine="840" w:firstLineChars="300"/>
        <w:textAlignment w:val="auto"/>
        <w:outlineLvl w:val="9"/>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3、停水停电2天以上；</w:t>
      </w:r>
    </w:p>
    <w:p>
      <w:pPr>
        <w:keepNext w:val="0"/>
        <w:keepLines w:val="0"/>
        <w:pageBreakBefore w:val="0"/>
        <w:widowControl w:val="0"/>
        <w:kinsoku/>
        <w:wordWrap/>
        <w:overflowPunct/>
        <w:topLinePunct w:val="0"/>
        <w:autoSpaceDE/>
        <w:autoSpaceDN/>
        <w:bidi w:val="0"/>
        <w:spacing w:line="500" w:lineRule="exact"/>
        <w:ind w:right="0" w:rightChars="0" w:firstLine="840" w:firstLineChars="300"/>
        <w:textAlignment w:val="auto"/>
        <w:outlineLvl w:val="9"/>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4、因不可抗力的因素。</w:t>
      </w:r>
    </w:p>
    <w:p>
      <w:pPr>
        <w:keepNext w:val="0"/>
        <w:keepLines w:val="0"/>
        <w:pageBreakBefore w:val="0"/>
        <w:widowControl w:val="0"/>
        <w:kinsoku/>
        <w:wordWrap/>
        <w:overflowPunct/>
        <w:topLinePunct w:val="0"/>
        <w:autoSpaceDE/>
        <w:autoSpaceDN/>
        <w:bidi w:val="0"/>
        <w:spacing w:line="500" w:lineRule="exact"/>
        <w:ind w:right="0" w:rightChars="0" w:firstLine="560" w:firstLineChars="200"/>
        <w:textAlignment w:val="auto"/>
        <w:outlineLvl w:val="9"/>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三、因乙方原因造成施工延迟的，不得请求顺延工期。</w:t>
      </w:r>
    </w:p>
    <w:p>
      <w:pPr>
        <w:keepNext w:val="0"/>
        <w:keepLines w:val="0"/>
        <w:pageBreakBefore w:val="0"/>
        <w:widowControl w:val="0"/>
        <w:kinsoku/>
        <w:wordWrap/>
        <w:overflowPunct/>
        <w:topLinePunct w:val="0"/>
        <w:autoSpaceDE/>
        <w:autoSpaceDN/>
        <w:bidi w:val="0"/>
        <w:spacing w:line="500" w:lineRule="exact"/>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第四条  工程价款、结算及付款方式</w:t>
      </w:r>
    </w:p>
    <w:p>
      <w:pPr>
        <w:keepNext w:val="0"/>
        <w:keepLines w:val="0"/>
        <w:pageBreakBefore w:val="0"/>
        <w:widowControl w:val="0"/>
        <w:kinsoku/>
        <w:wordWrap/>
        <w:overflowPunct/>
        <w:topLinePunct w:val="0"/>
        <w:autoSpaceDE/>
        <w:autoSpaceDN/>
        <w:bidi w:val="0"/>
        <w:spacing w:line="500" w:lineRule="exact"/>
        <w:ind w:firstLine="560" w:firstLineChars="200"/>
        <w:textAlignment w:val="auto"/>
        <w:outlineLvl w:val="9"/>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lang w:val="en-US" w:eastAsia="zh-CN"/>
        </w:rPr>
        <w:t>1、</w:t>
      </w:r>
      <w:r>
        <w:rPr>
          <w:rFonts w:hint="eastAsia" w:ascii="仿宋" w:hAnsi="仿宋" w:eastAsia="仿宋" w:cs="仿宋"/>
          <w:bCs/>
          <w:color w:val="auto"/>
          <w:sz w:val="28"/>
          <w:szCs w:val="28"/>
          <w:highlight w:val="none"/>
        </w:rPr>
        <w:t>合同总价（大写）：人民币____________</w:t>
      </w:r>
    </w:p>
    <w:p>
      <w:pPr>
        <w:keepNext w:val="0"/>
        <w:keepLines w:val="0"/>
        <w:pageBreakBefore w:val="0"/>
        <w:widowControl w:val="0"/>
        <w:kinsoku/>
        <w:wordWrap/>
        <w:overflowPunct/>
        <w:topLinePunct w:val="0"/>
        <w:autoSpaceDE/>
        <w:autoSpaceDN/>
        <w:bidi w:val="0"/>
        <w:spacing w:line="500" w:lineRule="exact"/>
        <w:ind w:firstLine="560" w:firstLineChars="200"/>
        <w:textAlignment w:val="auto"/>
        <w:outlineLvl w:val="9"/>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 xml:space="preserve">           （小写）：</w:t>
      </w:r>
      <w:r>
        <w:rPr>
          <w:rFonts w:hint="eastAsia" w:ascii="仿宋" w:hAnsi="仿宋" w:eastAsia="仿宋" w:cs="仿宋"/>
          <w:color w:val="auto"/>
          <w:kern w:val="0"/>
          <w:sz w:val="28"/>
          <w:szCs w:val="28"/>
          <w:highlight w:val="none"/>
        </w:rPr>
        <w:t>¥</w:t>
      </w:r>
      <w:r>
        <w:rPr>
          <w:rFonts w:hint="eastAsia" w:ascii="仿宋" w:hAnsi="仿宋" w:eastAsia="仿宋" w:cs="仿宋"/>
          <w:bCs/>
          <w:color w:val="auto"/>
          <w:sz w:val="28"/>
          <w:szCs w:val="28"/>
          <w:highlight w:val="none"/>
        </w:rPr>
        <w:t>_________________元</w:t>
      </w:r>
    </w:p>
    <w:p>
      <w:pPr>
        <w:keepNext w:val="0"/>
        <w:keepLines w:val="0"/>
        <w:pageBreakBefore w:val="0"/>
        <w:widowControl w:val="0"/>
        <w:numPr>
          <w:ilvl w:val="0"/>
          <w:numId w:val="0"/>
        </w:numPr>
        <w:kinsoku/>
        <w:wordWrap/>
        <w:overflowPunct/>
        <w:topLinePunct w:val="0"/>
        <w:autoSpaceDE/>
        <w:autoSpaceDN/>
        <w:bidi w:val="0"/>
        <w:spacing w:line="500" w:lineRule="exact"/>
        <w:ind w:firstLine="560" w:firstLineChars="200"/>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val="en-US" w:eastAsia="zh-CN"/>
        </w:rPr>
        <w:t>2、</w:t>
      </w:r>
      <w:r>
        <w:rPr>
          <w:rFonts w:hint="eastAsia" w:ascii="仿宋" w:hAnsi="仿宋" w:eastAsia="仿宋" w:cs="仿宋"/>
          <w:color w:val="auto"/>
          <w:sz w:val="28"/>
          <w:szCs w:val="28"/>
          <w:highlight w:val="none"/>
          <w:lang w:eastAsia="zh-CN"/>
        </w:rPr>
        <w:t>付款方式：</w:t>
      </w:r>
      <w:r>
        <w:rPr>
          <w:rFonts w:hint="eastAsia" w:ascii="仿宋" w:hAnsi="仿宋" w:eastAsia="仿宋" w:cs="仿宋"/>
          <w:color w:val="auto"/>
          <w:sz w:val="28"/>
          <w:szCs w:val="28"/>
          <w:highlight w:val="none"/>
          <w:lang w:val="en-US" w:eastAsia="zh-CN"/>
        </w:rPr>
        <w:t>合同签定后付合同价款的40%作为预付工程款，</w:t>
      </w:r>
      <w:bookmarkStart w:id="2" w:name="OLE_LINK5"/>
      <w:r>
        <w:rPr>
          <w:rFonts w:hint="eastAsia" w:ascii="仿宋" w:hAnsi="仿宋" w:eastAsia="仿宋" w:cs="仿宋"/>
          <w:color w:val="auto"/>
          <w:sz w:val="28"/>
          <w:szCs w:val="28"/>
          <w:highlight w:val="none"/>
          <w:lang w:val="en-US" w:eastAsia="zh-CN"/>
        </w:rPr>
        <w:t>完成工程量的50%</w:t>
      </w:r>
      <w:bookmarkEnd w:id="2"/>
      <w:r>
        <w:rPr>
          <w:rFonts w:hint="eastAsia" w:ascii="仿宋" w:hAnsi="仿宋" w:eastAsia="仿宋" w:cs="仿宋"/>
          <w:color w:val="auto"/>
          <w:sz w:val="28"/>
          <w:szCs w:val="28"/>
          <w:highlight w:val="none"/>
          <w:lang w:val="en-US" w:eastAsia="zh-CN"/>
        </w:rPr>
        <w:t>再付合同价款的25%，竣工验收合格，付至合同价款的70%，完成审计付至审定价款的 100%。</w:t>
      </w:r>
    </w:p>
    <w:p>
      <w:pPr>
        <w:keepNext w:val="0"/>
        <w:keepLines w:val="0"/>
        <w:pageBreakBefore w:val="0"/>
        <w:widowControl w:val="0"/>
        <w:numPr>
          <w:ilvl w:val="0"/>
          <w:numId w:val="0"/>
        </w:numPr>
        <w:kinsoku/>
        <w:wordWrap/>
        <w:overflowPunct/>
        <w:topLinePunct w:val="0"/>
        <w:autoSpaceDE/>
        <w:autoSpaceDN/>
        <w:bidi w:val="0"/>
        <w:spacing w:line="500" w:lineRule="exact"/>
        <w:ind w:firstLine="560" w:firstLineChars="200"/>
        <w:textAlignment w:val="auto"/>
        <w:outlineLvl w:val="9"/>
        <w:rPr>
          <w:rFonts w:hint="default" w:ascii="仿宋" w:hAnsi="仿宋" w:eastAsia="仿宋" w:cs="仿宋"/>
          <w:bCs/>
          <w:color w:val="auto"/>
          <w:kern w:val="10"/>
          <w:sz w:val="28"/>
          <w:szCs w:val="28"/>
          <w:highlight w:val="none"/>
          <w:u w:val="single"/>
          <w:lang w:val="en-US" w:eastAsia="zh-CN"/>
        </w:rPr>
      </w:pPr>
      <w:r>
        <w:rPr>
          <w:rFonts w:hint="eastAsia" w:ascii="仿宋" w:hAnsi="仿宋" w:eastAsia="仿宋" w:cs="仿宋"/>
          <w:bCs/>
          <w:color w:val="auto"/>
          <w:sz w:val="28"/>
          <w:szCs w:val="28"/>
          <w:highlight w:val="none"/>
          <w:lang w:val="en-US" w:eastAsia="zh-CN"/>
        </w:rPr>
        <w:t>3、</w:t>
      </w:r>
      <w:r>
        <w:rPr>
          <w:rFonts w:hint="eastAsia" w:ascii="仿宋" w:hAnsi="仿宋" w:eastAsia="仿宋" w:cs="仿宋"/>
          <w:bCs/>
          <w:color w:val="auto"/>
          <w:sz w:val="28"/>
          <w:szCs w:val="28"/>
          <w:highlight w:val="none"/>
        </w:rPr>
        <w:t>合同范围外变更价款调整方式：</w:t>
      </w:r>
      <w:r>
        <w:rPr>
          <w:rFonts w:hint="eastAsia" w:ascii="仿宋" w:hAnsi="仿宋" w:eastAsia="仿宋" w:cs="仿宋"/>
          <w:bCs/>
          <w:color w:val="auto"/>
          <w:sz w:val="28"/>
          <w:szCs w:val="28"/>
          <w:highlight w:val="none"/>
          <w:u w:val="single"/>
          <w:lang w:val="en-US" w:eastAsia="zh-CN"/>
        </w:rPr>
        <w:t xml:space="preserve">             </w:t>
      </w:r>
    </w:p>
    <w:p>
      <w:pPr>
        <w:keepNext w:val="0"/>
        <w:keepLines w:val="0"/>
        <w:pageBreakBefore w:val="0"/>
        <w:widowControl w:val="0"/>
        <w:kinsoku/>
        <w:wordWrap/>
        <w:overflowPunct/>
        <w:topLinePunct w:val="0"/>
        <w:autoSpaceDE/>
        <w:autoSpaceDN/>
        <w:bidi w:val="0"/>
        <w:spacing w:line="500" w:lineRule="exact"/>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第五条  材料、设备的供应和采购</w:t>
      </w:r>
    </w:p>
    <w:p>
      <w:pPr>
        <w:keepNext w:val="0"/>
        <w:keepLines w:val="0"/>
        <w:pageBreakBefore w:val="0"/>
        <w:widowControl w:val="0"/>
        <w:kinsoku/>
        <w:wordWrap/>
        <w:overflowPunct/>
        <w:topLinePunct w:val="0"/>
        <w:autoSpaceDE/>
        <w:autoSpaceDN/>
        <w:bidi w:val="0"/>
        <w:spacing w:line="500" w:lineRule="exact"/>
        <w:ind w:firstLine="560" w:firstLineChars="200"/>
        <w:textAlignment w:val="auto"/>
        <w:outlineLvl w:val="9"/>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一、工程材料、设备由乙方采购。</w:t>
      </w:r>
    </w:p>
    <w:p>
      <w:pPr>
        <w:keepNext w:val="0"/>
        <w:keepLines w:val="0"/>
        <w:pageBreakBefore w:val="0"/>
        <w:widowControl w:val="0"/>
        <w:kinsoku/>
        <w:wordWrap/>
        <w:overflowPunct/>
        <w:topLinePunct w:val="0"/>
        <w:autoSpaceDE/>
        <w:autoSpaceDN/>
        <w:bidi w:val="0"/>
        <w:spacing w:line="500" w:lineRule="exact"/>
        <w:ind w:firstLine="560" w:firstLineChars="200"/>
        <w:textAlignment w:val="auto"/>
        <w:outlineLvl w:val="9"/>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二、乙方采购的材料、设备，必须附有产品合格证和试验报告才能用于工程，甲方认为乙方提供的材料需要复验的，乙方应按要求提供复验报告。经复验符合质量要求的，方可用于工程；复验不符合质量要求的，应退货处理，其复验费和退货损失由乙方承担。</w:t>
      </w:r>
    </w:p>
    <w:p>
      <w:pPr>
        <w:keepNext w:val="0"/>
        <w:keepLines w:val="0"/>
        <w:pageBreakBefore w:val="0"/>
        <w:widowControl w:val="0"/>
        <w:kinsoku/>
        <w:wordWrap/>
        <w:overflowPunct/>
        <w:topLinePunct w:val="0"/>
        <w:autoSpaceDE/>
        <w:autoSpaceDN/>
        <w:bidi w:val="0"/>
        <w:spacing w:line="500" w:lineRule="exact"/>
        <w:textAlignment w:val="auto"/>
        <w:outlineLvl w:val="9"/>
        <w:rPr>
          <w:rFonts w:hint="eastAsia" w:ascii="仿宋" w:hAnsi="仿宋" w:eastAsia="仿宋" w:cs="仿宋"/>
          <w:bCs/>
          <w:color w:val="auto"/>
          <w:sz w:val="28"/>
          <w:szCs w:val="28"/>
          <w:highlight w:val="none"/>
        </w:rPr>
      </w:pPr>
      <w:r>
        <w:rPr>
          <w:rFonts w:hint="eastAsia" w:ascii="仿宋" w:hAnsi="仿宋" w:eastAsia="仿宋" w:cs="仿宋"/>
          <w:b/>
          <w:color w:val="auto"/>
          <w:sz w:val="28"/>
          <w:szCs w:val="28"/>
          <w:highlight w:val="none"/>
        </w:rPr>
        <w:t xml:space="preserve">第六条  </w:t>
      </w:r>
      <w:r>
        <w:rPr>
          <w:rFonts w:hint="eastAsia" w:ascii="仿宋" w:hAnsi="仿宋" w:eastAsia="仿宋" w:cs="仿宋"/>
          <w:bCs/>
          <w:color w:val="auto"/>
          <w:sz w:val="28"/>
          <w:szCs w:val="28"/>
          <w:highlight w:val="none"/>
        </w:rPr>
        <w:t>本项目拟派</w:t>
      </w:r>
      <w:r>
        <w:rPr>
          <w:rFonts w:hint="eastAsia" w:ascii="仿宋" w:hAnsi="仿宋" w:eastAsia="仿宋" w:cs="仿宋"/>
          <w:bCs/>
          <w:color w:val="auto"/>
          <w:sz w:val="28"/>
          <w:szCs w:val="28"/>
          <w:highlight w:val="none"/>
          <w:u w:val="single"/>
        </w:rPr>
        <w:t xml:space="preserve">    </w:t>
      </w:r>
      <w:r>
        <w:rPr>
          <w:rFonts w:hint="eastAsia" w:ascii="仿宋" w:hAnsi="仿宋" w:eastAsia="仿宋" w:cs="仿宋"/>
          <w:bCs/>
          <w:color w:val="auto"/>
          <w:sz w:val="28"/>
          <w:szCs w:val="28"/>
          <w:highlight w:val="none"/>
        </w:rPr>
        <w:t>为项目经理，联系电话：</w:t>
      </w:r>
      <w:r>
        <w:rPr>
          <w:rFonts w:hint="eastAsia" w:ascii="仿宋" w:hAnsi="仿宋" w:eastAsia="仿宋" w:cs="仿宋"/>
          <w:bCs/>
          <w:color w:val="auto"/>
          <w:sz w:val="28"/>
          <w:szCs w:val="28"/>
          <w:highlight w:val="none"/>
          <w:u w:val="single"/>
        </w:rPr>
        <w:t xml:space="preserve">   </w:t>
      </w:r>
      <w:r>
        <w:rPr>
          <w:rFonts w:hint="eastAsia" w:ascii="仿宋" w:hAnsi="仿宋" w:eastAsia="仿宋" w:cs="仿宋"/>
          <w:bCs/>
          <w:color w:val="auto"/>
          <w:sz w:val="28"/>
          <w:szCs w:val="28"/>
          <w:highlight w:val="none"/>
        </w:rPr>
        <w:t>，身份证号：</w:t>
      </w:r>
      <w:r>
        <w:rPr>
          <w:rFonts w:hint="eastAsia" w:ascii="仿宋" w:hAnsi="仿宋" w:eastAsia="仿宋" w:cs="仿宋"/>
          <w:bCs/>
          <w:color w:val="auto"/>
          <w:sz w:val="28"/>
          <w:szCs w:val="28"/>
          <w:highlight w:val="none"/>
          <w:u w:val="single"/>
        </w:rPr>
        <w:t xml:space="preserve">    </w:t>
      </w:r>
      <w:r>
        <w:rPr>
          <w:rFonts w:hint="eastAsia" w:ascii="仿宋" w:hAnsi="仿宋" w:eastAsia="仿宋" w:cs="仿宋"/>
          <w:bCs/>
          <w:color w:val="auto"/>
          <w:sz w:val="28"/>
          <w:szCs w:val="28"/>
          <w:highlight w:val="none"/>
        </w:rPr>
        <w:t>。</w:t>
      </w:r>
    </w:p>
    <w:p>
      <w:pPr>
        <w:keepNext w:val="0"/>
        <w:keepLines w:val="0"/>
        <w:pageBreakBefore w:val="0"/>
        <w:widowControl w:val="0"/>
        <w:kinsoku/>
        <w:wordWrap/>
        <w:overflowPunct/>
        <w:topLinePunct w:val="0"/>
        <w:autoSpaceDE/>
        <w:autoSpaceDN/>
        <w:bidi w:val="0"/>
        <w:spacing w:line="500" w:lineRule="exact"/>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第七条  工程质量管理及验收</w:t>
      </w:r>
    </w:p>
    <w:p>
      <w:pPr>
        <w:keepNext w:val="0"/>
        <w:keepLines w:val="0"/>
        <w:pageBreakBefore w:val="0"/>
        <w:widowControl w:val="0"/>
        <w:kinsoku/>
        <w:wordWrap/>
        <w:overflowPunct/>
        <w:topLinePunct w:val="0"/>
        <w:autoSpaceDE/>
        <w:autoSpaceDN/>
        <w:bidi w:val="0"/>
        <w:spacing w:line="500" w:lineRule="exact"/>
        <w:ind w:firstLine="560" w:firstLineChars="200"/>
        <w:textAlignment w:val="auto"/>
        <w:outlineLvl w:val="9"/>
        <w:rPr>
          <w:rFonts w:hint="eastAsia"/>
          <w:color w:val="auto"/>
          <w:highlight w:val="none"/>
        </w:rPr>
      </w:pPr>
      <w:r>
        <w:rPr>
          <w:rFonts w:hint="eastAsia" w:ascii="仿宋" w:hAnsi="仿宋" w:eastAsia="仿宋" w:cs="仿宋"/>
          <w:bCs/>
          <w:color w:val="auto"/>
          <w:sz w:val="28"/>
          <w:szCs w:val="28"/>
          <w:highlight w:val="none"/>
        </w:rPr>
        <w:t>一、工程具备隐蔽条件，乙方先进行自检，并在隐蔽验收前48小时以书面形式通知甲方验收。验收合格，甲方现场代表在验收记录上签字后，乙方可进行隐蔽和继续施工。验收不合格，乙方予以整改后再交由甲方重新验收。</w:t>
      </w:r>
    </w:p>
    <w:p>
      <w:pPr>
        <w:keepNext w:val="0"/>
        <w:keepLines w:val="0"/>
        <w:pageBreakBefore w:val="0"/>
        <w:widowControl w:val="0"/>
        <w:kinsoku/>
        <w:wordWrap/>
        <w:overflowPunct/>
        <w:topLinePunct w:val="0"/>
        <w:autoSpaceDE/>
        <w:autoSpaceDN/>
        <w:bidi w:val="0"/>
        <w:spacing w:line="500" w:lineRule="exact"/>
        <w:ind w:firstLine="560" w:firstLineChars="200"/>
        <w:textAlignment w:val="auto"/>
        <w:outlineLvl w:val="9"/>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lang w:eastAsia="zh-CN"/>
        </w:rPr>
        <w:t>二</w:t>
      </w:r>
      <w:r>
        <w:rPr>
          <w:rFonts w:hint="eastAsia" w:ascii="仿宋" w:hAnsi="仿宋" w:eastAsia="仿宋" w:cs="仿宋"/>
          <w:bCs/>
          <w:color w:val="auto"/>
          <w:sz w:val="28"/>
          <w:szCs w:val="28"/>
          <w:highlight w:val="none"/>
        </w:rPr>
        <w:t>、工程具备竣工验收条件，乙方按国家工程竣工验收有关规定，向甲方提供完整竣工资料及竣工验收报告（含竣工图、隐蔽工程签证和现场签证单及保修书等）。验收合格的，双方进行交接，验收不合格的，乙方应及时返工，费用由乙方自行承担，返工导致工期延误的，乙方应承担相应的违约责任。</w:t>
      </w:r>
    </w:p>
    <w:p>
      <w:pPr>
        <w:keepNext w:val="0"/>
        <w:keepLines w:val="0"/>
        <w:pageBreakBefore w:val="0"/>
        <w:widowControl w:val="0"/>
        <w:kinsoku/>
        <w:wordWrap/>
        <w:overflowPunct/>
        <w:topLinePunct w:val="0"/>
        <w:autoSpaceDE/>
        <w:autoSpaceDN/>
        <w:bidi w:val="0"/>
        <w:spacing w:line="500" w:lineRule="exact"/>
        <w:ind w:firstLine="560" w:firstLineChars="200"/>
        <w:textAlignment w:val="auto"/>
        <w:outlineLvl w:val="9"/>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lang w:eastAsia="zh-CN"/>
        </w:rPr>
        <w:t>三</w:t>
      </w:r>
      <w:r>
        <w:rPr>
          <w:rFonts w:hint="eastAsia" w:ascii="仿宋" w:hAnsi="仿宋" w:eastAsia="仿宋" w:cs="仿宋"/>
          <w:bCs/>
          <w:color w:val="auto"/>
          <w:sz w:val="28"/>
          <w:szCs w:val="28"/>
          <w:highlight w:val="none"/>
        </w:rPr>
        <w:t>、工程质量应符合国家及行业规定的建筑工程质量检验评定的“合格”标准。</w:t>
      </w:r>
    </w:p>
    <w:p>
      <w:pPr>
        <w:keepNext w:val="0"/>
        <w:keepLines w:val="0"/>
        <w:pageBreakBefore w:val="0"/>
        <w:widowControl w:val="0"/>
        <w:kinsoku/>
        <w:wordWrap/>
        <w:overflowPunct/>
        <w:topLinePunct w:val="0"/>
        <w:autoSpaceDE/>
        <w:autoSpaceDN/>
        <w:bidi w:val="0"/>
        <w:adjustRightInd/>
        <w:snapToGrid/>
        <w:spacing w:line="500" w:lineRule="exact"/>
        <w:textAlignment w:val="auto"/>
        <w:outlineLvl w:val="9"/>
        <w:rPr>
          <w:rFonts w:hint="eastAsia" w:ascii="仿宋" w:hAnsi="仿宋" w:eastAsia="仿宋" w:cs="仿宋"/>
          <w:bCs/>
          <w:color w:val="auto"/>
          <w:sz w:val="28"/>
          <w:szCs w:val="28"/>
          <w:highlight w:val="none"/>
        </w:rPr>
      </w:pPr>
      <w:r>
        <w:rPr>
          <w:rFonts w:hint="eastAsia" w:ascii="仿宋" w:hAnsi="仿宋" w:eastAsia="仿宋" w:cs="仿宋"/>
          <w:b/>
          <w:color w:val="auto"/>
          <w:sz w:val="28"/>
          <w:szCs w:val="28"/>
          <w:highlight w:val="none"/>
        </w:rPr>
        <w:t>第</w:t>
      </w:r>
      <w:r>
        <w:rPr>
          <w:rFonts w:hint="eastAsia" w:ascii="仿宋" w:hAnsi="仿宋" w:eastAsia="仿宋" w:cs="仿宋"/>
          <w:b/>
          <w:color w:val="auto"/>
          <w:sz w:val="28"/>
          <w:szCs w:val="28"/>
          <w:highlight w:val="none"/>
          <w:lang w:eastAsia="zh-CN"/>
        </w:rPr>
        <w:t>八</w:t>
      </w:r>
      <w:r>
        <w:rPr>
          <w:rFonts w:hint="eastAsia" w:ascii="仿宋" w:hAnsi="仿宋" w:eastAsia="仿宋" w:cs="仿宋"/>
          <w:b/>
          <w:color w:val="auto"/>
          <w:sz w:val="28"/>
          <w:szCs w:val="28"/>
          <w:highlight w:val="none"/>
        </w:rPr>
        <w:t>条  安全施工</w:t>
      </w:r>
    </w:p>
    <w:p>
      <w:pPr>
        <w:keepNext w:val="0"/>
        <w:keepLines w:val="0"/>
        <w:pageBreakBefore w:val="0"/>
        <w:widowControl w:val="0"/>
        <w:kinsoku/>
        <w:wordWrap/>
        <w:overflowPunct/>
        <w:topLinePunct w:val="0"/>
        <w:autoSpaceDE/>
        <w:autoSpaceDN/>
        <w:bidi w:val="0"/>
        <w:spacing w:line="500" w:lineRule="exact"/>
        <w:ind w:firstLine="560" w:firstLineChars="200"/>
        <w:textAlignment w:val="auto"/>
        <w:outlineLvl w:val="9"/>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乙方应遵守工程建设安全生产有关管理规定，严格按安全标准组织施工，采取必要的安全防护措施，消除事故隐患。由于乙方安全措施不力造成事故的责任和因此发生的费用，由乙方承担。</w:t>
      </w:r>
    </w:p>
    <w:p>
      <w:pPr>
        <w:keepNext w:val="0"/>
        <w:keepLines w:val="0"/>
        <w:pageBreakBefore w:val="0"/>
        <w:widowControl w:val="0"/>
        <w:kinsoku/>
        <w:wordWrap/>
        <w:overflowPunct/>
        <w:topLinePunct w:val="0"/>
        <w:autoSpaceDE/>
        <w:autoSpaceDN/>
        <w:bidi w:val="0"/>
        <w:spacing w:line="500" w:lineRule="exact"/>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第</w:t>
      </w:r>
      <w:r>
        <w:rPr>
          <w:rFonts w:hint="eastAsia" w:ascii="仿宋" w:hAnsi="仿宋" w:eastAsia="仿宋" w:cs="仿宋"/>
          <w:b/>
          <w:color w:val="auto"/>
          <w:sz w:val="28"/>
          <w:szCs w:val="28"/>
          <w:highlight w:val="none"/>
          <w:lang w:eastAsia="zh-CN"/>
        </w:rPr>
        <w:t>九</w:t>
      </w:r>
      <w:r>
        <w:rPr>
          <w:rFonts w:hint="eastAsia" w:ascii="仿宋" w:hAnsi="仿宋" w:eastAsia="仿宋" w:cs="仿宋"/>
          <w:b/>
          <w:color w:val="auto"/>
          <w:sz w:val="28"/>
          <w:szCs w:val="28"/>
          <w:highlight w:val="none"/>
        </w:rPr>
        <w:t xml:space="preserve">条  </w:t>
      </w:r>
      <w:r>
        <w:rPr>
          <w:rFonts w:hint="eastAsia" w:ascii="仿宋" w:hAnsi="仿宋" w:eastAsia="仿宋" w:cs="仿宋"/>
          <w:b/>
          <w:color w:val="auto"/>
          <w:sz w:val="28"/>
          <w:szCs w:val="28"/>
          <w:highlight w:val="none"/>
          <w:lang w:eastAsia="zh-CN"/>
        </w:rPr>
        <w:t>工程</w:t>
      </w:r>
      <w:r>
        <w:rPr>
          <w:rFonts w:hint="eastAsia" w:ascii="仿宋" w:hAnsi="仿宋" w:eastAsia="仿宋" w:cs="仿宋"/>
          <w:b/>
          <w:color w:val="auto"/>
          <w:sz w:val="28"/>
          <w:szCs w:val="28"/>
          <w:highlight w:val="none"/>
        </w:rPr>
        <w:t>质量保修</w:t>
      </w:r>
    </w:p>
    <w:p>
      <w:pPr>
        <w:keepNext w:val="0"/>
        <w:keepLines w:val="0"/>
        <w:pageBreakBefore w:val="0"/>
        <w:widowControl w:val="0"/>
        <w:kinsoku/>
        <w:wordWrap/>
        <w:overflowPunct/>
        <w:topLinePunct w:val="0"/>
        <w:autoSpaceDE/>
        <w:autoSpaceDN/>
        <w:bidi w:val="0"/>
        <w:spacing w:line="500" w:lineRule="exact"/>
        <w:ind w:firstLine="560" w:firstLineChars="200"/>
        <w:textAlignment w:val="auto"/>
        <w:outlineLvl w:val="9"/>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一、本工程</w:t>
      </w:r>
      <w:r>
        <w:rPr>
          <w:rFonts w:hint="eastAsia" w:ascii="仿宋" w:hAnsi="仿宋" w:eastAsia="仿宋" w:cs="仿宋"/>
          <w:bCs/>
          <w:color w:val="auto"/>
          <w:sz w:val="28"/>
          <w:szCs w:val="28"/>
          <w:highlight w:val="none"/>
          <w:lang w:eastAsia="zh-CN"/>
        </w:rPr>
        <w:t>质量</w:t>
      </w:r>
      <w:r>
        <w:rPr>
          <w:rFonts w:hint="eastAsia" w:ascii="仿宋" w:hAnsi="仿宋" w:eastAsia="仿宋" w:cs="仿宋"/>
          <w:bCs/>
          <w:color w:val="auto"/>
          <w:sz w:val="28"/>
          <w:szCs w:val="28"/>
          <w:highlight w:val="none"/>
        </w:rPr>
        <w:t>保修期自工程竣工验收合格起算。</w:t>
      </w:r>
    </w:p>
    <w:p>
      <w:pPr>
        <w:keepNext w:val="0"/>
        <w:keepLines w:val="0"/>
        <w:pageBreakBefore w:val="0"/>
        <w:widowControl w:val="0"/>
        <w:kinsoku/>
        <w:wordWrap/>
        <w:overflowPunct/>
        <w:topLinePunct w:val="0"/>
        <w:autoSpaceDE/>
        <w:autoSpaceDN/>
        <w:bidi w:val="0"/>
        <w:spacing w:line="500" w:lineRule="exact"/>
        <w:ind w:firstLine="560" w:firstLineChars="200"/>
        <w:textAlignment w:val="auto"/>
        <w:outlineLvl w:val="9"/>
        <w:rPr>
          <w:rFonts w:hint="default" w:ascii="仿宋" w:hAnsi="仿宋" w:eastAsia="仿宋" w:cs="仿宋"/>
          <w:bCs/>
          <w:color w:val="auto"/>
          <w:sz w:val="28"/>
          <w:szCs w:val="28"/>
          <w:highlight w:val="none"/>
          <w:lang w:val="en-US"/>
        </w:rPr>
      </w:pPr>
      <w:r>
        <w:rPr>
          <w:rFonts w:hint="eastAsia" w:ascii="仿宋" w:hAnsi="仿宋" w:eastAsia="仿宋" w:cs="仿宋"/>
          <w:bCs/>
          <w:color w:val="auto"/>
          <w:sz w:val="28"/>
          <w:szCs w:val="28"/>
          <w:highlight w:val="none"/>
        </w:rPr>
        <w:t>二、质保期：</w:t>
      </w:r>
      <w:r>
        <w:rPr>
          <w:rFonts w:hint="eastAsia" w:ascii="仿宋" w:hAnsi="仿宋" w:eastAsia="仿宋" w:cs="仿宋"/>
          <w:bCs/>
          <w:color w:val="auto"/>
          <w:sz w:val="28"/>
          <w:szCs w:val="28"/>
          <w:highlight w:val="none"/>
          <w:lang w:eastAsia="zh-CN"/>
        </w:rPr>
        <w:t>工程竣工验收合格之日起</w:t>
      </w:r>
      <w:r>
        <w:rPr>
          <w:rFonts w:hint="eastAsia" w:ascii="仿宋" w:hAnsi="仿宋" w:eastAsia="仿宋" w:cs="仿宋"/>
          <w:bCs/>
          <w:color w:val="auto"/>
          <w:sz w:val="28"/>
          <w:szCs w:val="28"/>
          <w:highlight w:val="none"/>
          <w:u w:val="single"/>
          <w:lang w:val="en-US" w:eastAsia="zh-CN"/>
        </w:rPr>
        <w:t xml:space="preserve">      </w:t>
      </w:r>
      <w:r>
        <w:rPr>
          <w:rFonts w:hint="eastAsia" w:ascii="仿宋" w:hAnsi="仿宋" w:eastAsia="仿宋" w:cs="仿宋"/>
          <w:bCs/>
          <w:color w:val="auto"/>
          <w:sz w:val="28"/>
          <w:szCs w:val="28"/>
          <w:highlight w:val="none"/>
          <w:lang w:val="en-US" w:eastAsia="zh-CN"/>
        </w:rPr>
        <w:t>年</w:t>
      </w:r>
      <w:r>
        <w:rPr>
          <w:rFonts w:hint="eastAsia" w:ascii="仿宋" w:hAnsi="仿宋" w:eastAsia="仿宋" w:cs="仿宋"/>
          <w:bCs/>
          <w:color w:val="auto"/>
          <w:sz w:val="28"/>
          <w:szCs w:val="28"/>
          <w:highlight w:val="none"/>
          <w:lang w:eastAsia="zh-CN"/>
        </w:rPr>
        <w:t>。</w:t>
      </w:r>
    </w:p>
    <w:p>
      <w:pPr>
        <w:keepNext w:val="0"/>
        <w:keepLines w:val="0"/>
        <w:pageBreakBefore w:val="0"/>
        <w:widowControl w:val="0"/>
        <w:kinsoku/>
        <w:wordWrap/>
        <w:overflowPunct/>
        <w:topLinePunct w:val="0"/>
        <w:autoSpaceDE/>
        <w:autoSpaceDN/>
        <w:bidi w:val="0"/>
        <w:spacing w:line="500" w:lineRule="exact"/>
        <w:ind w:firstLine="560" w:firstLineChars="200"/>
        <w:textAlignment w:val="auto"/>
        <w:outlineLvl w:val="9"/>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lang w:eastAsia="zh-CN"/>
        </w:rPr>
        <w:t>三</w:t>
      </w:r>
      <w:r>
        <w:rPr>
          <w:rFonts w:hint="eastAsia" w:ascii="仿宋" w:hAnsi="仿宋" w:eastAsia="仿宋" w:cs="仿宋"/>
          <w:bCs/>
          <w:color w:val="auto"/>
          <w:sz w:val="28"/>
          <w:szCs w:val="28"/>
          <w:highlight w:val="none"/>
        </w:rPr>
        <w:t>、在免费保修期内，乙方应保证通讯畅通，令甲方能够随时同乙方取得联系。乙方在接到甲方维修通知后</w:t>
      </w:r>
      <w:r>
        <w:rPr>
          <w:rFonts w:hint="eastAsia" w:ascii="仿宋" w:hAnsi="仿宋" w:eastAsia="仿宋" w:cs="仿宋"/>
          <w:bCs/>
          <w:color w:val="auto"/>
          <w:sz w:val="28"/>
          <w:szCs w:val="28"/>
          <w:highlight w:val="none"/>
          <w:u w:val="single"/>
          <w:lang w:val="en-US" w:eastAsia="zh-CN"/>
        </w:rPr>
        <w:t xml:space="preserve"> 24 </w:t>
      </w:r>
      <w:r>
        <w:rPr>
          <w:rFonts w:hint="eastAsia" w:ascii="仿宋" w:hAnsi="仿宋" w:eastAsia="仿宋" w:cs="仿宋"/>
          <w:bCs/>
          <w:color w:val="auto"/>
          <w:sz w:val="28"/>
          <w:szCs w:val="28"/>
          <w:highlight w:val="none"/>
        </w:rPr>
        <w:t>小时内到达现场并及时处理。如乙方更换保修人员或联系电话，应及时通知甲方。若因乙方通讯不畅或故意不接，拖延推诿，甲方将视为乙方放弃保修责任，有权自行解决，由乙方承担所有费用并加收10%的劳务费。</w:t>
      </w:r>
    </w:p>
    <w:p>
      <w:pPr>
        <w:keepNext w:val="0"/>
        <w:keepLines w:val="0"/>
        <w:pageBreakBefore w:val="0"/>
        <w:widowControl w:val="0"/>
        <w:kinsoku/>
        <w:wordWrap/>
        <w:overflowPunct/>
        <w:topLinePunct w:val="0"/>
        <w:autoSpaceDE/>
        <w:autoSpaceDN/>
        <w:bidi w:val="0"/>
        <w:spacing w:line="500" w:lineRule="exact"/>
        <w:ind w:firstLine="560" w:firstLineChars="200"/>
        <w:textAlignment w:val="auto"/>
        <w:outlineLvl w:val="9"/>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乙方保修联系电话：</w:t>
      </w:r>
      <w:r>
        <w:rPr>
          <w:rFonts w:hint="eastAsia" w:ascii="仿宋" w:hAnsi="仿宋" w:eastAsia="仿宋" w:cs="仿宋"/>
          <w:bCs/>
          <w:color w:val="auto"/>
          <w:sz w:val="28"/>
          <w:szCs w:val="28"/>
          <w:highlight w:val="none"/>
          <w:u w:val="single"/>
        </w:rPr>
        <w:t xml:space="preserve">            </w:t>
      </w:r>
      <w:r>
        <w:rPr>
          <w:rFonts w:hint="eastAsia" w:ascii="仿宋" w:hAnsi="仿宋" w:eastAsia="仿宋" w:cs="仿宋"/>
          <w:bCs/>
          <w:color w:val="auto"/>
          <w:sz w:val="28"/>
          <w:szCs w:val="28"/>
          <w:highlight w:val="none"/>
        </w:rPr>
        <w:t>；乙方保修联系人：</w:t>
      </w:r>
      <w:r>
        <w:rPr>
          <w:rFonts w:hint="eastAsia" w:ascii="仿宋" w:hAnsi="仿宋" w:eastAsia="仿宋" w:cs="仿宋"/>
          <w:bCs/>
          <w:color w:val="auto"/>
          <w:sz w:val="28"/>
          <w:szCs w:val="28"/>
          <w:highlight w:val="none"/>
          <w:u w:val="single"/>
        </w:rPr>
        <w:t xml:space="preserve">           </w:t>
      </w:r>
      <w:r>
        <w:rPr>
          <w:rFonts w:hint="eastAsia" w:ascii="仿宋" w:hAnsi="仿宋" w:eastAsia="仿宋" w:cs="仿宋"/>
          <w:bCs/>
          <w:color w:val="auto"/>
          <w:sz w:val="28"/>
          <w:szCs w:val="28"/>
          <w:highlight w:val="none"/>
        </w:rPr>
        <w:t>。</w:t>
      </w:r>
    </w:p>
    <w:p>
      <w:pPr>
        <w:keepNext w:val="0"/>
        <w:keepLines w:val="0"/>
        <w:pageBreakBefore w:val="0"/>
        <w:widowControl w:val="0"/>
        <w:kinsoku/>
        <w:wordWrap/>
        <w:overflowPunct/>
        <w:topLinePunct w:val="0"/>
        <w:autoSpaceDE/>
        <w:autoSpaceDN/>
        <w:bidi w:val="0"/>
        <w:spacing w:line="500" w:lineRule="exact"/>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第十条  违约责任</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2" w:firstLineChars="200"/>
        <w:textAlignment w:val="auto"/>
        <w:outlineLvl w:val="9"/>
        <w:rPr>
          <w:rFonts w:hint="eastAsia" w:ascii="仿宋" w:hAnsi="仿宋" w:eastAsia="仿宋" w:cs="仿宋"/>
          <w:b/>
          <w:bCs w:val="0"/>
          <w:color w:val="auto"/>
          <w:sz w:val="28"/>
          <w:szCs w:val="28"/>
          <w:highlight w:val="none"/>
          <w:lang w:val="en-US" w:eastAsia="zh-CN"/>
        </w:rPr>
      </w:pPr>
      <w:r>
        <w:rPr>
          <w:rFonts w:hint="eastAsia" w:ascii="仿宋" w:hAnsi="仿宋" w:eastAsia="仿宋" w:cs="仿宋"/>
          <w:b/>
          <w:bCs w:val="0"/>
          <w:color w:val="auto"/>
          <w:sz w:val="28"/>
          <w:szCs w:val="28"/>
          <w:highlight w:val="none"/>
          <w:lang w:val="en-US" w:eastAsia="zh-CN"/>
        </w:rPr>
        <w:t>一、甲方的违约责任：</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outlineLvl w:val="9"/>
        <w:rPr>
          <w:rFonts w:hint="eastAsia" w:ascii="仿宋" w:hAnsi="仿宋" w:eastAsia="仿宋" w:cs="仿宋"/>
          <w:b w:val="0"/>
          <w:bCs/>
          <w:color w:val="auto"/>
          <w:sz w:val="28"/>
          <w:szCs w:val="28"/>
          <w:highlight w:val="none"/>
          <w:lang w:val="en-US" w:eastAsia="zh-CN"/>
        </w:rPr>
      </w:pPr>
      <w:r>
        <w:rPr>
          <w:rFonts w:hint="eastAsia" w:ascii="仿宋" w:hAnsi="仿宋" w:eastAsia="仿宋" w:cs="仿宋"/>
          <w:b w:val="0"/>
          <w:bCs/>
          <w:color w:val="auto"/>
          <w:sz w:val="28"/>
          <w:szCs w:val="28"/>
          <w:highlight w:val="none"/>
          <w:lang w:val="en-US" w:eastAsia="zh-CN"/>
        </w:rPr>
        <w:t>1、未能按承包合同的约定履行自己应负的责任。除竣工日期得以顺延外，还应赔偿因此发生的实际损失；</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outlineLvl w:val="9"/>
        <w:rPr>
          <w:rFonts w:hint="eastAsia" w:ascii="仿宋" w:hAnsi="仿宋" w:eastAsia="仿宋" w:cs="仿宋"/>
          <w:b w:val="0"/>
          <w:bCs/>
          <w:color w:val="auto"/>
          <w:sz w:val="28"/>
          <w:szCs w:val="28"/>
          <w:highlight w:val="none"/>
          <w:lang w:val="en-US" w:eastAsia="zh-CN"/>
        </w:rPr>
      </w:pPr>
      <w:r>
        <w:rPr>
          <w:rFonts w:hint="eastAsia" w:ascii="仿宋" w:hAnsi="仿宋" w:eastAsia="仿宋" w:cs="仿宋"/>
          <w:b w:val="0"/>
          <w:bCs/>
          <w:color w:val="auto"/>
          <w:sz w:val="28"/>
          <w:szCs w:val="28"/>
          <w:highlight w:val="none"/>
          <w:lang w:val="en-US" w:eastAsia="zh-CN"/>
        </w:rPr>
        <w:t>2、工程中途停建、缓建或由于设计变更以及设计错误造成的返工，应采取措施弥补或减少损失。同时，赔偿乙方由此而造成的停工、窝工、返工、倒运、人员与机械设备调迁、材料与构件积压的实际损失；</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outlineLvl w:val="9"/>
        <w:rPr>
          <w:rFonts w:hint="eastAsia" w:ascii="仿宋" w:hAnsi="仿宋" w:eastAsia="仿宋" w:cs="仿宋"/>
          <w:b w:val="0"/>
          <w:bCs/>
          <w:color w:val="auto"/>
          <w:sz w:val="28"/>
          <w:szCs w:val="28"/>
          <w:highlight w:val="none"/>
          <w:lang w:val="en-US" w:eastAsia="zh-CN"/>
        </w:rPr>
      </w:pPr>
      <w:r>
        <w:rPr>
          <w:rFonts w:hint="eastAsia" w:ascii="仿宋" w:hAnsi="仿宋" w:eastAsia="仿宋" w:cs="仿宋"/>
          <w:b w:val="0"/>
          <w:bCs/>
          <w:color w:val="auto"/>
          <w:sz w:val="28"/>
          <w:szCs w:val="28"/>
          <w:highlight w:val="none"/>
          <w:lang w:val="en-US" w:eastAsia="zh-CN"/>
        </w:rPr>
        <w:t>3、工程未经验收，甲方提前使用或擅自动用，因此而发生的质量或其它问题，由甲方承担责任；</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outlineLvl w:val="9"/>
        <w:rPr>
          <w:rFonts w:hint="eastAsia" w:ascii="仿宋" w:hAnsi="仿宋" w:eastAsia="仿宋" w:cs="仿宋"/>
          <w:b w:val="0"/>
          <w:bCs/>
          <w:color w:val="auto"/>
          <w:sz w:val="28"/>
          <w:szCs w:val="28"/>
          <w:highlight w:val="none"/>
          <w:lang w:val="en-US" w:eastAsia="zh-CN"/>
        </w:rPr>
      </w:pPr>
      <w:r>
        <w:rPr>
          <w:rFonts w:hint="eastAsia" w:ascii="仿宋" w:hAnsi="仿宋" w:eastAsia="仿宋" w:cs="仿宋"/>
          <w:b w:val="0"/>
          <w:bCs/>
          <w:color w:val="auto"/>
          <w:sz w:val="28"/>
          <w:szCs w:val="28"/>
          <w:highlight w:val="none"/>
          <w:lang w:val="en-US" w:eastAsia="zh-CN"/>
        </w:rPr>
        <w:t>4、超过合同规定日期验收，按合同的违约责任条款的规定偿付逾期违约金。</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2" w:firstLineChars="200"/>
        <w:textAlignment w:val="auto"/>
        <w:outlineLvl w:val="9"/>
        <w:rPr>
          <w:rFonts w:hint="eastAsia" w:ascii="仿宋" w:hAnsi="仿宋" w:eastAsia="仿宋" w:cs="仿宋"/>
          <w:b/>
          <w:bCs w:val="0"/>
          <w:color w:val="auto"/>
          <w:sz w:val="28"/>
          <w:szCs w:val="28"/>
          <w:highlight w:val="none"/>
          <w:lang w:val="en-US" w:eastAsia="zh-CN"/>
        </w:rPr>
      </w:pPr>
      <w:r>
        <w:rPr>
          <w:rFonts w:hint="eastAsia" w:ascii="仿宋" w:hAnsi="仿宋" w:eastAsia="仿宋" w:cs="仿宋"/>
          <w:b/>
          <w:bCs w:val="0"/>
          <w:color w:val="auto"/>
          <w:sz w:val="28"/>
          <w:szCs w:val="28"/>
          <w:highlight w:val="none"/>
          <w:lang w:val="en-US" w:eastAsia="zh-CN"/>
        </w:rPr>
        <w:t>二、乙方的违约责任：</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outlineLvl w:val="9"/>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lang w:val="en-US" w:eastAsia="zh-CN"/>
        </w:rPr>
        <w:t>1、</w:t>
      </w:r>
      <w:r>
        <w:rPr>
          <w:rFonts w:hint="eastAsia" w:ascii="仿宋" w:hAnsi="仿宋" w:eastAsia="仿宋" w:cs="仿宋"/>
          <w:bCs/>
          <w:color w:val="auto"/>
          <w:sz w:val="28"/>
          <w:szCs w:val="28"/>
          <w:highlight w:val="none"/>
        </w:rPr>
        <w:t>乙方未能按时竣工的，每延期一日应按工程总价款的</w:t>
      </w:r>
      <w:r>
        <w:rPr>
          <w:rFonts w:hint="eastAsia" w:ascii="仿宋" w:hAnsi="仿宋" w:eastAsia="仿宋" w:cs="仿宋"/>
          <w:bCs/>
          <w:color w:val="auto"/>
          <w:sz w:val="28"/>
          <w:szCs w:val="28"/>
          <w:highlight w:val="none"/>
          <w:u w:val="single"/>
        </w:rPr>
        <w:t xml:space="preserve">    </w:t>
      </w:r>
      <w:r>
        <w:rPr>
          <w:rFonts w:hint="eastAsia" w:ascii="仿宋" w:hAnsi="仿宋" w:eastAsia="仿宋" w:cs="仿宋"/>
          <w:bCs/>
          <w:color w:val="auto"/>
          <w:sz w:val="28"/>
          <w:szCs w:val="28"/>
          <w:highlight w:val="none"/>
        </w:rPr>
        <w:t>向甲方支付违约金（从工程款中直接扣除）；无故延期15日以上视为根本性违约，甲方有权解除本合同，乙方除应全额退还甲方已支付的工程款外，还应向甲方支付违约</w:t>
      </w:r>
      <w:r>
        <w:rPr>
          <w:rFonts w:hint="eastAsia" w:ascii="仿宋" w:hAnsi="仿宋" w:eastAsia="仿宋" w:cs="仿宋"/>
          <w:bCs/>
          <w:color w:val="auto"/>
          <w:sz w:val="28"/>
          <w:szCs w:val="28"/>
          <w:highlight w:val="none"/>
          <w:lang w:eastAsia="zh-CN"/>
        </w:rPr>
        <w:t>金。</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outlineLvl w:val="9"/>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lang w:val="en-US" w:eastAsia="zh-CN"/>
        </w:rPr>
        <w:t>2、</w:t>
      </w:r>
      <w:r>
        <w:rPr>
          <w:rFonts w:hint="eastAsia" w:ascii="仿宋" w:hAnsi="仿宋" w:eastAsia="仿宋" w:cs="仿宋"/>
          <w:bCs/>
          <w:color w:val="auto"/>
          <w:sz w:val="28"/>
          <w:szCs w:val="28"/>
          <w:highlight w:val="none"/>
        </w:rPr>
        <w:t>工程出现质量问题视为乙方严重违约，视情节轻重乙方应按工程款的10%-30%向甲方支付违约金（可从工程款中直接扣除），此外应赔偿因此给甲方造成的损失。</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2" w:firstLineChars="200"/>
        <w:textAlignment w:val="auto"/>
        <w:outlineLvl w:val="9"/>
        <w:rPr>
          <w:rFonts w:hint="eastAsia" w:ascii="仿宋" w:hAnsi="仿宋" w:eastAsia="仿宋" w:cs="仿宋"/>
          <w:b/>
          <w:bCs w:val="0"/>
          <w:i/>
          <w:iCs/>
          <w:color w:val="auto"/>
          <w:sz w:val="28"/>
          <w:szCs w:val="28"/>
          <w:highlight w:val="none"/>
        </w:rPr>
      </w:pPr>
      <w:r>
        <w:rPr>
          <w:rFonts w:hint="eastAsia" w:ascii="仿宋" w:hAnsi="仿宋" w:eastAsia="仿宋" w:cs="仿宋"/>
          <w:b/>
          <w:bCs w:val="0"/>
          <w:color w:val="auto"/>
          <w:sz w:val="28"/>
          <w:szCs w:val="28"/>
          <w:highlight w:val="none"/>
          <w:lang w:eastAsia="zh-CN"/>
        </w:rPr>
        <w:t>三、</w:t>
      </w:r>
      <w:r>
        <w:rPr>
          <w:rFonts w:hint="eastAsia" w:ascii="仿宋" w:hAnsi="仿宋" w:eastAsia="仿宋" w:cs="仿宋"/>
          <w:b/>
          <w:bCs w:val="0"/>
          <w:i w:val="0"/>
          <w:iCs w:val="0"/>
          <w:color w:val="auto"/>
          <w:sz w:val="28"/>
          <w:szCs w:val="28"/>
          <w:highlight w:val="none"/>
        </w:rPr>
        <w:t>协议一方擅自解除或终止本合同的，违约方应按工程</w:t>
      </w:r>
      <w:r>
        <w:rPr>
          <w:rFonts w:hint="eastAsia" w:ascii="仿宋" w:hAnsi="仿宋" w:eastAsia="仿宋" w:cs="仿宋"/>
          <w:b/>
          <w:bCs w:val="0"/>
          <w:i w:val="0"/>
          <w:iCs w:val="0"/>
          <w:color w:val="auto"/>
          <w:sz w:val="28"/>
          <w:szCs w:val="28"/>
          <w:highlight w:val="none"/>
          <w:lang w:eastAsia="zh-CN"/>
        </w:rPr>
        <w:t>总价</w:t>
      </w:r>
      <w:r>
        <w:rPr>
          <w:rFonts w:hint="eastAsia" w:ascii="仿宋" w:hAnsi="仿宋" w:eastAsia="仿宋" w:cs="仿宋"/>
          <w:b/>
          <w:bCs w:val="0"/>
          <w:i w:val="0"/>
          <w:iCs w:val="0"/>
          <w:color w:val="auto"/>
          <w:sz w:val="28"/>
          <w:szCs w:val="28"/>
          <w:highlight w:val="none"/>
        </w:rPr>
        <w:t>款的20%向守约方支付违约金。</w:t>
      </w:r>
    </w:p>
    <w:p>
      <w:pPr>
        <w:keepNext w:val="0"/>
        <w:keepLines w:val="0"/>
        <w:pageBreakBefore w:val="0"/>
        <w:widowControl w:val="0"/>
        <w:kinsoku/>
        <w:wordWrap/>
        <w:overflowPunct/>
        <w:topLinePunct w:val="0"/>
        <w:autoSpaceDE/>
        <w:autoSpaceDN/>
        <w:bidi w:val="0"/>
        <w:snapToGrid/>
        <w:spacing w:line="500" w:lineRule="exact"/>
        <w:ind w:right="-197" w:rightChars="-94"/>
        <w:jc w:val="left"/>
        <w:textAlignment w:val="auto"/>
        <w:outlineLvl w:val="9"/>
        <w:rPr>
          <w:rFonts w:hint="eastAsia" w:ascii="仿宋" w:hAnsi="仿宋" w:eastAsia="仿宋" w:cs="仿宋"/>
          <w:b/>
          <w:bCs/>
          <w:color w:val="auto"/>
          <w:kern w:val="0"/>
          <w:sz w:val="28"/>
          <w:szCs w:val="28"/>
          <w:highlight w:val="none"/>
          <w:u w:val="none" w:color="000000"/>
        </w:rPr>
      </w:pPr>
      <w:r>
        <w:rPr>
          <w:rFonts w:hint="eastAsia" w:ascii="仿宋" w:hAnsi="仿宋" w:eastAsia="仿宋" w:cs="仿宋"/>
          <w:b/>
          <w:bCs/>
          <w:color w:val="auto"/>
          <w:kern w:val="0"/>
          <w:sz w:val="28"/>
          <w:szCs w:val="28"/>
          <w:highlight w:val="none"/>
          <w:u w:val="none" w:color="000000"/>
        </w:rPr>
        <w:t>第</w:t>
      </w:r>
      <w:r>
        <w:rPr>
          <w:rFonts w:hint="eastAsia" w:ascii="仿宋" w:hAnsi="仿宋" w:eastAsia="仿宋" w:cs="仿宋"/>
          <w:b/>
          <w:bCs/>
          <w:color w:val="auto"/>
          <w:kern w:val="0"/>
          <w:sz w:val="28"/>
          <w:szCs w:val="28"/>
          <w:highlight w:val="none"/>
          <w:u w:val="none" w:color="000000"/>
          <w:lang w:eastAsia="zh-CN"/>
        </w:rPr>
        <w:t>十一</w:t>
      </w:r>
      <w:r>
        <w:rPr>
          <w:rFonts w:hint="eastAsia" w:ascii="仿宋" w:hAnsi="仿宋" w:eastAsia="仿宋" w:cs="仿宋"/>
          <w:b/>
          <w:bCs/>
          <w:color w:val="auto"/>
          <w:kern w:val="0"/>
          <w:sz w:val="28"/>
          <w:szCs w:val="28"/>
          <w:highlight w:val="none"/>
          <w:u w:val="none" w:color="000000"/>
        </w:rPr>
        <w:t>条  监督和管理</w:t>
      </w:r>
    </w:p>
    <w:p>
      <w:pPr>
        <w:keepNext w:val="0"/>
        <w:keepLines w:val="0"/>
        <w:pageBreakBefore w:val="0"/>
        <w:widowControl w:val="0"/>
        <w:kinsoku/>
        <w:wordWrap/>
        <w:overflowPunct/>
        <w:topLinePunct w:val="0"/>
        <w:autoSpaceDE/>
        <w:autoSpaceDN/>
        <w:bidi w:val="0"/>
        <w:snapToGrid/>
        <w:spacing w:line="500" w:lineRule="exact"/>
        <w:ind w:right="-197" w:rightChars="-94" w:firstLine="560" w:firstLineChars="200"/>
        <w:jc w:val="left"/>
        <w:textAlignment w:val="auto"/>
        <w:outlineLvl w:val="9"/>
        <w:rPr>
          <w:rFonts w:hint="eastAsia" w:ascii="仿宋" w:hAnsi="仿宋" w:eastAsia="仿宋" w:cs="仿宋"/>
          <w:color w:val="auto"/>
          <w:kern w:val="0"/>
          <w:sz w:val="28"/>
          <w:szCs w:val="28"/>
          <w:highlight w:val="none"/>
          <w:u w:val="none" w:color="000000"/>
        </w:rPr>
      </w:pPr>
      <w:r>
        <w:rPr>
          <w:rFonts w:hint="eastAsia" w:ascii="仿宋" w:hAnsi="仿宋" w:eastAsia="仿宋" w:cs="仿宋"/>
          <w:color w:val="auto"/>
          <w:kern w:val="0"/>
          <w:sz w:val="28"/>
          <w:szCs w:val="28"/>
          <w:highlight w:val="none"/>
          <w:u w:val="none" w:color="000000"/>
        </w:rPr>
        <w:t>1.政府采购合同履行中，甲方需追加与合同标的相同的货物、工程或者服务的，在不改变合同其他条款的前提下，可以与乙方协商签订补充合同，但所有补充合同的采购金额不得超过原合同采购金额的百分之十。</w:t>
      </w:r>
    </w:p>
    <w:p>
      <w:pPr>
        <w:keepNext w:val="0"/>
        <w:keepLines w:val="0"/>
        <w:pageBreakBefore w:val="0"/>
        <w:widowControl w:val="0"/>
        <w:kinsoku/>
        <w:wordWrap/>
        <w:overflowPunct/>
        <w:topLinePunct w:val="0"/>
        <w:autoSpaceDE/>
        <w:autoSpaceDN/>
        <w:bidi w:val="0"/>
        <w:snapToGrid/>
        <w:spacing w:line="500" w:lineRule="exact"/>
        <w:ind w:right="-197" w:rightChars="-94" w:firstLine="560" w:firstLineChars="200"/>
        <w:jc w:val="left"/>
        <w:textAlignment w:val="auto"/>
        <w:outlineLvl w:val="9"/>
        <w:rPr>
          <w:rFonts w:hint="eastAsia" w:ascii="仿宋" w:hAnsi="仿宋" w:eastAsia="仿宋" w:cs="仿宋"/>
          <w:color w:val="auto"/>
          <w:kern w:val="0"/>
          <w:sz w:val="28"/>
          <w:szCs w:val="28"/>
          <w:highlight w:val="none"/>
          <w:u w:val="none" w:color="000000"/>
        </w:rPr>
      </w:pPr>
      <w:r>
        <w:rPr>
          <w:rFonts w:hint="eastAsia" w:ascii="仿宋" w:hAnsi="仿宋" w:eastAsia="仿宋" w:cs="仿宋"/>
          <w:color w:val="auto"/>
          <w:kern w:val="0"/>
          <w:sz w:val="28"/>
          <w:szCs w:val="28"/>
          <w:highlight w:val="none"/>
          <w:u w:val="none" w:color="000000"/>
        </w:rPr>
        <w:t>2、甲乙双方均应自觉配合有关监督管理部门对合同履行情况的监督检查，如实反映情况，提供有关资料；否则，将对有关单位、当事人按照有关规定予以处罚。</w:t>
      </w:r>
    </w:p>
    <w:p>
      <w:pPr>
        <w:keepNext w:val="0"/>
        <w:keepLines w:val="0"/>
        <w:pageBreakBefore w:val="0"/>
        <w:widowControl w:val="0"/>
        <w:kinsoku/>
        <w:wordWrap/>
        <w:overflowPunct/>
        <w:topLinePunct w:val="0"/>
        <w:autoSpaceDE/>
        <w:autoSpaceDN/>
        <w:bidi w:val="0"/>
        <w:adjustRightInd/>
        <w:snapToGrid/>
        <w:spacing w:line="500" w:lineRule="exact"/>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第十</w:t>
      </w:r>
      <w:r>
        <w:rPr>
          <w:rFonts w:hint="eastAsia" w:ascii="仿宋" w:hAnsi="仿宋" w:eastAsia="仿宋" w:cs="仿宋"/>
          <w:b/>
          <w:color w:val="auto"/>
          <w:sz w:val="28"/>
          <w:szCs w:val="28"/>
          <w:highlight w:val="none"/>
          <w:lang w:eastAsia="zh-CN"/>
        </w:rPr>
        <w:t>二</w:t>
      </w:r>
      <w:r>
        <w:rPr>
          <w:rFonts w:hint="eastAsia" w:ascii="仿宋" w:hAnsi="仿宋" w:eastAsia="仿宋" w:cs="仿宋"/>
          <w:b/>
          <w:color w:val="auto"/>
          <w:sz w:val="28"/>
          <w:szCs w:val="28"/>
          <w:highlight w:val="none"/>
        </w:rPr>
        <w:t>条</w:t>
      </w:r>
      <w:r>
        <w:rPr>
          <w:rFonts w:hint="eastAsia" w:ascii="仿宋" w:hAnsi="仿宋" w:eastAsia="仿宋" w:cs="仿宋"/>
          <w:b/>
          <w:color w:val="auto"/>
          <w:sz w:val="28"/>
          <w:szCs w:val="28"/>
          <w:highlight w:val="none"/>
          <w:lang w:val="en-US" w:eastAsia="zh-CN"/>
        </w:rPr>
        <w:t xml:space="preserve">  </w:t>
      </w:r>
      <w:r>
        <w:rPr>
          <w:rFonts w:hint="eastAsia" w:ascii="仿宋" w:hAnsi="仿宋" w:eastAsia="仿宋" w:cs="仿宋"/>
          <w:b/>
          <w:color w:val="auto"/>
          <w:sz w:val="28"/>
          <w:szCs w:val="28"/>
          <w:highlight w:val="none"/>
        </w:rPr>
        <w:t>纠纷解决办法</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outlineLvl w:val="9"/>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因本合同产生纠纷，如协商无法解决，双方均有权向甲方所在地人民法院提起诉讼。</w:t>
      </w:r>
    </w:p>
    <w:p>
      <w:pPr>
        <w:keepNext w:val="0"/>
        <w:keepLines w:val="0"/>
        <w:pageBreakBefore w:val="0"/>
        <w:widowControl w:val="0"/>
        <w:kinsoku/>
        <w:wordWrap/>
        <w:overflowPunct/>
        <w:topLinePunct w:val="0"/>
        <w:autoSpaceDE/>
        <w:autoSpaceDN/>
        <w:bidi w:val="0"/>
        <w:adjustRightInd/>
        <w:snapToGrid/>
        <w:spacing w:line="500" w:lineRule="exact"/>
        <w:textAlignment w:val="auto"/>
        <w:outlineLvl w:val="9"/>
        <w:rPr>
          <w:rFonts w:hint="eastAsia" w:ascii="仿宋" w:hAnsi="仿宋" w:eastAsia="仿宋" w:cs="仿宋"/>
          <w:bCs/>
          <w:color w:val="auto"/>
          <w:sz w:val="28"/>
          <w:szCs w:val="28"/>
          <w:highlight w:val="none"/>
        </w:rPr>
      </w:pPr>
      <w:r>
        <w:rPr>
          <w:rFonts w:hint="eastAsia" w:ascii="仿宋" w:hAnsi="仿宋" w:eastAsia="仿宋" w:cs="仿宋"/>
          <w:b/>
          <w:color w:val="auto"/>
          <w:sz w:val="28"/>
          <w:szCs w:val="28"/>
          <w:highlight w:val="none"/>
        </w:rPr>
        <w:t>第十</w:t>
      </w:r>
      <w:r>
        <w:rPr>
          <w:rFonts w:hint="eastAsia" w:ascii="仿宋" w:hAnsi="仿宋" w:eastAsia="仿宋" w:cs="仿宋"/>
          <w:b/>
          <w:color w:val="auto"/>
          <w:sz w:val="28"/>
          <w:szCs w:val="28"/>
          <w:highlight w:val="none"/>
          <w:lang w:eastAsia="zh-CN"/>
        </w:rPr>
        <w:t>三</w:t>
      </w:r>
      <w:r>
        <w:rPr>
          <w:rFonts w:hint="eastAsia" w:ascii="仿宋" w:hAnsi="仿宋" w:eastAsia="仿宋" w:cs="仿宋"/>
          <w:b/>
          <w:color w:val="auto"/>
          <w:sz w:val="28"/>
          <w:szCs w:val="28"/>
          <w:highlight w:val="none"/>
        </w:rPr>
        <w:t>条  附  则</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left"/>
        <w:textAlignment w:val="auto"/>
        <w:outlineLvl w:val="9"/>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1、</w:t>
      </w:r>
      <w:r>
        <w:rPr>
          <w:rFonts w:hint="eastAsia" w:ascii="仿宋" w:hAnsi="仿宋" w:eastAsia="仿宋" w:cs="仿宋"/>
          <w:bCs/>
          <w:color w:val="auto"/>
          <w:sz w:val="28"/>
          <w:szCs w:val="28"/>
          <w:highlight w:val="none"/>
          <w:u w:val="single"/>
          <w:lang w:bidi="ar"/>
        </w:rPr>
        <w:t></w:t>
      </w:r>
      <w:r>
        <w:rPr>
          <w:rFonts w:hint="eastAsia" w:ascii="仿宋" w:hAnsi="仿宋" w:eastAsia="仿宋" w:cs="仿宋"/>
          <w:bCs/>
          <w:color w:val="auto"/>
          <w:sz w:val="28"/>
          <w:szCs w:val="28"/>
          <w:highlight w:val="none"/>
          <w:lang w:bidi="ar"/>
        </w:rPr>
        <w:t>项目（项目编号：</w:t>
      </w:r>
      <w:r>
        <w:rPr>
          <w:rFonts w:hint="eastAsia" w:ascii="仿宋" w:hAnsi="仿宋" w:eastAsia="仿宋" w:cs="仿宋"/>
          <w:bCs/>
          <w:color w:val="auto"/>
          <w:sz w:val="28"/>
          <w:szCs w:val="28"/>
          <w:highlight w:val="none"/>
          <w:u w:val="single"/>
          <w:lang w:bidi="ar"/>
        </w:rPr>
        <w:t></w:t>
      </w:r>
      <w:r>
        <w:rPr>
          <w:rFonts w:hint="eastAsia" w:ascii="仿宋" w:hAnsi="仿宋" w:eastAsia="仿宋" w:cs="仿宋"/>
          <w:bCs/>
          <w:color w:val="auto"/>
          <w:sz w:val="28"/>
          <w:szCs w:val="28"/>
          <w:highlight w:val="none"/>
          <w:lang w:bidi="ar"/>
        </w:rPr>
        <w:t>）的</w:t>
      </w:r>
      <w:r>
        <w:rPr>
          <w:rFonts w:hint="eastAsia" w:ascii="仿宋" w:hAnsi="仿宋" w:eastAsia="仿宋" w:cs="仿宋"/>
          <w:bCs/>
          <w:color w:val="auto"/>
          <w:sz w:val="28"/>
          <w:szCs w:val="28"/>
          <w:highlight w:val="none"/>
          <w:lang w:eastAsia="zh-CN" w:bidi="ar"/>
        </w:rPr>
        <w:t>竞争性</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"http://set2.mail.qq.com/cgi-bin/mail_spam?action=check_link&amp;spam=0&amp;url=http%3A%2F%2Fwww%2Ebaidu%2Ecom%2Fs%3Fwd%3D%25E6%258B%259B%25E6%25A0%2587%25E6%2596%2587%25E4%25BB%25B6%26hl_tag%3Dtextlink%26tn%3DSE_hldp01350_v6v6zkg6"</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eastAsia="zh-CN" w:bidi="ar"/>
        </w:rPr>
        <w:t>磋商</w:t>
      </w:r>
      <w:r>
        <w:rPr>
          <w:rFonts w:hint="eastAsia" w:ascii="仿宋" w:hAnsi="仿宋" w:eastAsia="仿宋" w:cs="仿宋"/>
          <w:bCs/>
          <w:color w:val="auto"/>
          <w:sz w:val="28"/>
          <w:szCs w:val="28"/>
          <w:highlight w:val="none"/>
          <w:lang w:bidi="ar"/>
        </w:rPr>
        <w:t>文件</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w:t>
      </w:r>
      <w:r>
        <w:rPr>
          <w:rFonts w:hint="eastAsia" w:ascii="仿宋" w:hAnsi="仿宋" w:eastAsia="仿宋" w:cs="仿宋"/>
          <w:bCs/>
          <w:color w:val="auto"/>
          <w:sz w:val="28"/>
          <w:szCs w:val="28"/>
          <w:highlight w:val="none"/>
          <w:lang w:eastAsia="zh-CN" w:bidi="ar"/>
        </w:rPr>
        <w:t>成交</w:t>
      </w:r>
      <w:r>
        <w:rPr>
          <w:rFonts w:hint="eastAsia" w:ascii="仿宋" w:hAnsi="仿宋" w:eastAsia="仿宋" w:cs="仿宋"/>
          <w:bCs/>
          <w:color w:val="auto"/>
          <w:sz w:val="28"/>
          <w:szCs w:val="28"/>
          <w:highlight w:val="none"/>
          <w:lang w:bidi="ar"/>
        </w:rPr>
        <w:t>通知书、乙方</w:t>
      </w:r>
      <w:r>
        <w:rPr>
          <w:rFonts w:hint="eastAsia" w:ascii="仿宋" w:hAnsi="仿宋" w:eastAsia="仿宋" w:cs="仿宋"/>
          <w:bCs/>
          <w:color w:val="auto"/>
          <w:sz w:val="28"/>
          <w:szCs w:val="28"/>
          <w:highlight w:val="none"/>
          <w:lang w:eastAsia="zh-CN" w:bidi="ar"/>
        </w:rPr>
        <w:t>响应</w:t>
      </w:r>
      <w:r>
        <w:rPr>
          <w:rFonts w:hint="eastAsia" w:ascii="仿宋" w:hAnsi="仿宋" w:eastAsia="仿宋" w:cs="仿宋"/>
          <w:bCs/>
          <w:color w:val="auto"/>
          <w:sz w:val="28"/>
          <w:szCs w:val="28"/>
          <w:highlight w:val="none"/>
          <w:lang w:bidi="ar"/>
        </w:rPr>
        <w:t>文件及澄清说明文件都是本合同的组成部分，甲、乙双方必须全面遵守，如有违反，应承担违约责任。</w:t>
      </w:r>
    </w:p>
    <w:p>
      <w:pPr>
        <w:keepNext w:val="0"/>
        <w:keepLines w:val="0"/>
        <w:pageBreakBefore w:val="0"/>
        <w:widowControl w:val="0"/>
        <w:kinsoku/>
        <w:wordWrap/>
        <w:overflowPunct/>
        <w:topLinePunct w:val="0"/>
        <w:autoSpaceDE/>
        <w:autoSpaceDN/>
        <w:bidi w:val="0"/>
        <w:adjustRightInd/>
        <w:snapToGrid/>
        <w:spacing w:line="500" w:lineRule="exact"/>
        <w:ind w:left="0" w:leftChars="0" w:firstLine="560" w:firstLineChars="200"/>
        <w:jc w:val="left"/>
        <w:textAlignment w:val="auto"/>
        <w:outlineLvl w:val="9"/>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2、本合同一式</w:t>
      </w:r>
      <w:r>
        <w:rPr>
          <w:rFonts w:hint="eastAsia" w:ascii="仿宋" w:hAnsi="仿宋" w:eastAsia="仿宋" w:cs="仿宋"/>
          <w:bCs/>
          <w:color w:val="auto"/>
          <w:sz w:val="28"/>
          <w:szCs w:val="28"/>
          <w:highlight w:val="none"/>
          <w:lang w:eastAsia="zh-CN" w:bidi="ar"/>
        </w:rPr>
        <w:t>六</w:t>
      </w:r>
      <w:r>
        <w:rPr>
          <w:rFonts w:hint="eastAsia" w:ascii="仿宋" w:hAnsi="仿宋" w:eastAsia="仿宋" w:cs="仿宋"/>
          <w:bCs/>
          <w:color w:val="auto"/>
          <w:sz w:val="28"/>
          <w:szCs w:val="28"/>
          <w:highlight w:val="none"/>
          <w:lang w:bidi="ar"/>
        </w:rPr>
        <w:t>份,甲乙双方各执</w:t>
      </w:r>
      <w:r>
        <w:rPr>
          <w:rFonts w:hint="eastAsia" w:ascii="仿宋" w:hAnsi="仿宋" w:eastAsia="仿宋" w:cs="仿宋"/>
          <w:bCs/>
          <w:color w:val="auto"/>
          <w:sz w:val="28"/>
          <w:szCs w:val="28"/>
          <w:highlight w:val="none"/>
          <w:lang w:eastAsia="zh-CN" w:bidi="ar"/>
        </w:rPr>
        <w:t>两</w:t>
      </w:r>
      <w:r>
        <w:rPr>
          <w:rFonts w:hint="eastAsia" w:ascii="仿宋" w:hAnsi="仿宋" w:eastAsia="仿宋" w:cs="仿宋"/>
          <w:bCs/>
          <w:color w:val="auto"/>
          <w:sz w:val="28"/>
          <w:szCs w:val="28"/>
          <w:highlight w:val="none"/>
          <w:lang w:bidi="ar"/>
        </w:rPr>
        <w:t>份,政府采购代理机构两份。</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left"/>
        <w:textAlignment w:val="auto"/>
        <w:outlineLvl w:val="9"/>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3、本合同自</w:t>
      </w:r>
      <w:r>
        <w:rPr>
          <w:rFonts w:hint="eastAsia" w:ascii="仿宋" w:hAnsi="仿宋" w:eastAsia="仿宋" w:cs="仿宋"/>
          <w:bCs/>
          <w:color w:val="auto"/>
          <w:sz w:val="28"/>
          <w:szCs w:val="28"/>
          <w:highlight w:val="none"/>
          <w:lang w:eastAsia="zh-CN" w:bidi="ar"/>
        </w:rPr>
        <w:t>签字盖章</w:t>
      </w:r>
      <w:r>
        <w:rPr>
          <w:rFonts w:hint="eastAsia" w:ascii="仿宋" w:hAnsi="仿宋" w:eastAsia="仿宋" w:cs="仿宋"/>
          <w:bCs/>
          <w:color w:val="auto"/>
          <w:sz w:val="28"/>
          <w:szCs w:val="28"/>
          <w:highlight w:val="none"/>
          <w:lang w:bidi="ar"/>
        </w:rPr>
        <w:t>之日起生效。</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outlineLvl w:val="9"/>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采购人</w:t>
      </w:r>
      <w:r>
        <w:rPr>
          <w:rFonts w:hint="eastAsia" w:ascii="仿宋" w:hAnsi="仿宋" w:eastAsia="仿宋" w:cs="仿宋"/>
          <w:bCs/>
          <w:color w:val="auto"/>
          <w:sz w:val="28"/>
          <w:szCs w:val="28"/>
          <w:highlight w:val="none"/>
          <w:lang w:eastAsia="zh-CN" w:bidi="ar"/>
        </w:rPr>
        <w:t>（</w:t>
      </w:r>
      <w:r>
        <w:rPr>
          <w:rFonts w:hint="eastAsia" w:ascii="仿宋" w:hAnsi="仿宋" w:eastAsia="仿宋" w:cs="仿宋"/>
          <w:bCs/>
          <w:color w:val="auto"/>
          <w:sz w:val="28"/>
          <w:szCs w:val="28"/>
          <w:highlight w:val="none"/>
          <w:lang w:bidi="ar"/>
        </w:rPr>
        <w:t>甲方</w:t>
      </w:r>
      <w:r>
        <w:rPr>
          <w:rFonts w:hint="eastAsia" w:ascii="仿宋" w:hAnsi="仿宋" w:eastAsia="仿宋" w:cs="仿宋"/>
          <w:bCs/>
          <w:color w:val="auto"/>
          <w:sz w:val="28"/>
          <w:szCs w:val="28"/>
          <w:highlight w:val="none"/>
          <w:lang w:eastAsia="zh-CN" w:bidi="ar"/>
        </w:rPr>
        <w:t>）</w:t>
      </w:r>
      <w:r>
        <w:rPr>
          <w:rFonts w:hint="eastAsia" w:ascii="仿宋" w:hAnsi="仿宋" w:eastAsia="仿宋" w:cs="仿宋"/>
          <w:bCs/>
          <w:color w:val="auto"/>
          <w:sz w:val="28"/>
          <w:szCs w:val="28"/>
          <w:highlight w:val="none"/>
          <w:lang w:bidi="ar"/>
        </w:rPr>
        <w:t>：供应商</w:t>
      </w:r>
      <w:r>
        <w:rPr>
          <w:rFonts w:hint="eastAsia" w:ascii="仿宋" w:hAnsi="仿宋" w:eastAsia="仿宋" w:cs="仿宋"/>
          <w:bCs/>
          <w:color w:val="auto"/>
          <w:sz w:val="28"/>
          <w:szCs w:val="28"/>
          <w:highlight w:val="none"/>
          <w:lang w:eastAsia="zh-CN" w:bidi="ar"/>
        </w:rPr>
        <w:t>（</w:t>
      </w:r>
      <w:r>
        <w:rPr>
          <w:rFonts w:hint="eastAsia" w:ascii="仿宋" w:hAnsi="仿宋" w:eastAsia="仿宋" w:cs="仿宋"/>
          <w:bCs/>
          <w:color w:val="auto"/>
          <w:sz w:val="28"/>
          <w:szCs w:val="28"/>
          <w:highlight w:val="none"/>
          <w:lang w:bidi="ar"/>
        </w:rPr>
        <w:t>乙方</w:t>
      </w:r>
      <w:r>
        <w:rPr>
          <w:rFonts w:hint="eastAsia" w:ascii="仿宋" w:hAnsi="仿宋" w:eastAsia="仿宋" w:cs="仿宋"/>
          <w:bCs/>
          <w:color w:val="auto"/>
          <w:sz w:val="28"/>
          <w:szCs w:val="28"/>
          <w:highlight w:val="none"/>
          <w:lang w:eastAsia="zh-CN" w:bidi="ar"/>
        </w:rPr>
        <w:t>）</w:t>
      </w:r>
      <w:r>
        <w:rPr>
          <w:rFonts w:hint="eastAsia" w:ascii="仿宋" w:hAnsi="仿宋" w:eastAsia="仿宋" w:cs="仿宋"/>
          <w:bCs/>
          <w:color w:val="auto"/>
          <w:sz w:val="28"/>
          <w:szCs w:val="28"/>
          <w:highlight w:val="none"/>
          <w:lang w:bidi="ar"/>
        </w:rPr>
        <w:t>：</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outlineLvl w:val="9"/>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"http://set2.mail.qq.com/cgi-bin/mail_spam?action=check_link&amp;spam=0&amp;url=http%3A%2F%2Fwww%2Ebaidu%2Ecom%2Fs%3Fwd%3D%25E6%25B3%2595%25E5%25AE%259A%25E4%25BB%25A3%25E8%25A1%25A8%25E4%25BA%25BA%26hl_tag%3Dtextlink%26tn%3DSE_hldp01350_v6v6zkg6" </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法定代表人</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"http://set2.mail.qq.com/cgi-bin/mail_spam?action=check_link&amp;spam=0&amp;url=http%3A%2F%2Fwww%2Ebaidu%2Ecom%2Fs%3Fwd%3D%25E6%25B3%2595%25E5%25AE%259A%25E4%25BB%25A3%25E8%25A1%25A8%25E4%25BA%25BA%26hl_tag%3Dtextlink%26tn%3DSE_hldp01350_v6v6zkg6" </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法定代表人</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outlineLvl w:val="9"/>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"http://set2.mail.qq.com/cgi-bin/mail_spam?action=check_link&amp;spam=0&amp;url=http%3A%2F%2Fwww%2Ebaidu%2Ecom%2Fs%3Fwd%3D%25E5%25A7%2594%25E6%2589%2598%25E4%25BB%25A3%25E7%2590%2586%25E4%25BA%25BA%26hl_tag%3Dtextlink%26tn%3DSE_hldp01350_v6v6zkg6" </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委托代理人</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"http://set2.mail.qq.com/cgi-bin/mail_spam?action=check_link&amp;spam=0&amp;url=http%3A%2F%2Fwww%2Ebaidu%2Ecom%2Fs%3Fwd%3D%25E5%25A7%2594%25E6%2589%2598%25E4%25BB%25A3%25E7%2590%2586%25E4%25BA%25BA%26hl_tag%3Dtextlink%26tn%3DSE_hldp01350_v6v6zkg6" </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委托代理人</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outlineLvl w:val="9"/>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"http://set2.mail.qq.com/cgi-bin/mail_spam?action=check_link&amp;spam=0&amp;url=http%3A%2F%2Fwww%2Ebaidu%2Ecom%2Fs%3Fwd%3D%25E5%25BC%2580%25E6%2588%25B7%25E9%2593%25B6%25E8%25A1%258C%26hl_tag%3Dtextlink%26tn%3DSE_hldp01350_v6v6zkg6" </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开户银行</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"http://set2.mail.qq.com/cgi-bin/mail_spam?action=check_link&amp;spam=0&amp;url=http%3A%2F%2Fwww%2Ebaidu%2Ecom%2Fs%3Fwd%3D%25E5%25BC%2580%25E6%2588%25B7%25E9%2593%25B6%25E8%25A1%258C%26hl_tag%3Dtextlink%26tn%3DSE_hldp01350_v6v6zkg6" </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开户银行</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outlineLvl w:val="9"/>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eastAsia="zh-CN" w:bidi="ar"/>
        </w:rPr>
        <w:t>账</w:t>
      </w:r>
      <w:r>
        <w:rPr>
          <w:rFonts w:hint="eastAsia" w:ascii="仿宋" w:hAnsi="仿宋" w:eastAsia="仿宋" w:cs="仿宋"/>
          <w:bCs/>
          <w:color w:val="auto"/>
          <w:sz w:val="28"/>
          <w:szCs w:val="28"/>
          <w:highlight w:val="none"/>
          <w:lang w:bidi="ar"/>
        </w:rPr>
        <w:t xml:space="preserve">    号：</w:t>
      </w:r>
      <w:r>
        <w:rPr>
          <w:rFonts w:hint="eastAsia" w:ascii="仿宋" w:hAnsi="仿宋" w:eastAsia="仿宋" w:cs="仿宋"/>
          <w:bCs/>
          <w:color w:val="auto"/>
          <w:sz w:val="28"/>
          <w:szCs w:val="28"/>
          <w:highlight w:val="none"/>
          <w:lang w:eastAsia="zh-CN" w:bidi="ar"/>
        </w:rPr>
        <w:t>账</w:t>
      </w:r>
      <w:r>
        <w:rPr>
          <w:rFonts w:hint="eastAsia" w:ascii="仿宋" w:hAnsi="仿宋" w:eastAsia="仿宋" w:cs="仿宋"/>
          <w:bCs/>
          <w:color w:val="auto"/>
          <w:sz w:val="28"/>
          <w:szCs w:val="28"/>
          <w:highlight w:val="none"/>
          <w:lang w:bidi="ar"/>
        </w:rPr>
        <w:t xml:space="preserve">    号：</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outlineLvl w:val="9"/>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电    话：电    话：</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outlineLvl w:val="9"/>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地    址：地    址：</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outlineLvl w:val="9"/>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 xml:space="preserve">时    间：  年月日    </w:t>
      </w:r>
      <w:r>
        <w:rPr>
          <w:rFonts w:hint="eastAsia" w:ascii="仿宋" w:hAnsi="仿宋" w:eastAsia="仿宋" w:cs="仿宋"/>
          <w:bCs/>
          <w:color w:val="auto"/>
          <w:sz w:val="28"/>
          <w:szCs w:val="28"/>
          <w:highlight w:val="none"/>
          <w:lang w:val="en-US" w:eastAsia="zh-CN" w:bidi="ar"/>
        </w:rPr>
        <w:t xml:space="preserve">  </w:t>
      </w:r>
      <w:r>
        <w:rPr>
          <w:rFonts w:hint="eastAsia" w:ascii="仿宋" w:hAnsi="仿宋" w:eastAsia="仿宋" w:cs="仿宋"/>
          <w:bCs/>
          <w:color w:val="auto"/>
          <w:sz w:val="28"/>
          <w:szCs w:val="28"/>
          <w:highlight w:val="none"/>
          <w:lang w:bidi="ar"/>
        </w:rPr>
        <w:t>时    间： 年月日</w:t>
      </w:r>
    </w:p>
    <w:p>
      <w:pPr>
        <w:pStyle w:val="9"/>
        <w:keepNext w:val="0"/>
        <w:keepLines w:val="0"/>
        <w:pageBreakBefore w:val="0"/>
        <w:widowControl w:val="0"/>
        <w:kinsoku/>
        <w:wordWrap/>
        <w:overflowPunct/>
        <w:topLinePunct w:val="0"/>
        <w:autoSpaceDE/>
        <w:autoSpaceDN/>
        <w:bidi w:val="0"/>
        <w:adjustRightInd w:val="0"/>
        <w:snapToGrid/>
        <w:spacing w:line="360" w:lineRule="auto"/>
        <w:ind w:leftChars="0" w:firstLine="0"/>
        <w:jc w:val="center"/>
        <w:textAlignment w:val="auto"/>
        <w:outlineLvl w:val="9"/>
        <w:rPr>
          <w:rFonts w:hint="eastAsia" w:ascii="仿宋" w:hAnsi="仿宋" w:eastAsia="仿宋" w:cs="仿宋"/>
          <w:bCs/>
          <w:color w:val="auto"/>
          <w:sz w:val="28"/>
          <w:szCs w:val="28"/>
          <w:highlight w:val="none"/>
          <w:lang w:bidi="ar"/>
        </w:rPr>
      </w:pP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9A7BD89"/>
    <w:multiLevelType w:val="singleLevel"/>
    <w:tmpl w:val="E9A7BD89"/>
    <w:lvl w:ilvl="0" w:tentative="0">
      <w:start w:val="8"/>
      <w:numFmt w:val="chineseCounting"/>
      <w:suff w:val="space"/>
      <w:lvlText w:val="第%1章"/>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1"/>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M0ZWZlNDI5YzJhZTcxNDI0ZDIyMWUxZjE2N2FjNDUifQ=="/>
  </w:docVars>
  <w:rsids>
    <w:rsidRoot w:val="75701CBE"/>
    <w:rsid w:val="110224C5"/>
    <w:rsid w:val="362849EC"/>
    <w:rsid w:val="468E04C5"/>
    <w:rsid w:val="473A2575"/>
    <w:rsid w:val="4F32231B"/>
    <w:rsid w:val="5A193714"/>
    <w:rsid w:val="6762412B"/>
    <w:rsid w:val="6BAA7419"/>
    <w:rsid w:val="75701C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宋体"/>
      <w:szCs w:val="24"/>
    </w:rPr>
  </w:style>
  <w:style w:type="paragraph" w:styleId="3">
    <w:name w:val="Body Text"/>
    <w:basedOn w:val="1"/>
    <w:next w:val="1"/>
    <w:unhideWhenUsed/>
    <w:qFormat/>
    <w:uiPriority w:val="0"/>
    <w:pPr>
      <w:keepNext w:val="0"/>
      <w:keepLines w:val="0"/>
      <w:widowControl w:val="0"/>
      <w:suppressLineNumbers w:val="0"/>
      <w:spacing w:before="0" w:beforeAutospacing="0" w:after="120" w:afterAutospacing="0"/>
      <w:ind w:left="0" w:right="0"/>
      <w:jc w:val="both"/>
    </w:pPr>
    <w:rPr>
      <w:rFonts w:hint="eastAsia" w:ascii="宋体" w:hAnsi="宋体" w:eastAsia="仿宋" w:cs="宋体"/>
      <w:kern w:val="0"/>
      <w:sz w:val="24"/>
      <w:szCs w:val="21"/>
    </w:rPr>
  </w:style>
  <w:style w:type="paragraph" w:styleId="4">
    <w:name w:val="Normal (Web)"/>
    <w:basedOn w:val="1"/>
    <w:unhideWhenUsed/>
    <w:qFormat/>
    <w:uiPriority w:val="99"/>
    <w:pPr>
      <w:keepNext w:val="0"/>
      <w:keepLines w:val="0"/>
      <w:widowControl w:val="0"/>
      <w:suppressLineNumbers w:val="0"/>
      <w:spacing w:before="0" w:beforeAutospacing="0" w:after="0" w:afterAutospacing="0"/>
      <w:ind w:left="0" w:right="0"/>
      <w:jc w:val="both"/>
    </w:pPr>
    <w:rPr>
      <w:rFonts w:hint="default" w:ascii="Times New Roman" w:hAnsi="Times New Roman" w:eastAsia="宋体" w:cs="Times New Roman"/>
      <w:kern w:val="2"/>
      <w:sz w:val="24"/>
      <w:szCs w:val="20"/>
      <w:lang w:val="en-US" w:eastAsia="zh-CN" w:bidi="ar"/>
    </w:rPr>
  </w:style>
  <w:style w:type="paragraph" w:customStyle="1" w:styleId="7">
    <w:name w:val="样式 10 磅"/>
    <w:qFormat/>
    <w:uiPriority w:val="0"/>
    <w:pPr>
      <w:widowControl w:val="0"/>
      <w:jc w:val="both"/>
    </w:pPr>
    <w:rPr>
      <w:rFonts w:ascii="Calibri" w:hAnsi="Calibri" w:eastAsia="宋体" w:cs="Times New Roman"/>
      <w:kern w:val="2"/>
      <w:sz w:val="21"/>
      <w:szCs w:val="24"/>
      <w:lang w:val="en-US" w:eastAsia="zh-CN" w:bidi="ar-SA"/>
    </w:rPr>
  </w:style>
  <w:style w:type="paragraph" w:customStyle="1" w:styleId="8">
    <w:name w:val="null3"/>
    <w:hidden/>
    <w:qFormat/>
    <w:uiPriority w:val="0"/>
    <w:rPr>
      <w:rFonts w:hint="eastAsia" w:asciiTheme="minorHAnsi" w:hAnsiTheme="minorHAnsi" w:eastAsiaTheme="minorEastAsia" w:cstheme="minorBidi"/>
      <w:lang w:val="en-US" w:eastAsia="zh-Hans"/>
    </w:rPr>
  </w:style>
  <w:style w:type="paragraph" w:customStyle="1" w:styleId="9">
    <w:name w:val="普通正文"/>
    <w:basedOn w:val="1"/>
    <w:qFormat/>
    <w:uiPriority w:val="0"/>
    <w:pPr>
      <w:keepNext w:val="0"/>
      <w:keepLines w:val="0"/>
      <w:widowControl w:val="0"/>
      <w:suppressLineNumbers w:val="0"/>
      <w:adjustRightInd w:val="0"/>
      <w:spacing w:before="120" w:beforeAutospacing="0" w:after="120" w:afterAutospacing="0" w:line="360" w:lineRule="auto"/>
      <w:ind w:left="0" w:right="0" w:firstLine="480"/>
      <w:jc w:val="left"/>
    </w:pPr>
    <w:rPr>
      <w:rFonts w:hint="default" w:ascii="Arial" w:hAnsi="Arial" w:eastAsia="宋体" w:cs="Times New Roman"/>
      <w:kern w:val="0"/>
      <w:sz w:val="28"/>
      <w:szCs w:val="24"/>
      <w:lang w:val="en-US" w:eastAsia="zh-CN" w:bidi="ar-SA"/>
    </w:rPr>
  </w:style>
  <w:style w:type="paragraph" w:customStyle="1" w:styleId="10">
    <w:name w:val="BodyText"/>
    <w:basedOn w:val="1"/>
    <w:next w:val="1"/>
    <w:qFormat/>
    <w:uiPriority w:val="0"/>
    <w:pPr>
      <w:spacing w:before="0" w:after="120" w:line="240" w:lineRule="auto"/>
      <w:ind w:left="0" w:right="0"/>
      <w:jc w:val="both"/>
      <w:textAlignment w:val="baseline"/>
    </w:pPr>
    <w:rPr>
      <w:rFonts w:ascii="宋体" w:hAnsi="宋体" w:eastAsia="仿宋"/>
      <w:kern w:val="0"/>
      <w:sz w:val="24"/>
      <w:szCs w:val="21"/>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2518</Words>
  <Characters>2592</Characters>
  <Lines>0</Lines>
  <Paragraphs>0</Paragraphs>
  <TotalTime>1</TotalTime>
  <ScaleCrop>false</ScaleCrop>
  <LinksUpToDate>false</LinksUpToDate>
  <CharactersWithSpaces>2765</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2025-07-24T11:44:00Z</dcterms:created>
  <dc:creator>嗯，就这</dc:creator>
  <cp:lastModifiedBy>y，</cp:lastModifiedBy>
  <dcterms:modified xsi:type="dcterms:W3CDTF">2026-06-15T09:34:54Z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A40B7C90A4534236B2576C2BFD10A1AC_13</vt:lpwstr>
  </property>
  <property fmtid="{D5CDD505-2E9C-101B-9397-08002B2CF9AE}" pid="4" name="KSOTemplateDocerSaveRecord">
    <vt:lpwstr>eyJoZGlkIjoiNjE5YzYyMzNmMTVkOTMxNDdmYmZiNDFjZDEzOGUwMGMiLCJ1c2VySWQiOiIyODE3OTg3NTAifQ==</vt:lpwstr>
  </property>
</Properties>
</file>