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版本号：PLRH2026-GP-004H20260625001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校园监控安防、预防欺凌系统、古诗词大赛系统采购项目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PLRH2026-GP-004H</w:t>
      </w:r>
      <w:r>
        <w:br/>
      </w:r>
      <w:r>
        <w:br/>
      </w:r>
      <w:r>
        <w:br/>
      </w:r>
    </w:p>
    <w:p>
      <w:pPr>
        <w:pStyle w:val="null3"/>
        <w:jc w:val="center"/>
        <w:outlineLvl w:val="2"/>
      </w:pPr>
      <w:r>
        <w:rPr>
          <w:rFonts w:ascii="仿宋_GB2312" w:hAnsi="仿宋_GB2312" w:cs="仿宋_GB2312" w:eastAsia="仿宋_GB2312"/>
          <w:sz w:val="28"/>
          <w:b/>
        </w:rPr>
        <w:t>西安市庆安初级中学</w:t>
      </w:r>
    </w:p>
    <w:p>
      <w:pPr>
        <w:pStyle w:val="null3"/>
        <w:jc w:val="center"/>
        <w:outlineLvl w:val="2"/>
      </w:pPr>
      <w:r>
        <w:rPr>
          <w:rFonts w:ascii="仿宋_GB2312" w:hAnsi="仿宋_GB2312" w:cs="仿宋_GB2312" w:eastAsia="仿宋_GB2312"/>
          <w:sz w:val="28"/>
          <w:b/>
        </w:rPr>
        <w:t>鹏领睿恒（陕西）项目管理有限公司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鹏领睿恒（陕西）项目管理有限公司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西安市庆安初级中学</w:t>
      </w:r>
      <w:r>
        <w:rPr>
          <w:rFonts w:ascii="仿宋_GB2312" w:hAnsi="仿宋_GB2312" w:cs="仿宋_GB2312" w:eastAsia="仿宋_GB2312"/>
        </w:rPr>
        <w:t>委托，拟对</w:t>
      </w:r>
      <w:r>
        <w:rPr>
          <w:rFonts w:ascii="仿宋_GB2312" w:hAnsi="仿宋_GB2312" w:cs="仿宋_GB2312" w:eastAsia="仿宋_GB2312"/>
        </w:rPr>
        <w:t>校园监控安防、预防欺凌系统、古诗词大赛系统采购项目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PLRH2026-GP-004H</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校园监控安防、预防欺凌系统、古诗词大赛系统采购项目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采购校园监控安防、预防欺凌系统、古诗词大赛系统。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谈判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3、税收缴纳证明：提供2025年12月至今已缴纳的至少一个月的纳税证明或完税证明（任意税种），依法免税的单位应提供相关证明材料；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4、社会保障资金缴纳证明：提供2025年12月至今已缴存的至少一个月的社会保障资金缴存单据或社保机构开具的社会保险参保缴费情况证明，依法不需要缴纳社会保障资金的单位应提供相关证明材料；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谈判，须提供法定代表人身份证明；</w:t>
      </w:r>
    </w:p>
    <w:p>
      <w:pPr>
        <w:pStyle w:val="null3"/>
      </w:pPr>
      <w:r>
        <w:rPr>
          <w:rFonts w:ascii="仿宋_GB2312" w:hAnsi="仿宋_GB2312" w:cs="仿宋_GB2312" w:eastAsia="仿宋_GB2312"/>
        </w:rPr>
        <w:t>8、信用记录：供应商不得为“信用中国”网站（www.creditchina.gov.cn）中列入“失信被执行人”（中国执行信息公开网https://zxgk.court.gov.c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西安市庆安初级中学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西安市莲湖区丰镐西路一坊4号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029-84634638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鹏领睿恒（陕西）项目管理有限公司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西安市经济技术开发区元鼎路明丰伯马都A座1707室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17691153580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65寸显示器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8000元的，按8000元计取。 2.由中标单位承担招标代理服务费，中标单位在领取中标通知书前，须向采购代理机构一次性支付招标代理服务费。 开户名称：鹏领睿恒(陕西)项目管理有限公司； 开户银行：129911262210701； 账 号：招商银行西安枫林绿洲支行；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西安市庆安初级中学</w:t>
      </w:r>
      <w:r>
        <w:rPr>
          <w:rFonts w:ascii="仿宋_GB2312" w:hAnsi="仿宋_GB2312" w:cs="仿宋_GB2312" w:eastAsia="仿宋_GB2312"/>
        </w:rPr>
        <w:t>和</w:t>
      </w:r>
      <w:r>
        <w:rPr>
          <w:rFonts w:ascii="仿宋_GB2312" w:hAnsi="仿宋_GB2312" w:cs="仿宋_GB2312" w:eastAsia="仿宋_GB2312"/>
        </w:rPr>
        <w:t>鹏领睿恒（陕西）项目管理有限公司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西安市庆安初级中学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鹏领睿恒（陕西）项目管理有限公司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西安市庆安初级中学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鹏领睿恒（陕西）项目管理有限公司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对所供产品具有或已取得合法知识产权，供应商应保证所供产品及服务不会出现因第三方提出侵犯其专利权、商标权或其他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联系电话：1791153580</w:t>
      </w:r>
    </w:p>
    <w:p>
      <w:pPr>
        <w:pStyle w:val="null3"/>
      </w:pPr>
      <w:r>
        <w:rPr>
          <w:rFonts w:ascii="仿宋_GB2312" w:hAnsi="仿宋_GB2312" w:cs="仿宋_GB2312" w:eastAsia="仿宋_GB2312"/>
        </w:rPr>
        <w:t>地址：西安市经济技术开发区元鼎路明丰伯马都A座1707室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采购校园监控安防、预防欺凌系统、古诗词大赛系统。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监控安防防欺凌系统古诗词大赛系统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标的名称：监控安防防欺凌系统古诗词大赛系统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10"/>
              <w:gridCol w:w="510"/>
              <w:gridCol w:w="510"/>
              <w:gridCol w:w="510"/>
              <w:gridCol w:w="510"/>
            </w:tblGrid>
            <w:tr>
              <w:tc>
                <w:tcPr>
                  <w:tcW w:type="dxa" w:w="510"/>
                </w:tcPr>
                <w:p>
                  <w:pPr>
                    <w:pStyle w:val="null3"/>
                  </w:pPr>
                  <w:r>
                    <w:rPr>
                      <w:rFonts w:ascii="仿宋_GB2312" w:hAnsi="仿宋_GB2312" w:cs="仿宋_GB2312" w:eastAsia="仿宋_GB2312"/>
                      <w:sz w:val="19"/>
                    </w:rPr>
                    <w:t>序号</w:t>
                  </w:r>
                </w:p>
              </w:tc>
              <w:tc>
                <w:tcPr>
                  <w:tcW w:type="dxa" w:w="510"/>
                </w:tcPr>
                <w:p>
                  <w:pPr>
                    <w:pStyle w:val="null3"/>
                  </w:pPr>
                  <w:r>
                    <w:rPr>
                      <w:rFonts w:ascii="仿宋_GB2312" w:hAnsi="仿宋_GB2312" w:cs="仿宋_GB2312" w:eastAsia="仿宋_GB2312"/>
                      <w:sz w:val="19"/>
                    </w:rPr>
                    <w:t>设备名称</w:t>
                  </w:r>
                </w:p>
              </w:tc>
              <w:tc>
                <w:tcPr>
                  <w:tcW w:type="dxa" w:w="510"/>
                </w:tcPr>
                <w:p>
                  <w:pPr>
                    <w:pStyle w:val="null3"/>
                  </w:pPr>
                  <w:r>
                    <w:rPr>
                      <w:rFonts w:ascii="仿宋_GB2312" w:hAnsi="仿宋_GB2312" w:cs="仿宋_GB2312" w:eastAsia="仿宋_GB2312"/>
                      <w:sz w:val="19"/>
                    </w:rPr>
                    <w:t>参数要求</w:t>
                  </w:r>
                </w:p>
              </w:tc>
              <w:tc>
                <w:tcPr>
                  <w:tcW w:type="dxa" w:w="510"/>
                </w:tcPr>
                <w:p>
                  <w:pPr>
                    <w:pStyle w:val="null3"/>
                  </w:pPr>
                  <w:r>
                    <w:rPr>
                      <w:rFonts w:ascii="仿宋_GB2312" w:hAnsi="仿宋_GB2312" w:cs="仿宋_GB2312" w:eastAsia="仿宋_GB2312"/>
                      <w:sz w:val="19"/>
                    </w:rPr>
                    <w:t>数量</w:t>
                  </w:r>
                </w:p>
              </w:tc>
              <w:tc>
                <w:tcPr>
                  <w:tcW w:type="dxa" w:w="510"/>
                </w:tcPr>
                <w:p>
                  <w:pPr>
                    <w:pStyle w:val="null3"/>
                  </w:pPr>
                  <w:r>
                    <w:rPr>
                      <w:rFonts w:ascii="仿宋_GB2312" w:hAnsi="仿宋_GB2312" w:cs="仿宋_GB2312" w:eastAsia="仿宋_GB2312"/>
                      <w:sz w:val="19"/>
                    </w:rPr>
                    <w:t>单位</w:t>
                  </w:r>
                </w:p>
              </w:tc>
            </w:tr>
            <w:tr>
              <w:tc>
                <w:tcPr>
                  <w:tcW w:type="dxa" w:w="2550"/>
                  <w:gridSpan w:val="5"/>
                </w:tcPr>
                <w:p>
                  <w:pPr>
                    <w:pStyle w:val="null3"/>
                  </w:pPr>
                  <w:r>
                    <w:rPr>
                      <w:rFonts w:ascii="仿宋_GB2312" w:hAnsi="仿宋_GB2312" w:cs="仿宋_GB2312" w:eastAsia="仿宋_GB2312"/>
                      <w:sz w:val="19"/>
                    </w:rPr>
                    <w:t>一、视频监控前端设备</w:t>
                  </w:r>
                </w:p>
              </w:tc>
            </w:tr>
            <w:tr>
              <w:tc>
                <w:tcPr>
                  <w:tcW w:type="dxa" w:w="510"/>
                  <w:vMerge w:val="restart"/>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≥400万红外枪机</w:t>
                  </w:r>
                </w:p>
              </w:tc>
              <w:tc>
                <w:tcPr>
                  <w:tcW w:type="dxa" w:w="510"/>
                </w:tcPr>
                <w:p>
                  <w:pPr>
                    <w:pStyle w:val="null3"/>
                  </w:pPr>
                  <w:r>
                    <w:rPr>
                      <w:rFonts w:ascii="仿宋_GB2312" w:hAnsi="仿宋_GB2312" w:cs="仿宋_GB2312" w:eastAsia="仿宋_GB2312"/>
                      <w:sz w:val="19"/>
                    </w:rPr>
                    <w:t>1.传感器类型≥1/1.8英寸CMOS；</w:t>
                  </w:r>
                </w:p>
                <w:p>
                  <w:pPr>
                    <w:pStyle w:val="null3"/>
                  </w:pPr>
                  <w:r>
                    <w:rPr>
                      <w:rFonts w:ascii="仿宋_GB2312" w:hAnsi="仿宋_GB2312" w:cs="仿宋_GB2312" w:eastAsia="仿宋_GB2312"/>
                      <w:sz w:val="19"/>
                    </w:rPr>
                    <w:t>2.像素≥400万；</w:t>
                  </w:r>
                </w:p>
                <w:p>
                  <w:pPr>
                    <w:pStyle w:val="null3"/>
                  </w:pPr>
                  <w:r>
                    <w:rPr>
                      <w:rFonts w:ascii="仿宋_GB2312" w:hAnsi="仿宋_GB2312" w:cs="仿宋_GB2312" w:eastAsia="仿宋_GB2312"/>
                      <w:sz w:val="19"/>
                    </w:rPr>
                    <w:t>3.最低照度：≤0.0002lux（彩色模式）；≤0.0001lux（黑白模式）；0lux（补光灯开启）；</w:t>
                  </w:r>
                </w:p>
                <w:p>
                  <w:pPr>
                    <w:pStyle w:val="null3"/>
                  </w:pPr>
                  <w:r>
                    <w:rPr>
                      <w:rFonts w:ascii="仿宋_GB2312" w:hAnsi="仿宋_GB2312" w:cs="仿宋_GB2312" w:eastAsia="仿宋_GB2312"/>
                      <w:sz w:val="19"/>
                    </w:rPr>
                    <w:t>4.最大补光距离≥50m（红外）；</w:t>
                  </w:r>
                </w:p>
                <w:p>
                  <w:pPr>
                    <w:pStyle w:val="null3"/>
                  </w:pPr>
                  <w:r>
                    <w:rPr>
                      <w:rFonts w:ascii="仿宋_GB2312" w:hAnsi="仿宋_GB2312" w:cs="仿宋_GB2312" w:eastAsia="仿宋_GB2312"/>
                      <w:sz w:val="19"/>
                    </w:rPr>
                    <w:t>5.补光灯≥1颗（红外灯）；</w:t>
                  </w:r>
                </w:p>
                <w:p>
                  <w:pPr>
                    <w:pStyle w:val="null3"/>
                  </w:pPr>
                  <w:r>
                    <w:rPr>
                      <w:rFonts w:ascii="仿宋_GB2312" w:hAnsi="仿宋_GB2312" w:cs="仿宋_GB2312" w:eastAsia="仿宋_GB2312"/>
                      <w:sz w:val="19"/>
                    </w:rPr>
                    <w:t>6.通用行为分析：绊线入侵；区域入侵；</w:t>
                  </w:r>
                </w:p>
                <w:p>
                  <w:pPr>
                    <w:pStyle w:val="null3"/>
                  </w:pPr>
                  <w:r>
                    <w:rPr>
                      <w:rFonts w:ascii="仿宋_GB2312" w:hAnsi="仿宋_GB2312" w:cs="仿宋_GB2312" w:eastAsia="仿宋_GB2312"/>
                      <w:sz w:val="19"/>
                    </w:rPr>
                    <w:t>7.供电方式：DC12V/PoE；</w:t>
                  </w:r>
                </w:p>
                <w:p>
                  <w:pPr>
                    <w:pStyle w:val="null3"/>
                  </w:pPr>
                  <w:r>
                    <w:rPr>
                      <w:rFonts w:ascii="仿宋_GB2312" w:hAnsi="仿宋_GB2312" w:cs="仿宋_GB2312" w:eastAsia="仿宋_GB2312"/>
                      <w:sz w:val="19"/>
                    </w:rPr>
                    <w:t>8.防护等级≥IP67</w:t>
                  </w:r>
                </w:p>
              </w:tc>
              <w:tc>
                <w:tcPr>
                  <w:tcW w:type="dxa" w:w="510"/>
                </w:tcPr>
                <w:p>
                  <w:pPr>
                    <w:pStyle w:val="null3"/>
                  </w:pPr>
                  <w:r>
                    <w:rPr>
                      <w:rFonts w:ascii="仿宋_GB2312" w:hAnsi="仿宋_GB2312" w:cs="仿宋_GB2312" w:eastAsia="仿宋_GB2312"/>
                      <w:sz w:val="19"/>
                    </w:rPr>
                    <w:t>96</w:t>
                  </w:r>
                </w:p>
              </w:tc>
              <w:tc>
                <w:tcPr>
                  <w:tcW w:type="dxa" w:w="510"/>
                </w:tcPr>
                <w:p>
                  <w:pPr>
                    <w:pStyle w:val="null3"/>
                  </w:pPr>
                  <w:r>
                    <w:rPr>
                      <w:rFonts w:ascii="仿宋_GB2312" w:hAnsi="仿宋_GB2312" w:cs="仿宋_GB2312" w:eastAsia="仿宋_GB2312"/>
                      <w:sz w:val="19"/>
                    </w:rPr>
                    <w:t>个</w:t>
                  </w:r>
                </w:p>
              </w:tc>
            </w:tr>
            <w:tr>
              <w:tc>
                <w:tcPr>
                  <w:tcW w:type="dxa" w:w="510"/>
                  <w:vMerge/>
                </w:tcPr>
                <w:p/>
              </w:tc>
              <w:tc>
                <w:tcPr>
                  <w:tcW w:type="dxa" w:w="510"/>
                </w:tcPr>
                <w:p>
                  <w:pPr>
                    <w:pStyle w:val="null3"/>
                  </w:pPr>
                  <w:r>
                    <w:rPr>
                      <w:rFonts w:ascii="仿宋_GB2312" w:hAnsi="仿宋_GB2312" w:cs="仿宋_GB2312" w:eastAsia="仿宋_GB2312"/>
                      <w:sz w:val="19"/>
                    </w:rPr>
                    <w:t>枪机支架</w:t>
                  </w:r>
                </w:p>
              </w:tc>
              <w:tc>
                <w:tcPr>
                  <w:tcW w:type="dxa" w:w="510"/>
                </w:tcPr>
                <w:p>
                  <w:pPr>
                    <w:pStyle w:val="null3"/>
                  </w:pPr>
                  <w:r>
                    <w:rPr>
                      <w:rFonts w:ascii="仿宋_GB2312" w:hAnsi="仿宋_GB2312" w:cs="仿宋_GB2312" w:eastAsia="仿宋_GB2312"/>
                      <w:sz w:val="19"/>
                    </w:rPr>
                    <w:t>承重：≥1.0kg；安装方式：壁装；</w:t>
                  </w:r>
                </w:p>
              </w:tc>
              <w:tc>
                <w:tcPr>
                  <w:tcW w:type="dxa" w:w="510"/>
                </w:tcPr>
                <w:p>
                  <w:pPr>
                    <w:pStyle w:val="null3"/>
                  </w:pPr>
                  <w:r>
                    <w:rPr>
                      <w:rFonts w:ascii="仿宋_GB2312" w:hAnsi="仿宋_GB2312" w:cs="仿宋_GB2312" w:eastAsia="仿宋_GB2312"/>
                      <w:sz w:val="19"/>
                    </w:rPr>
                    <w:t>96</w:t>
                  </w:r>
                </w:p>
              </w:tc>
              <w:tc>
                <w:tcPr>
                  <w:tcW w:type="dxa" w:w="510"/>
                </w:tcPr>
                <w:p>
                  <w:pPr>
                    <w:pStyle w:val="null3"/>
                  </w:pPr>
                  <w:r>
                    <w:rPr>
                      <w:rFonts w:ascii="仿宋_GB2312" w:hAnsi="仿宋_GB2312" w:cs="仿宋_GB2312" w:eastAsia="仿宋_GB2312"/>
                      <w:sz w:val="19"/>
                    </w:rPr>
                    <w:t>个</w:t>
                  </w:r>
                </w:p>
              </w:tc>
            </w:tr>
            <w:tr>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≥400万红外防暴半球</w:t>
                  </w:r>
                </w:p>
              </w:tc>
              <w:tc>
                <w:tcPr>
                  <w:tcW w:type="dxa" w:w="510"/>
                </w:tcPr>
                <w:p>
                  <w:pPr>
                    <w:pStyle w:val="null3"/>
                  </w:pPr>
                  <w:r>
                    <w:rPr>
                      <w:rFonts w:ascii="仿宋_GB2312" w:hAnsi="仿宋_GB2312" w:cs="仿宋_GB2312" w:eastAsia="仿宋_GB2312"/>
                      <w:sz w:val="19"/>
                    </w:rPr>
                    <w:t>1.传感器类型≥1/3英寸CMOS；</w:t>
                  </w:r>
                </w:p>
                <w:p>
                  <w:pPr>
                    <w:pStyle w:val="null3"/>
                  </w:pPr>
                  <w:r>
                    <w:rPr>
                      <w:rFonts w:ascii="仿宋_GB2312" w:hAnsi="仿宋_GB2312" w:cs="仿宋_GB2312" w:eastAsia="仿宋_GB2312"/>
                      <w:sz w:val="19"/>
                    </w:rPr>
                    <w:t>2.像素≥400万；</w:t>
                  </w:r>
                </w:p>
                <w:p>
                  <w:pPr>
                    <w:pStyle w:val="null3"/>
                  </w:pPr>
                  <w:r>
                    <w:rPr>
                      <w:rFonts w:ascii="仿宋_GB2312" w:hAnsi="仿宋_GB2312" w:cs="仿宋_GB2312" w:eastAsia="仿宋_GB2312"/>
                      <w:sz w:val="19"/>
                    </w:rPr>
                    <w:t>3.最低照度：≤0.001lux（彩色模式）；≤0.0001lux（黑白模式）；0lux（补光灯开启）；</w:t>
                  </w:r>
                </w:p>
                <w:p>
                  <w:pPr>
                    <w:pStyle w:val="null3"/>
                  </w:pPr>
                  <w:r>
                    <w:rPr>
                      <w:rFonts w:ascii="仿宋_GB2312" w:hAnsi="仿宋_GB2312" w:cs="仿宋_GB2312" w:eastAsia="仿宋_GB2312"/>
                      <w:sz w:val="19"/>
                    </w:rPr>
                    <w:t>4.最大补光距离≥30m（红外）；</w:t>
                  </w:r>
                </w:p>
                <w:p>
                  <w:pPr>
                    <w:pStyle w:val="null3"/>
                  </w:pPr>
                  <w:r>
                    <w:rPr>
                      <w:rFonts w:ascii="仿宋_GB2312" w:hAnsi="仿宋_GB2312" w:cs="仿宋_GB2312" w:eastAsia="仿宋_GB2312"/>
                      <w:sz w:val="19"/>
                    </w:rPr>
                    <w:t>5.补光灯≥1颗（红外灯）；</w:t>
                  </w:r>
                </w:p>
                <w:p>
                  <w:pPr>
                    <w:pStyle w:val="null3"/>
                  </w:pPr>
                  <w:r>
                    <w:rPr>
                      <w:rFonts w:ascii="仿宋_GB2312" w:hAnsi="仿宋_GB2312" w:cs="仿宋_GB2312" w:eastAsia="仿宋_GB2312"/>
                      <w:sz w:val="19"/>
                    </w:rPr>
                    <w:t>6.通用行为分析：绊线入侵；区域入侵；</w:t>
                  </w:r>
                </w:p>
                <w:p>
                  <w:pPr>
                    <w:pStyle w:val="null3"/>
                  </w:pPr>
                  <w:r>
                    <w:rPr>
                      <w:rFonts w:ascii="仿宋_GB2312" w:hAnsi="仿宋_GB2312" w:cs="仿宋_GB2312" w:eastAsia="仿宋_GB2312"/>
                      <w:sz w:val="19"/>
                    </w:rPr>
                    <w:t>7.内置麦克风：支持；</w:t>
                  </w:r>
                </w:p>
                <w:p>
                  <w:pPr>
                    <w:pStyle w:val="null3"/>
                  </w:pPr>
                  <w:r>
                    <w:rPr>
                      <w:rFonts w:ascii="仿宋_GB2312" w:hAnsi="仿宋_GB2312" w:cs="仿宋_GB2312" w:eastAsia="仿宋_GB2312"/>
                      <w:sz w:val="19"/>
                    </w:rPr>
                    <w:t>8.供电方式：DC12V/PoE；</w:t>
                  </w:r>
                </w:p>
                <w:p>
                  <w:pPr>
                    <w:pStyle w:val="null3"/>
                  </w:pPr>
                  <w:r>
                    <w:rPr>
                      <w:rFonts w:ascii="仿宋_GB2312" w:hAnsi="仿宋_GB2312" w:cs="仿宋_GB2312" w:eastAsia="仿宋_GB2312"/>
                      <w:sz w:val="19"/>
                    </w:rPr>
                    <w:t>9.防护等级≥IP67；IK10</w:t>
                  </w:r>
                </w:p>
              </w:tc>
              <w:tc>
                <w:tcPr>
                  <w:tcW w:type="dxa" w:w="510"/>
                </w:tcPr>
                <w:p>
                  <w:pPr>
                    <w:pStyle w:val="null3"/>
                  </w:pPr>
                  <w:r>
                    <w:rPr>
                      <w:rFonts w:ascii="仿宋_GB2312" w:hAnsi="仿宋_GB2312" w:cs="仿宋_GB2312" w:eastAsia="仿宋_GB2312"/>
                      <w:sz w:val="19"/>
                    </w:rPr>
                    <w:t>11</w:t>
                  </w:r>
                </w:p>
              </w:tc>
              <w:tc>
                <w:tcPr>
                  <w:tcW w:type="dxa" w:w="510"/>
                </w:tcPr>
                <w:p>
                  <w:pPr>
                    <w:pStyle w:val="null3"/>
                  </w:pPr>
                  <w:r>
                    <w:rPr>
                      <w:rFonts w:ascii="仿宋_GB2312" w:hAnsi="仿宋_GB2312" w:cs="仿宋_GB2312" w:eastAsia="仿宋_GB2312"/>
                      <w:sz w:val="19"/>
                    </w:rPr>
                    <w:t>个</w:t>
                  </w:r>
                </w:p>
              </w:tc>
            </w:tr>
            <w:tr>
              <w:tc>
                <w:tcPr>
                  <w:tcW w:type="dxa" w:w="510"/>
                </w:tcPr>
                <w:p>
                  <w:pPr>
                    <w:pStyle w:val="null3"/>
                  </w:pPr>
                  <w:r>
                    <w:rPr>
                      <w:rFonts w:ascii="仿宋_GB2312" w:hAnsi="仿宋_GB2312" w:cs="仿宋_GB2312" w:eastAsia="仿宋_GB2312"/>
                      <w:sz w:val="19"/>
                    </w:rPr>
                    <w:t>3</w:t>
                  </w:r>
                </w:p>
              </w:tc>
              <w:tc>
                <w:tcPr>
                  <w:tcW w:type="dxa" w:w="510"/>
                </w:tcPr>
                <w:p>
                  <w:pPr>
                    <w:pStyle w:val="null3"/>
                  </w:pPr>
                  <w:r>
                    <w:rPr>
                      <w:rFonts w:ascii="仿宋_GB2312" w:hAnsi="仿宋_GB2312" w:cs="仿宋_GB2312" w:eastAsia="仿宋_GB2312"/>
                      <w:sz w:val="19"/>
                    </w:rPr>
                    <w:t>≥400万红外半球摄像机</w:t>
                  </w:r>
                </w:p>
              </w:tc>
              <w:tc>
                <w:tcPr>
                  <w:tcW w:type="dxa" w:w="510"/>
                </w:tcPr>
                <w:p>
                  <w:pPr>
                    <w:pStyle w:val="null3"/>
                  </w:pPr>
                  <w:r>
                    <w:rPr>
                      <w:rFonts w:ascii="仿宋_GB2312" w:hAnsi="仿宋_GB2312" w:cs="仿宋_GB2312" w:eastAsia="仿宋_GB2312"/>
                      <w:sz w:val="19"/>
                    </w:rPr>
                    <w:t>1.传感器类型≥1/1.8英寸CMOS；</w:t>
                  </w:r>
                </w:p>
                <w:p>
                  <w:pPr>
                    <w:pStyle w:val="null3"/>
                  </w:pPr>
                  <w:r>
                    <w:rPr>
                      <w:rFonts w:ascii="仿宋_GB2312" w:hAnsi="仿宋_GB2312" w:cs="仿宋_GB2312" w:eastAsia="仿宋_GB2312"/>
                      <w:sz w:val="19"/>
                    </w:rPr>
                    <w:t>2.像素≥400万；</w:t>
                  </w:r>
                </w:p>
                <w:p>
                  <w:pPr>
                    <w:pStyle w:val="null3"/>
                  </w:pPr>
                  <w:r>
                    <w:rPr>
                      <w:rFonts w:ascii="仿宋_GB2312" w:hAnsi="仿宋_GB2312" w:cs="仿宋_GB2312" w:eastAsia="仿宋_GB2312"/>
                      <w:sz w:val="19"/>
                    </w:rPr>
                    <w:t>3.最低照度≤0.002lux（彩色模式）；≤0.0002lux（黑白模式）；0lux（补光灯开启）；</w:t>
                  </w:r>
                </w:p>
                <w:p>
                  <w:pPr>
                    <w:pStyle w:val="null3"/>
                  </w:pPr>
                  <w:r>
                    <w:rPr>
                      <w:rFonts w:ascii="仿宋_GB2312" w:hAnsi="仿宋_GB2312" w:cs="仿宋_GB2312" w:eastAsia="仿宋_GB2312"/>
                      <w:sz w:val="19"/>
                    </w:rPr>
                    <w:t>4.最大补光距离≥20m（红外）；</w:t>
                  </w:r>
                </w:p>
                <w:p>
                  <w:pPr>
                    <w:pStyle w:val="null3"/>
                  </w:pPr>
                  <w:r>
                    <w:rPr>
                      <w:rFonts w:ascii="仿宋_GB2312" w:hAnsi="仿宋_GB2312" w:cs="仿宋_GB2312" w:eastAsia="仿宋_GB2312"/>
                      <w:sz w:val="19"/>
                    </w:rPr>
                    <w:t>5.补光灯≥2颗（红外灯）；</w:t>
                  </w:r>
                </w:p>
                <w:p>
                  <w:pPr>
                    <w:pStyle w:val="null3"/>
                  </w:pPr>
                  <w:r>
                    <w:rPr>
                      <w:rFonts w:ascii="仿宋_GB2312" w:hAnsi="仿宋_GB2312" w:cs="仿宋_GB2312" w:eastAsia="仿宋_GB2312"/>
                      <w:sz w:val="19"/>
                    </w:rPr>
                    <w:t>6.周界防范：绊线入侵；区域入侵；快速移动；徘徊检测；人员聚集；停车检测；</w:t>
                  </w:r>
                </w:p>
                <w:p>
                  <w:pPr>
                    <w:pStyle w:val="null3"/>
                  </w:pPr>
                  <w:r>
                    <w:rPr>
                      <w:rFonts w:ascii="仿宋_GB2312" w:hAnsi="仿宋_GB2312" w:cs="仿宋_GB2312" w:eastAsia="仿宋_GB2312"/>
                      <w:sz w:val="19"/>
                    </w:rPr>
                    <w:t>7.人数统计：支持绊线人数统计，区域内人数统计；支持排队管理功能；支持客流去重</w:t>
                  </w:r>
                </w:p>
                <w:p>
                  <w:pPr>
                    <w:pStyle w:val="null3"/>
                  </w:pPr>
                  <w:r>
                    <w:rPr>
                      <w:rFonts w:ascii="仿宋_GB2312" w:hAnsi="仿宋_GB2312" w:cs="仿宋_GB2312" w:eastAsia="仿宋_GB2312"/>
                      <w:sz w:val="19"/>
                    </w:rPr>
                    <w:t>8.支持拥挤检测，自定义模式下最大可设置添加5个拥挤等级；支持智能轨迹，可显示≥3秒行人跟踪轨迹；</w:t>
                  </w:r>
                </w:p>
                <w:p>
                  <w:pPr>
                    <w:pStyle w:val="null3"/>
                  </w:pPr>
                  <w:r>
                    <w:rPr>
                      <w:rFonts w:ascii="仿宋_GB2312" w:hAnsi="仿宋_GB2312" w:cs="仿宋_GB2312" w:eastAsia="仿宋_GB2312"/>
                      <w:sz w:val="19"/>
                    </w:rPr>
                    <w:t>9.支持检测在设定区域内是否有人员拥挤，报警类型支持自适应、自定义以及灵敏度设置，当以上类型超过设置的最短持续时间时，可触发报警，自定义模式下可添加拥挤等级</w:t>
                  </w:r>
                </w:p>
                <w:p>
                  <w:pPr>
                    <w:pStyle w:val="null3"/>
                  </w:pPr>
                  <w:r>
                    <w:rPr>
                      <w:rFonts w:ascii="仿宋_GB2312" w:hAnsi="仿宋_GB2312" w:cs="仿宋_GB2312" w:eastAsia="仿宋_GB2312"/>
                      <w:sz w:val="19"/>
                    </w:rPr>
                    <w:t>10.内置≥1个麦克风；内置≥1个扬声器；</w:t>
                  </w:r>
                </w:p>
                <w:p>
                  <w:pPr>
                    <w:pStyle w:val="null3"/>
                  </w:pPr>
                  <w:r>
                    <w:rPr>
                      <w:rFonts w:ascii="仿宋_GB2312" w:hAnsi="仿宋_GB2312" w:cs="仿宋_GB2312" w:eastAsia="仿宋_GB2312"/>
                      <w:sz w:val="19"/>
                    </w:rPr>
                    <w:t>11.音频输入≥1路；音频输出≥1路；报警输入≥1路；报警输出≥1路；</w:t>
                  </w:r>
                </w:p>
                <w:p>
                  <w:pPr>
                    <w:pStyle w:val="null3"/>
                  </w:pPr>
                  <w:r>
                    <w:rPr>
                      <w:rFonts w:ascii="仿宋_GB2312" w:hAnsi="仿宋_GB2312" w:cs="仿宋_GB2312" w:eastAsia="仿宋_GB2312"/>
                      <w:sz w:val="19"/>
                    </w:rPr>
                    <w:t>12.供电方式：DC12V/PoE；</w:t>
                  </w:r>
                </w:p>
                <w:p>
                  <w:pPr>
                    <w:pStyle w:val="null3"/>
                  </w:pPr>
                  <w:r>
                    <w:rPr>
                      <w:rFonts w:ascii="仿宋_GB2312" w:hAnsi="仿宋_GB2312" w:cs="仿宋_GB2312" w:eastAsia="仿宋_GB2312"/>
                      <w:sz w:val="19"/>
                    </w:rPr>
                    <w:t>13.防护等级：IP67；IK10</w:t>
                  </w:r>
                </w:p>
              </w:tc>
              <w:tc>
                <w:tcPr>
                  <w:tcW w:type="dxa" w:w="510"/>
                </w:tcPr>
                <w:p>
                  <w:pPr>
                    <w:pStyle w:val="null3"/>
                  </w:pPr>
                  <w:r>
                    <w:rPr>
                      <w:rFonts w:ascii="仿宋_GB2312" w:hAnsi="仿宋_GB2312" w:cs="仿宋_GB2312" w:eastAsia="仿宋_GB2312"/>
                      <w:sz w:val="19"/>
                    </w:rPr>
                    <w:t>63</w:t>
                  </w:r>
                </w:p>
              </w:tc>
              <w:tc>
                <w:tcPr>
                  <w:tcW w:type="dxa" w:w="510"/>
                </w:tcPr>
                <w:p>
                  <w:pPr>
                    <w:pStyle w:val="null3"/>
                  </w:pPr>
                  <w:r>
                    <w:rPr>
                      <w:rFonts w:ascii="仿宋_GB2312" w:hAnsi="仿宋_GB2312" w:cs="仿宋_GB2312" w:eastAsia="仿宋_GB2312"/>
                      <w:sz w:val="19"/>
                    </w:rPr>
                    <w:t>个</w:t>
                  </w:r>
                </w:p>
              </w:tc>
            </w:tr>
            <w:tr>
              <w:tc>
                <w:tcPr>
                  <w:tcW w:type="dxa" w:w="510"/>
                  <w:vMerge w:val="restart"/>
                </w:tcPr>
                <w:p>
                  <w:pPr>
                    <w:pStyle w:val="null3"/>
                  </w:pPr>
                  <w:r>
                    <w:rPr>
                      <w:rFonts w:ascii="仿宋_GB2312" w:hAnsi="仿宋_GB2312" w:cs="仿宋_GB2312" w:eastAsia="仿宋_GB2312"/>
                      <w:sz w:val="19"/>
                    </w:rPr>
                    <w:t>4</w:t>
                  </w:r>
                </w:p>
              </w:tc>
              <w:tc>
                <w:tcPr>
                  <w:tcW w:type="dxa" w:w="510"/>
                </w:tcPr>
                <w:p>
                  <w:pPr>
                    <w:pStyle w:val="null3"/>
                  </w:pPr>
                  <w:r>
                    <w:rPr>
                      <w:rFonts w:ascii="仿宋_GB2312" w:hAnsi="仿宋_GB2312" w:cs="仿宋_GB2312" w:eastAsia="仿宋_GB2312"/>
                      <w:sz w:val="19"/>
                    </w:rPr>
                    <w:t>≥400W红外球机</w:t>
                  </w:r>
                </w:p>
              </w:tc>
              <w:tc>
                <w:tcPr>
                  <w:tcW w:type="dxa" w:w="510"/>
                </w:tcPr>
                <w:p>
                  <w:pPr>
                    <w:pStyle w:val="null3"/>
                  </w:pPr>
                  <w:r>
                    <w:rPr>
                      <w:rFonts w:ascii="仿宋_GB2312" w:hAnsi="仿宋_GB2312" w:cs="仿宋_GB2312" w:eastAsia="仿宋_GB2312"/>
                      <w:sz w:val="19"/>
                    </w:rPr>
                    <w:t>1.传感器类型≥1/1.8英寸CMOS；</w:t>
                  </w:r>
                </w:p>
                <w:p>
                  <w:pPr>
                    <w:pStyle w:val="null3"/>
                  </w:pPr>
                  <w:r>
                    <w:rPr>
                      <w:rFonts w:ascii="仿宋_GB2312" w:hAnsi="仿宋_GB2312" w:cs="仿宋_GB2312" w:eastAsia="仿宋_GB2312"/>
                      <w:sz w:val="19"/>
                    </w:rPr>
                    <w:t>2.像素≥400万；</w:t>
                  </w:r>
                </w:p>
                <w:p>
                  <w:pPr>
                    <w:pStyle w:val="null3"/>
                  </w:pPr>
                  <w:r>
                    <w:rPr>
                      <w:rFonts w:ascii="仿宋_GB2312" w:hAnsi="仿宋_GB2312" w:cs="仿宋_GB2312" w:eastAsia="仿宋_GB2312"/>
                      <w:sz w:val="19"/>
                    </w:rPr>
                    <w:t>3.最低照度：彩色：≤0.005lux@F1.6黑白：≤0.0005lux@F1.60Lux（红外灯）；</w:t>
                  </w:r>
                </w:p>
                <w:p>
                  <w:pPr>
                    <w:pStyle w:val="null3"/>
                  </w:pPr>
                  <w:r>
                    <w:rPr>
                      <w:rFonts w:ascii="仿宋_GB2312" w:hAnsi="仿宋_GB2312" w:cs="仿宋_GB2312" w:eastAsia="仿宋_GB2312"/>
                      <w:sz w:val="19"/>
                    </w:rPr>
                    <w:t>4.内置红外补光灯，最大补光距离≥150m（红外）；</w:t>
                  </w:r>
                </w:p>
                <w:p>
                  <w:pPr>
                    <w:pStyle w:val="null3"/>
                  </w:pPr>
                  <w:r>
                    <w:rPr>
                      <w:rFonts w:ascii="仿宋_GB2312" w:hAnsi="仿宋_GB2312" w:cs="仿宋_GB2312" w:eastAsia="仿宋_GB2312"/>
                      <w:sz w:val="19"/>
                    </w:rPr>
                    <w:t>5.光学变倍≥25倍；</w:t>
                  </w:r>
                </w:p>
                <w:p>
                  <w:pPr>
                    <w:pStyle w:val="null3"/>
                  </w:pPr>
                  <w:r>
                    <w:rPr>
                      <w:rFonts w:ascii="仿宋_GB2312" w:hAnsi="仿宋_GB2312" w:cs="仿宋_GB2312" w:eastAsia="仿宋_GB2312"/>
                      <w:sz w:val="19"/>
                    </w:rPr>
                    <w:t>6.周界防范：支持绊线入侵；支持区域入侵；支持穿越围栏；支持徘徊检测；支持物品遗留；支持物品搬移；支持快速移动；支持停车检测；支持人员聚集；支持人车分类报警；支持联动跟踪；</w:t>
                  </w:r>
                </w:p>
                <w:p>
                  <w:pPr>
                    <w:pStyle w:val="null3"/>
                  </w:pPr>
                  <w:r>
                    <w:rPr>
                      <w:rFonts w:ascii="仿宋_GB2312" w:hAnsi="仿宋_GB2312" w:cs="仿宋_GB2312" w:eastAsia="仿宋_GB2312"/>
                      <w:sz w:val="19"/>
                    </w:rPr>
                    <w:t>7.人脸检测：支持人脸检测；支持优选；支持抓拍；支持人脸增强；</w:t>
                  </w:r>
                </w:p>
                <w:p>
                  <w:pPr>
                    <w:pStyle w:val="null3"/>
                  </w:pPr>
                  <w:r>
                    <w:rPr>
                      <w:rFonts w:ascii="仿宋_GB2312" w:hAnsi="仿宋_GB2312" w:cs="仿宋_GB2312" w:eastAsia="仿宋_GB2312"/>
                      <w:sz w:val="19"/>
                    </w:rPr>
                    <w:t>8.网络接口≥1个；音频输入≥1路；音频输出≥1路；报警输入≥2路;报警输出≥1路；</w:t>
                  </w:r>
                </w:p>
                <w:p>
                  <w:pPr>
                    <w:pStyle w:val="null3"/>
                  </w:pPr>
                  <w:r>
                    <w:rPr>
                      <w:rFonts w:ascii="仿宋_GB2312" w:hAnsi="仿宋_GB2312" w:cs="仿宋_GB2312" w:eastAsia="仿宋_GB2312"/>
                      <w:sz w:val="19"/>
                    </w:rPr>
                    <w:t>9.支持语音对讲；</w:t>
                  </w:r>
                </w:p>
                <w:p>
                  <w:pPr>
                    <w:pStyle w:val="null3"/>
                  </w:pPr>
                  <w:r>
                    <w:rPr>
                      <w:rFonts w:ascii="仿宋_GB2312" w:hAnsi="仿宋_GB2312" w:cs="仿宋_GB2312" w:eastAsia="仿宋_GB2312"/>
                      <w:sz w:val="19"/>
                    </w:rPr>
                    <w:t>10.防护等级≥IP66</w:t>
                  </w:r>
                </w:p>
              </w:tc>
              <w:tc>
                <w:tcPr>
                  <w:tcW w:type="dxa" w:w="510"/>
                </w:tcPr>
                <w:p>
                  <w:pPr>
                    <w:pStyle w:val="null3"/>
                  </w:pPr>
                  <w:r>
                    <w:rPr>
                      <w:rFonts w:ascii="仿宋_GB2312" w:hAnsi="仿宋_GB2312" w:cs="仿宋_GB2312" w:eastAsia="仿宋_GB2312"/>
                      <w:sz w:val="19"/>
                    </w:rPr>
                    <w:t>4</w:t>
                  </w:r>
                </w:p>
              </w:tc>
              <w:tc>
                <w:tcPr>
                  <w:tcW w:type="dxa" w:w="510"/>
                </w:tcPr>
                <w:p>
                  <w:pPr>
                    <w:pStyle w:val="null3"/>
                  </w:pPr>
                  <w:r>
                    <w:rPr>
                      <w:rFonts w:ascii="仿宋_GB2312" w:hAnsi="仿宋_GB2312" w:cs="仿宋_GB2312" w:eastAsia="仿宋_GB2312"/>
                      <w:sz w:val="19"/>
                    </w:rPr>
                    <w:t>个</w:t>
                  </w:r>
                </w:p>
              </w:tc>
            </w:tr>
            <w:tr>
              <w:tc>
                <w:tcPr>
                  <w:tcW w:type="dxa" w:w="510"/>
                  <w:vMerge/>
                </w:tcPr>
                <w:p/>
              </w:tc>
              <w:tc>
                <w:tcPr>
                  <w:tcW w:type="dxa" w:w="510"/>
                </w:tcPr>
                <w:p>
                  <w:pPr>
                    <w:pStyle w:val="null3"/>
                  </w:pPr>
                  <w:r>
                    <w:rPr>
                      <w:rFonts w:ascii="仿宋_GB2312" w:hAnsi="仿宋_GB2312" w:cs="仿宋_GB2312" w:eastAsia="仿宋_GB2312"/>
                      <w:sz w:val="19"/>
                    </w:rPr>
                    <w:t>球机壁装支架</w:t>
                  </w:r>
                </w:p>
              </w:tc>
              <w:tc>
                <w:tcPr>
                  <w:tcW w:type="dxa" w:w="510"/>
                </w:tcPr>
                <w:p>
                  <w:pPr>
                    <w:pStyle w:val="null3"/>
                  </w:pPr>
                  <w:r>
                    <w:rPr>
                      <w:rFonts w:ascii="仿宋_GB2312" w:hAnsi="仿宋_GB2312" w:cs="仿宋_GB2312" w:eastAsia="仿宋_GB2312"/>
                      <w:sz w:val="19"/>
                    </w:rPr>
                    <w:t>承重：≥7.0kg；安装方式：壁装；</w:t>
                  </w:r>
                </w:p>
              </w:tc>
              <w:tc>
                <w:tcPr>
                  <w:tcW w:type="dxa" w:w="510"/>
                </w:tcPr>
                <w:p>
                  <w:pPr>
                    <w:pStyle w:val="null3"/>
                  </w:pPr>
                  <w:r>
                    <w:rPr>
                      <w:rFonts w:ascii="仿宋_GB2312" w:hAnsi="仿宋_GB2312" w:cs="仿宋_GB2312" w:eastAsia="仿宋_GB2312"/>
                      <w:sz w:val="19"/>
                    </w:rPr>
                    <w:t>4</w:t>
                  </w:r>
                </w:p>
              </w:tc>
              <w:tc>
                <w:tcPr>
                  <w:tcW w:type="dxa" w:w="510"/>
                </w:tcPr>
                <w:p>
                  <w:pPr>
                    <w:pStyle w:val="null3"/>
                  </w:pPr>
                  <w:r>
                    <w:rPr>
                      <w:rFonts w:ascii="仿宋_GB2312" w:hAnsi="仿宋_GB2312" w:cs="仿宋_GB2312" w:eastAsia="仿宋_GB2312"/>
                      <w:sz w:val="19"/>
                    </w:rPr>
                    <w:t>个</w:t>
                  </w:r>
                </w:p>
              </w:tc>
            </w:tr>
            <w:tr>
              <w:tc>
                <w:tcPr>
                  <w:tcW w:type="dxa" w:w="510"/>
                  <w:vMerge w:val="restart"/>
                </w:tcPr>
                <w:p>
                  <w:pPr>
                    <w:pStyle w:val="null3"/>
                  </w:pPr>
                  <w:r>
                    <w:rPr>
                      <w:rFonts w:ascii="仿宋_GB2312" w:hAnsi="仿宋_GB2312" w:cs="仿宋_GB2312" w:eastAsia="仿宋_GB2312"/>
                      <w:sz w:val="19"/>
                    </w:rPr>
                    <w:t>5</w:t>
                  </w:r>
                </w:p>
              </w:tc>
              <w:tc>
                <w:tcPr>
                  <w:tcW w:type="dxa" w:w="510"/>
                </w:tcPr>
                <w:p>
                  <w:pPr>
                    <w:pStyle w:val="null3"/>
                  </w:pPr>
                  <w:r>
                    <w:rPr>
                      <w:rFonts w:ascii="仿宋_GB2312" w:hAnsi="仿宋_GB2312" w:cs="仿宋_GB2312" w:eastAsia="仿宋_GB2312"/>
                      <w:sz w:val="19"/>
                    </w:rPr>
                    <w:t>≥1200万270°全景摄像机</w:t>
                  </w:r>
                </w:p>
              </w:tc>
              <w:tc>
                <w:tcPr>
                  <w:tcW w:type="dxa" w:w="510"/>
                </w:tcPr>
                <w:p>
                  <w:pPr>
                    <w:pStyle w:val="null3"/>
                  </w:pPr>
                  <w:r>
                    <w:rPr>
                      <w:rFonts w:ascii="仿宋_GB2312" w:hAnsi="仿宋_GB2312" w:cs="仿宋_GB2312" w:eastAsia="仿宋_GB2312"/>
                      <w:sz w:val="19"/>
                    </w:rPr>
                    <w:t>1.传感器类型≥1/1.8英寸CMOS；</w:t>
                  </w:r>
                </w:p>
                <w:p>
                  <w:pPr>
                    <w:pStyle w:val="null3"/>
                  </w:pPr>
                  <w:r>
                    <w:rPr>
                      <w:rFonts w:ascii="仿宋_GB2312" w:hAnsi="仿宋_GB2312" w:cs="仿宋_GB2312" w:eastAsia="仿宋_GB2312"/>
                      <w:sz w:val="19"/>
                    </w:rPr>
                    <w:t>2.像素：全景≥1200万、球机≥400万；</w:t>
                  </w:r>
                </w:p>
                <w:p>
                  <w:pPr>
                    <w:pStyle w:val="null3"/>
                  </w:pPr>
                  <w:r>
                    <w:rPr>
                      <w:rFonts w:ascii="仿宋_GB2312" w:hAnsi="仿宋_GB2312" w:cs="仿宋_GB2312" w:eastAsia="仿宋_GB2312"/>
                      <w:sz w:val="19"/>
                    </w:rPr>
                    <w:t>3.最低照度：通道1（全景）：≤0.001lux（彩色模式）；≤0.0001lux（黑白模式）；通道2（细节）：≤0.001lux（彩色模式）；≤0.0001lux（黑白模式）；0lux（补光灯开启）；</w:t>
                  </w:r>
                </w:p>
                <w:p>
                  <w:pPr>
                    <w:pStyle w:val="null3"/>
                  </w:pPr>
                  <w:r>
                    <w:rPr>
                      <w:rFonts w:ascii="仿宋_GB2312" w:hAnsi="仿宋_GB2312" w:cs="仿宋_GB2312" w:eastAsia="仿宋_GB2312"/>
                      <w:sz w:val="19"/>
                    </w:rPr>
                    <w:t>4.补光灯：4颗（红外灯（无红曝））；最大补光距离：≥100m（红外）</w:t>
                  </w:r>
                </w:p>
                <w:p>
                  <w:pPr>
                    <w:pStyle w:val="null3"/>
                  </w:pPr>
                  <w:r>
                    <w:rPr>
                      <w:rFonts w:ascii="仿宋_GB2312" w:hAnsi="仿宋_GB2312" w:cs="仿宋_GB2312" w:eastAsia="仿宋_GB2312"/>
                      <w:sz w:val="19"/>
                    </w:rPr>
                    <w:t>5.镜头类型：通道1（全景）：定焦；通道2（细节）：电动变焦；光学变倍≥25倍</w:t>
                  </w:r>
                </w:p>
                <w:p>
                  <w:pPr>
                    <w:pStyle w:val="null3"/>
                  </w:pPr>
                  <w:r>
                    <w:rPr>
                      <w:rFonts w:ascii="仿宋_GB2312" w:hAnsi="仿宋_GB2312" w:cs="仿宋_GB2312" w:eastAsia="仿宋_GB2312"/>
                      <w:sz w:val="19"/>
                    </w:rPr>
                    <w:t>6.周界防范：通道1（全景）：绊线入侵；区域入侵；停车检测；通道2（细节）：绊线入侵；区域入侵；停车检测；穿越围栏；快速移动；物品遗留；物品搬移；人员聚集；徘徊检测；</w:t>
                  </w:r>
                </w:p>
                <w:p>
                  <w:pPr>
                    <w:pStyle w:val="null3"/>
                  </w:pPr>
                  <w:r>
                    <w:rPr>
                      <w:rFonts w:ascii="仿宋_GB2312" w:hAnsi="仿宋_GB2312" w:cs="仿宋_GB2312" w:eastAsia="仿宋_GB2312"/>
                      <w:sz w:val="19"/>
                    </w:rPr>
                    <w:t>7.人脸检测：支持人脸检测；支持优选；支持抓拍；支持上报最优的人脸抓图；支持人脸增强；支持人脸属性提取</w:t>
                  </w:r>
                </w:p>
                <w:p>
                  <w:pPr>
                    <w:pStyle w:val="null3"/>
                  </w:pPr>
                  <w:r>
                    <w:rPr>
                      <w:rFonts w:ascii="仿宋_GB2312" w:hAnsi="仿宋_GB2312" w:cs="仿宋_GB2312" w:eastAsia="仿宋_GB2312"/>
                      <w:sz w:val="19"/>
                    </w:rPr>
                    <w:t>8.人群分布图：支持人群分布效果图、全局人数统计、区域人数统计；</w:t>
                  </w:r>
                </w:p>
                <w:p>
                  <w:pPr>
                    <w:pStyle w:val="null3"/>
                  </w:pPr>
                  <w:r>
                    <w:rPr>
                      <w:rFonts w:ascii="仿宋_GB2312" w:hAnsi="仿宋_GB2312" w:cs="仿宋_GB2312" w:eastAsia="仿宋_GB2312"/>
                      <w:sz w:val="19"/>
                    </w:rPr>
                    <w:t>9.视频结构化：支持机动车、非机动车、人脸、人体检测；支持跟踪；支持优选；支持抓拍；支持上报最优的抓图；</w:t>
                  </w:r>
                </w:p>
                <w:p>
                  <w:pPr>
                    <w:pStyle w:val="null3"/>
                  </w:pPr>
                  <w:r>
                    <w:rPr>
                      <w:rFonts w:ascii="仿宋_GB2312" w:hAnsi="仿宋_GB2312" w:cs="仿宋_GB2312" w:eastAsia="仿宋_GB2312"/>
                      <w:sz w:val="19"/>
                    </w:rPr>
                    <w:t>10.内置双麦克风；内置扬声器；</w:t>
                  </w:r>
                </w:p>
                <w:p>
                  <w:pPr>
                    <w:pStyle w:val="null3"/>
                  </w:pPr>
                  <w:r>
                    <w:rPr>
                      <w:rFonts w:ascii="仿宋_GB2312" w:hAnsi="仿宋_GB2312" w:cs="仿宋_GB2312" w:eastAsia="仿宋_GB2312"/>
                      <w:sz w:val="19"/>
                    </w:rPr>
                    <w:t>11.网络接口≥1个；RS-485接口≥1个；音频输入≥2路；音频输出≥1路；报警输入≥3路；报警输出≥2路；模拟输出接口≥1路；</w:t>
                  </w:r>
                </w:p>
                <w:p>
                  <w:pPr>
                    <w:pStyle w:val="null3"/>
                  </w:pPr>
                  <w:r>
                    <w:rPr>
                      <w:rFonts w:ascii="仿宋_GB2312" w:hAnsi="仿宋_GB2312" w:cs="仿宋_GB2312" w:eastAsia="仿宋_GB2312"/>
                      <w:sz w:val="19"/>
                    </w:rPr>
                    <w:t>12.电源返送：支持DC12V电源返送</w:t>
                  </w:r>
                </w:p>
                <w:p>
                  <w:pPr>
                    <w:pStyle w:val="null3"/>
                  </w:pPr>
                  <w:r>
                    <w:rPr>
                      <w:rFonts w:ascii="仿宋_GB2312" w:hAnsi="仿宋_GB2312" w:cs="仿宋_GB2312" w:eastAsia="仿宋_GB2312"/>
                      <w:sz w:val="19"/>
                    </w:rPr>
                    <w:t>13.供电方式：DC36V；</w:t>
                  </w:r>
                </w:p>
                <w:p>
                  <w:pPr>
                    <w:pStyle w:val="null3"/>
                  </w:pPr>
                  <w:r>
                    <w:rPr>
                      <w:rFonts w:ascii="仿宋_GB2312" w:hAnsi="仿宋_GB2312" w:cs="仿宋_GB2312" w:eastAsia="仿宋_GB2312"/>
                      <w:sz w:val="19"/>
                    </w:rPr>
                    <w:t>14.防护等级：IP67</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个</w:t>
                  </w:r>
                </w:p>
              </w:tc>
            </w:tr>
            <w:tr>
              <w:tc>
                <w:tcPr>
                  <w:tcW w:type="dxa" w:w="510"/>
                  <w:vMerge/>
                </w:tcPr>
                <w:p/>
              </w:tc>
              <w:tc>
                <w:tcPr>
                  <w:tcW w:type="dxa" w:w="510"/>
                </w:tcPr>
                <w:p>
                  <w:pPr>
                    <w:pStyle w:val="null3"/>
                  </w:pPr>
                  <w:r>
                    <w:rPr>
                      <w:rFonts w:ascii="仿宋_GB2312" w:hAnsi="仿宋_GB2312" w:cs="仿宋_GB2312" w:eastAsia="仿宋_GB2312"/>
                      <w:sz w:val="19"/>
                    </w:rPr>
                    <w:t>球机支架</w:t>
                  </w:r>
                </w:p>
              </w:tc>
              <w:tc>
                <w:tcPr>
                  <w:tcW w:type="dxa" w:w="510"/>
                </w:tcPr>
                <w:p>
                  <w:pPr>
                    <w:pStyle w:val="null3"/>
                  </w:pPr>
                  <w:r>
                    <w:rPr>
                      <w:rFonts w:ascii="仿宋_GB2312" w:hAnsi="仿宋_GB2312" w:cs="仿宋_GB2312" w:eastAsia="仿宋_GB2312"/>
                      <w:sz w:val="19"/>
                    </w:rPr>
                    <w:t>承重：≥9.0kg；安装方式：壁装；</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个</w:t>
                  </w:r>
                </w:p>
              </w:tc>
            </w:tr>
            <w:tr>
              <w:tc>
                <w:tcPr>
                  <w:tcW w:type="dxa" w:w="510"/>
                  <w:vMerge w:val="restart"/>
                </w:tcPr>
                <w:p>
                  <w:pPr>
                    <w:pStyle w:val="null3"/>
                  </w:pPr>
                  <w:r>
                    <w:rPr>
                      <w:rFonts w:ascii="仿宋_GB2312" w:hAnsi="仿宋_GB2312" w:cs="仿宋_GB2312" w:eastAsia="仿宋_GB2312"/>
                      <w:sz w:val="19"/>
                    </w:rPr>
                    <w:t>6</w:t>
                  </w:r>
                </w:p>
              </w:tc>
              <w:tc>
                <w:tcPr>
                  <w:tcW w:type="dxa" w:w="510"/>
                </w:tcPr>
                <w:p>
                  <w:pPr>
                    <w:pStyle w:val="null3"/>
                  </w:pPr>
                  <w:r>
                    <w:rPr>
                      <w:rFonts w:ascii="仿宋_GB2312" w:hAnsi="仿宋_GB2312" w:cs="仿宋_GB2312" w:eastAsia="仿宋_GB2312"/>
                      <w:sz w:val="19"/>
                    </w:rPr>
                    <w:t>≥400万超广角枪机</w:t>
                  </w:r>
                </w:p>
              </w:tc>
              <w:tc>
                <w:tcPr>
                  <w:tcW w:type="dxa" w:w="510"/>
                </w:tcPr>
                <w:p>
                  <w:pPr>
                    <w:pStyle w:val="null3"/>
                  </w:pPr>
                  <w:r>
                    <w:rPr>
                      <w:rFonts w:ascii="仿宋_GB2312" w:hAnsi="仿宋_GB2312" w:cs="仿宋_GB2312" w:eastAsia="仿宋_GB2312"/>
                      <w:sz w:val="19"/>
                    </w:rPr>
                    <w:t>1.传感器类型≥1/2.7英寸CMOS；</w:t>
                  </w:r>
                </w:p>
                <w:p>
                  <w:pPr>
                    <w:pStyle w:val="null3"/>
                  </w:pPr>
                  <w:r>
                    <w:rPr>
                      <w:rFonts w:ascii="仿宋_GB2312" w:hAnsi="仿宋_GB2312" w:cs="仿宋_GB2312" w:eastAsia="仿宋_GB2312"/>
                      <w:sz w:val="19"/>
                    </w:rPr>
                    <w:t>2.像素≥400万；</w:t>
                  </w:r>
                </w:p>
                <w:p>
                  <w:pPr>
                    <w:pStyle w:val="null3"/>
                  </w:pPr>
                  <w:r>
                    <w:rPr>
                      <w:rFonts w:ascii="仿宋_GB2312" w:hAnsi="仿宋_GB2312" w:cs="仿宋_GB2312" w:eastAsia="仿宋_GB2312"/>
                      <w:sz w:val="19"/>
                    </w:rPr>
                    <w:t>3.最低照度≤0.002lux（彩色模式）；≤0.0002lux（黑白模式）；0lux（补光灯开启）；</w:t>
                  </w:r>
                </w:p>
                <w:p>
                  <w:pPr>
                    <w:pStyle w:val="null3"/>
                  </w:pPr>
                  <w:r>
                    <w:rPr>
                      <w:rFonts w:ascii="仿宋_GB2312" w:hAnsi="仿宋_GB2312" w:cs="仿宋_GB2312" w:eastAsia="仿宋_GB2312"/>
                      <w:sz w:val="19"/>
                    </w:rPr>
                    <w:t>4.内置≥2颗红外补光灯，最大补光距离≥20m；</w:t>
                  </w:r>
                </w:p>
                <w:p>
                  <w:pPr>
                    <w:pStyle w:val="null3"/>
                  </w:pPr>
                  <w:r>
                    <w:rPr>
                      <w:rFonts w:ascii="仿宋_GB2312" w:hAnsi="仿宋_GB2312" w:cs="仿宋_GB2312" w:eastAsia="仿宋_GB2312"/>
                      <w:sz w:val="19"/>
                    </w:rPr>
                    <w:t>5.视场角：水平：≥180°；垂直：≥78°；对角：≥180°；</w:t>
                  </w:r>
                </w:p>
                <w:p>
                  <w:pPr>
                    <w:pStyle w:val="null3"/>
                  </w:pPr>
                  <w:r>
                    <w:rPr>
                      <w:rFonts w:ascii="仿宋_GB2312" w:hAnsi="仿宋_GB2312" w:cs="仿宋_GB2312" w:eastAsia="仿宋_GB2312"/>
                      <w:sz w:val="19"/>
                    </w:rPr>
                    <w:t>6.周界防范：绊线入侵；区域入侵；快速移动；徘徊检测；人员聚集；停车检测；</w:t>
                  </w:r>
                </w:p>
                <w:p>
                  <w:pPr>
                    <w:pStyle w:val="null3"/>
                  </w:pPr>
                  <w:r>
                    <w:rPr>
                      <w:rFonts w:ascii="仿宋_GB2312" w:hAnsi="仿宋_GB2312" w:cs="仿宋_GB2312" w:eastAsia="仿宋_GB2312"/>
                      <w:sz w:val="19"/>
                    </w:rPr>
                    <w:t>7.物品监控：物品遗留；物品拿取；</w:t>
                  </w:r>
                </w:p>
                <w:p>
                  <w:pPr>
                    <w:pStyle w:val="null3"/>
                  </w:pPr>
                  <w:r>
                    <w:rPr>
                      <w:rFonts w:ascii="仿宋_GB2312" w:hAnsi="仿宋_GB2312" w:cs="仿宋_GB2312" w:eastAsia="仿宋_GB2312"/>
                      <w:sz w:val="19"/>
                    </w:rPr>
                    <w:t>8.内置≥1个麦克风；</w:t>
                  </w:r>
                </w:p>
                <w:p>
                  <w:pPr>
                    <w:pStyle w:val="null3"/>
                  </w:pPr>
                  <w:r>
                    <w:rPr>
                      <w:rFonts w:ascii="仿宋_GB2312" w:hAnsi="仿宋_GB2312" w:cs="仿宋_GB2312" w:eastAsia="仿宋_GB2312"/>
                      <w:sz w:val="19"/>
                    </w:rPr>
                    <w:t>9.音频输入≥1路;音频输出≥1路;报警输入≥1路；报警输出≥1路；</w:t>
                  </w:r>
                </w:p>
                <w:p>
                  <w:pPr>
                    <w:pStyle w:val="null3"/>
                  </w:pPr>
                  <w:r>
                    <w:rPr>
                      <w:rFonts w:ascii="仿宋_GB2312" w:hAnsi="仿宋_GB2312" w:cs="仿宋_GB2312" w:eastAsia="仿宋_GB2312"/>
                      <w:sz w:val="19"/>
                    </w:rPr>
                    <w:t>10.供电方式：DC12V/PoE；</w:t>
                  </w:r>
                </w:p>
                <w:p>
                  <w:pPr>
                    <w:pStyle w:val="null3"/>
                  </w:pPr>
                  <w:r>
                    <w:rPr>
                      <w:rFonts w:ascii="仿宋_GB2312" w:hAnsi="仿宋_GB2312" w:cs="仿宋_GB2312" w:eastAsia="仿宋_GB2312"/>
                      <w:sz w:val="19"/>
                    </w:rPr>
                    <w:t>11.防护等级≥IP67</w:t>
                  </w:r>
                </w:p>
              </w:tc>
              <w:tc>
                <w:tcPr>
                  <w:tcW w:type="dxa" w:w="510"/>
                </w:tcPr>
                <w:p>
                  <w:pPr>
                    <w:pStyle w:val="null3"/>
                  </w:pPr>
                  <w:r>
                    <w:rPr>
                      <w:rFonts w:ascii="仿宋_GB2312" w:hAnsi="仿宋_GB2312" w:cs="仿宋_GB2312" w:eastAsia="仿宋_GB2312"/>
                      <w:sz w:val="19"/>
                    </w:rPr>
                    <w:t>4</w:t>
                  </w:r>
                </w:p>
              </w:tc>
              <w:tc>
                <w:tcPr>
                  <w:tcW w:type="dxa" w:w="510"/>
                </w:tcPr>
                <w:p>
                  <w:pPr>
                    <w:pStyle w:val="null3"/>
                  </w:pPr>
                  <w:r>
                    <w:rPr>
                      <w:rFonts w:ascii="仿宋_GB2312" w:hAnsi="仿宋_GB2312" w:cs="仿宋_GB2312" w:eastAsia="仿宋_GB2312"/>
                      <w:sz w:val="19"/>
                    </w:rPr>
                    <w:t>个</w:t>
                  </w:r>
                </w:p>
              </w:tc>
            </w:tr>
            <w:tr>
              <w:tc>
                <w:tcPr>
                  <w:tcW w:type="dxa" w:w="510"/>
                  <w:vMerge/>
                </w:tcPr>
                <w:p/>
              </w:tc>
              <w:tc>
                <w:tcPr>
                  <w:tcW w:type="dxa" w:w="510"/>
                </w:tcPr>
                <w:p>
                  <w:pPr>
                    <w:pStyle w:val="null3"/>
                  </w:pPr>
                  <w:r>
                    <w:rPr>
                      <w:rFonts w:ascii="仿宋_GB2312" w:hAnsi="仿宋_GB2312" w:cs="仿宋_GB2312" w:eastAsia="仿宋_GB2312"/>
                      <w:sz w:val="19"/>
                    </w:rPr>
                    <w:t>圆形集线盒</w:t>
                  </w:r>
                </w:p>
              </w:tc>
              <w:tc>
                <w:tcPr>
                  <w:tcW w:type="dxa" w:w="510"/>
                </w:tcPr>
                <w:p>
                  <w:pPr>
                    <w:pStyle w:val="null3"/>
                  </w:pPr>
                  <w:r>
                    <w:rPr>
                      <w:rFonts w:ascii="仿宋_GB2312" w:hAnsi="仿宋_GB2312" w:cs="仿宋_GB2312" w:eastAsia="仿宋_GB2312"/>
                      <w:sz w:val="19"/>
                    </w:rPr>
                    <w:t>承重：≥1kg；安装方式：集线盒；执行标准：Q/DXJ 064-2018；</w:t>
                  </w:r>
                </w:p>
              </w:tc>
              <w:tc>
                <w:tcPr>
                  <w:tcW w:type="dxa" w:w="510"/>
                </w:tcPr>
                <w:p>
                  <w:pPr>
                    <w:pStyle w:val="null3"/>
                  </w:pPr>
                  <w:r>
                    <w:rPr>
                      <w:rFonts w:ascii="仿宋_GB2312" w:hAnsi="仿宋_GB2312" w:cs="仿宋_GB2312" w:eastAsia="仿宋_GB2312"/>
                      <w:sz w:val="19"/>
                    </w:rPr>
                    <w:t>4</w:t>
                  </w:r>
                </w:p>
              </w:tc>
              <w:tc>
                <w:tcPr>
                  <w:tcW w:type="dxa" w:w="510"/>
                </w:tcPr>
                <w:p>
                  <w:pPr>
                    <w:pStyle w:val="null3"/>
                  </w:pPr>
                  <w:r>
                    <w:rPr>
                      <w:rFonts w:ascii="仿宋_GB2312" w:hAnsi="仿宋_GB2312" w:cs="仿宋_GB2312" w:eastAsia="仿宋_GB2312"/>
                      <w:sz w:val="19"/>
                    </w:rPr>
                    <w:t>套</w:t>
                  </w:r>
                </w:p>
              </w:tc>
            </w:tr>
            <w:tr>
              <w:tc>
                <w:tcPr>
                  <w:tcW w:type="dxa" w:w="510"/>
                  <w:vMerge w:val="restart"/>
                </w:tcPr>
                <w:p>
                  <w:pPr>
                    <w:pStyle w:val="null3"/>
                  </w:pPr>
                  <w:r>
                    <w:rPr>
                      <w:rFonts w:ascii="仿宋_GB2312" w:hAnsi="仿宋_GB2312" w:cs="仿宋_GB2312" w:eastAsia="仿宋_GB2312"/>
                      <w:sz w:val="19"/>
                    </w:rPr>
                    <w:t>7</w:t>
                  </w:r>
                </w:p>
              </w:tc>
              <w:tc>
                <w:tcPr>
                  <w:tcW w:type="dxa" w:w="510"/>
                </w:tcPr>
                <w:p>
                  <w:pPr>
                    <w:pStyle w:val="null3"/>
                  </w:pPr>
                  <w:r>
                    <w:rPr>
                      <w:rFonts w:ascii="仿宋_GB2312" w:hAnsi="仿宋_GB2312" w:cs="仿宋_GB2312" w:eastAsia="仿宋_GB2312"/>
                      <w:sz w:val="19"/>
                    </w:rPr>
                    <w:t>≥400万人脸识别枪机</w:t>
                  </w:r>
                </w:p>
              </w:tc>
              <w:tc>
                <w:tcPr>
                  <w:tcW w:type="dxa" w:w="510"/>
                </w:tcPr>
                <w:p>
                  <w:pPr>
                    <w:pStyle w:val="null3"/>
                  </w:pPr>
                  <w:r>
                    <w:rPr>
                      <w:rFonts w:ascii="仿宋_GB2312" w:hAnsi="仿宋_GB2312" w:cs="仿宋_GB2312" w:eastAsia="仿宋_GB2312"/>
                      <w:sz w:val="19"/>
                    </w:rPr>
                    <w:t>1.传感器类型≥1/1.8英寸CMOS；</w:t>
                  </w:r>
                </w:p>
                <w:p>
                  <w:pPr>
                    <w:pStyle w:val="null3"/>
                  </w:pPr>
                  <w:r>
                    <w:rPr>
                      <w:rFonts w:ascii="仿宋_GB2312" w:hAnsi="仿宋_GB2312" w:cs="仿宋_GB2312" w:eastAsia="仿宋_GB2312"/>
                      <w:sz w:val="19"/>
                    </w:rPr>
                    <w:t>2.像素≥400万；</w:t>
                  </w:r>
                </w:p>
                <w:p>
                  <w:pPr>
                    <w:pStyle w:val="null3"/>
                  </w:pPr>
                  <w:r>
                    <w:rPr>
                      <w:rFonts w:ascii="仿宋_GB2312" w:hAnsi="仿宋_GB2312" w:cs="仿宋_GB2312" w:eastAsia="仿宋_GB2312"/>
                      <w:sz w:val="19"/>
                    </w:rPr>
                    <w:t>3.最低照度≤0.001lux（彩色模式）；≤0.0001lux（黑白模式）；0lux（补光灯开启）；</w:t>
                  </w:r>
                </w:p>
                <w:p>
                  <w:pPr>
                    <w:pStyle w:val="null3"/>
                  </w:pPr>
                  <w:r>
                    <w:rPr>
                      <w:rFonts w:ascii="仿宋_GB2312" w:hAnsi="仿宋_GB2312" w:cs="仿宋_GB2312" w:eastAsia="仿宋_GB2312"/>
                      <w:sz w:val="19"/>
                    </w:rPr>
                    <w:t>4.≥内置4颗（混光（红外+白光）灯）；最大补光距离：60m（红外）；40m（暖光）；6m（人脸检测距离）；</w:t>
                  </w:r>
                </w:p>
                <w:p>
                  <w:pPr>
                    <w:pStyle w:val="null3"/>
                  </w:pPr>
                  <w:r>
                    <w:rPr>
                      <w:rFonts w:ascii="仿宋_GB2312" w:hAnsi="仿宋_GB2312" w:cs="仿宋_GB2312" w:eastAsia="仿宋_GB2312"/>
                      <w:sz w:val="19"/>
                    </w:rPr>
                    <w:t>5.镜头类型：电动变焦；</w:t>
                  </w:r>
                </w:p>
                <w:p>
                  <w:pPr>
                    <w:pStyle w:val="null3"/>
                  </w:pPr>
                  <w:r>
                    <w:rPr>
                      <w:rFonts w:ascii="仿宋_GB2312" w:hAnsi="仿宋_GB2312" w:cs="仿宋_GB2312" w:eastAsia="仿宋_GB2312"/>
                      <w:sz w:val="19"/>
                    </w:rPr>
                    <w:t>6.通用行为分析：物品遗留；物品搬移；</w:t>
                  </w:r>
                </w:p>
                <w:p>
                  <w:pPr>
                    <w:pStyle w:val="null3"/>
                  </w:pPr>
                  <w:r>
                    <w:rPr>
                      <w:rFonts w:ascii="仿宋_GB2312" w:hAnsi="仿宋_GB2312" w:cs="仿宋_GB2312" w:eastAsia="仿宋_GB2312"/>
                      <w:sz w:val="19"/>
                    </w:rPr>
                    <w:t>7.周界防范：绊线入侵；区域入侵；快速移动；徘徊检测；人员聚集；停车检测；</w:t>
                  </w:r>
                </w:p>
                <w:p>
                  <w:pPr>
                    <w:pStyle w:val="null3"/>
                  </w:pPr>
                  <w:r>
                    <w:rPr>
                      <w:rFonts w:ascii="仿宋_GB2312" w:hAnsi="仿宋_GB2312" w:cs="仿宋_GB2312" w:eastAsia="仿宋_GB2312"/>
                      <w:sz w:val="19"/>
                    </w:rPr>
                    <w:t>8.支持人脸检测；支持跟踪；支持优选；支持抓拍；支持上报最优的人脸抓图；支持人脸增强，人脸曝光；支持人脸属性提取；支持人脸角度过滤功能；支持优选时长可设；支持添加≥10个人脸库；支持单个以及批量人员注册；支持人脸识别相似度设置；</w:t>
                  </w:r>
                </w:p>
                <w:p>
                  <w:pPr>
                    <w:pStyle w:val="null3"/>
                  </w:pPr>
                  <w:r>
                    <w:rPr>
                      <w:rFonts w:ascii="仿宋_GB2312" w:hAnsi="仿宋_GB2312" w:cs="仿宋_GB2312" w:eastAsia="仿宋_GB2312"/>
                      <w:sz w:val="19"/>
                    </w:rPr>
                    <w:t>9.人数统计：支持绊线人数统计，支持区域内人数统计，并可显示及输出日、月、年统计报表；支持排队管理功能，并可显示及输出日、月统计报表；支持≥4个绊线人数统计，≥4个区域内人数统计，≥4个排队管理功能；</w:t>
                  </w:r>
                </w:p>
                <w:p>
                  <w:pPr>
                    <w:pStyle w:val="null3"/>
                  </w:pPr>
                  <w:r>
                    <w:rPr>
                      <w:rFonts w:ascii="仿宋_GB2312" w:hAnsi="仿宋_GB2312" w:cs="仿宋_GB2312" w:eastAsia="仿宋_GB2312"/>
                      <w:sz w:val="19"/>
                    </w:rPr>
                    <w:t>10.内置双麦克风；内置1个扬声器；</w:t>
                  </w:r>
                </w:p>
                <w:p>
                  <w:pPr>
                    <w:pStyle w:val="null3"/>
                  </w:pPr>
                  <w:r>
                    <w:rPr>
                      <w:rFonts w:ascii="仿宋_GB2312" w:hAnsi="仿宋_GB2312" w:cs="仿宋_GB2312" w:eastAsia="仿宋_GB2312"/>
                      <w:sz w:val="19"/>
                    </w:rPr>
                    <w:t>11.RS-485接口≥1个；音频输入≥2路；音频输出≥1路；报警输入≥3路；报警输出≥2路；模拟输出接口≥1路；</w:t>
                  </w:r>
                </w:p>
                <w:p>
                  <w:pPr>
                    <w:pStyle w:val="null3"/>
                  </w:pPr>
                  <w:r>
                    <w:rPr>
                      <w:rFonts w:ascii="仿宋_GB2312" w:hAnsi="仿宋_GB2312" w:cs="仿宋_GB2312" w:eastAsia="仿宋_GB2312"/>
                      <w:sz w:val="19"/>
                    </w:rPr>
                    <w:t>12.电源返送：支持DC12V电源返送；</w:t>
                  </w:r>
                </w:p>
                <w:p>
                  <w:pPr>
                    <w:pStyle w:val="null3"/>
                  </w:pPr>
                  <w:r>
                    <w:rPr>
                      <w:rFonts w:ascii="仿宋_GB2312" w:hAnsi="仿宋_GB2312" w:cs="仿宋_GB2312" w:eastAsia="仿宋_GB2312"/>
                      <w:sz w:val="19"/>
                    </w:rPr>
                    <w:t>13.供电方式：DC12V/AC24V/PoE；</w:t>
                  </w:r>
                </w:p>
                <w:p>
                  <w:pPr>
                    <w:pStyle w:val="null3"/>
                  </w:pPr>
                  <w:r>
                    <w:rPr>
                      <w:rFonts w:ascii="仿宋_GB2312" w:hAnsi="仿宋_GB2312" w:cs="仿宋_GB2312" w:eastAsia="仿宋_GB2312"/>
                      <w:sz w:val="19"/>
                    </w:rPr>
                    <w:t>14.防护等级≥IP67；</w:t>
                  </w:r>
                </w:p>
              </w:tc>
              <w:tc>
                <w:tcPr>
                  <w:tcW w:type="dxa" w:w="510"/>
                </w:tcPr>
                <w:p>
                  <w:pPr>
                    <w:pStyle w:val="null3"/>
                  </w:pPr>
                  <w:r>
                    <w:rPr>
                      <w:rFonts w:ascii="仿宋_GB2312" w:hAnsi="仿宋_GB2312" w:cs="仿宋_GB2312" w:eastAsia="仿宋_GB2312"/>
                      <w:sz w:val="19"/>
                    </w:rPr>
                    <w:t>6</w:t>
                  </w:r>
                </w:p>
              </w:tc>
              <w:tc>
                <w:tcPr>
                  <w:tcW w:type="dxa" w:w="510"/>
                </w:tcPr>
                <w:p>
                  <w:pPr>
                    <w:pStyle w:val="null3"/>
                  </w:pPr>
                  <w:r>
                    <w:rPr>
                      <w:rFonts w:ascii="仿宋_GB2312" w:hAnsi="仿宋_GB2312" w:cs="仿宋_GB2312" w:eastAsia="仿宋_GB2312"/>
                      <w:sz w:val="19"/>
                    </w:rPr>
                    <w:t>个</w:t>
                  </w:r>
                </w:p>
              </w:tc>
            </w:tr>
            <w:tr>
              <w:tc>
                <w:tcPr>
                  <w:tcW w:type="dxa" w:w="510"/>
                  <w:vMerge/>
                </w:tcPr>
                <w:p/>
              </w:tc>
              <w:tc>
                <w:tcPr>
                  <w:tcW w:type="dxa" w:w="510"/>
                </w:tcPr>
                <w:p>
                  <w:pPr>
                    <w:pStyle w:val="null3"/>
                  </w:pPr>
                  <w:r>
                    <w:rPr>
                      <w:rFonts w:ascii="仿宋_GB2312" w:hAnsi="仿宋_GB2312" w:cs="仿宋_GB2312" w:eastAsia="仿宋_GB2312"/>
                      <w:sz w:val="19"/>
                    </w:rPr>
                    <w:t>安装支架</w:t>
                  </w:r>
                </w:p>
              </w:tc>
              <w:tc>
                <w:tcPr>
                  <w:tcW w:type="dxa" w:w="510"/>
                </w:tcPr>
                <w:p>
                  <w:pPr>
                    <w:pStyle w:val="null3"/>
                  </w:pPr>
                  <w:r>
                    <w:rPr>
                      <w:rFonts w:ascii="仿宋_GB2312" w:hAnsi="仿宋_GB2312" w:cs="仿宋_GB2312" w:eastAsia="仿宋_GB2312"/>
                      <w:sz w:val="19"/>
                    </w:rPr>
                    <w:t>安装支架</w:t>
                  </w:r>
                </w:p>
              </w:tc>
              <w:tc>
                <w:tcPr>
                  <w:tcW w:type="dxa" w:w="510"/>
                </w:tcPr>
                <w:p>
                  <w:pPr>
                    <w:pStyle w:val="null3"/>
                  </w:pPr>
                  <w:r>
                    <w:rPr>
                      <w:rFonts w:ascii="仿宋_GB2312" w:hAnsi="仿宋_GB2312" w:cs="仿宋_GB2312" w:eastAsia="仿宋_GB2312"/>
                      <w:sz w:val="19"/>
                    </w:rPr>
                    <w:t>6</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8</w:t>
                  </w:r>
                </w:p>
              </w:tc>
              <w:tc>
                <w:tcPr>
                  <w:tcW w:type="dxa" w:w="510"/>
                </w:tcPr>
                <w:p>
                  <w:pPr>
                    <w:pStyle w:val="null3"/>
                  </w:pPr>
                  <w:r>
                    <w:rPr>
                      <w:rFonts w:ascii="仿宋_GB2312" w:hAnsi="仿宋_GB2312" w:cs="仿宋_GB2312" w:eastAsia="仿宋_GB2312"/>
                      <w:sz w:val="19"/>
                    </w:rPr>
                    <w:t>热成像测温型双目半球(车棚）</w:t>
                  </w:r>
                </w:p>
              </w:tc>
              <w:tc>
                <w:tcPr>
                  <w:tcW w:type="dxa" w:w="510"/>
                </w:tcPr>
                <w:p>
                  <w:pPr>
                    <w:pStyle w:val="null3"/>
                  </w:pPr>
                  <w:r>
                    <w:rPr>
                      <w:rFonts w:ascii="仿宋_GB2312" w:hAnsi="仿宋_GB2312" w:cs="仿宋_GB2312" w:eastAsia="仿宋_GB2312"/>
                      <w:sz w:val="19"/>
                    </w:rPr>
                    <w:t>1.使用类型：测温型；</w:t>
                  </w:r>
                </w:p>
                <w:p>
                  <w:pPr>
                    <w:pStyle w:val="null3"/>
                  </w:pPr>
                  <w:r>
                    <w:rPr>
                      <w:rFonts w:ascii="仿宋_GB2312" w:hAnsi="仿宋_GB2312" w:cs="仿宋_GB2312" w:eastAsia="仿宋_GB2312"/>
                      <w:sz w:val="19"/>
                    </w:rPr>
                    <w:t>2.探测器类型：非制冷氧化钒焦平面探测器；</w:t>
                  </w:r>
                </w:p>
                <w:p>
                  <w:pPr>
                    <w:pStyle w:val="null3"/>
                  </w:pPr>
                  <w:r>
                    <w:rPr>
                      <w:rFonts w:ascii="仿宋_GB2312" w:hAnsi="仿宋_GB2312" w:cs="仿宋_GB2312" w:eastAsia="仿宋_GB2312"/>
                      <w:sz w:val="19"/>
                    </w:rPr>
                    <w:t>3.探测器像素≥256×192；</w:t>
                  </w:r>
                </w:p>
                <w:p>
                  <w:pPr>
                    <w:pStyle w:val="null3"/>
                  </w:pPr>
                  <w:r>
                    <w:rPr>
                      <w:rFonts w:ascii="仿宋_GB2312" w:hAnsi="仿宋_GB2312" w:cs="仿宋_GB2312" w:eastAsia="仿宋_GB2312"/>
                      <w:sz w:val="19"/>
                    </w:rPr>
                    <w:t>4.测温范围：高温档：0℃ ~ 550℃；低温档：-20℃~150℃；；</w:t>
                  </w:r>
                </w:p>
                <w:p>
                  <w:pPr>
                    <w:pStyle w:val="null3"/>
                  </w:pPr>
                  <w:r>
                    <w:rPr>
                      <w:rFonts w:ascii="仿宋_GB2312" w:hAnsi="仿宋_GB2312" w:cs="仿宋_GB2312" w:eastAsia="仿宋_GB2312"/>
                      <w:sz w:val="19"/>
                    </w:rPr>
                    <w:t>5.测温距离（最近）：1m（目标大小0.1m×0.1m）；测温距离（最远）：5m（目标大小0.1m×0.1m）；</w:t>
                  </w:r>
                </w:p>
                <w:p>
                  <w:pPr>
                    <w:pStyle w:val="null3"/>
                  </w:pPr>
                  <w:r>
                    <w:rPr>
                      <w:rFonts w:ascii="仿宋_GB2312" w:hAnsi="仿宋_GB2312" w:cs="仿宋_GB2312" w:eastAsia="仿宋_GB2312"/>
                      <w:sz w:val="19"/>
                    </w:rPr>
                    <w:t>6.传感器类型≥1/2.7英寸CMOS；</w:t>
                  </w:r>
                </w:p>
                <w:p>
                  <w:pPr>
                    <w:pStyle w:val="null3"/>
                  </w:pPr>
                  <w:r>
                    <w:rPr>
                      <w:rFonts w:ascii="仿宋_GB2312" w:hAnsi="仿宋_GB2312" w:cs="仿宋_GB2312" w:eastAsia="仿宋_GB2312"/>
                      <w:sz w:val="19"/>
                    </w:rPr>
                    <w:t>7.可见光像素≥400万；</w:t>
                  </w:r>
                </w:p>
                <w:p>
                  <w:pPr>
                    <w:pStyle w:val="null3"/>
                  </w:pPr>
                  <w:r>
                    <w:rPr>
                      <w:rFonts w:ascii="仿宋_GB2312" w:hAnsi="仿宋_GB2312" w:cs="仿宋_GB2312" w:eastAsia="仿宋_GB2312"/>
                      <w:sz w:val="19"/>
                    </w:rPr>
                    <w:t>8.补光类型：红外；</w:t>
                  </w:r>
                </w:p>
                <w:p>
                  <w:pPr>
                    <w:pStyle w:val="null3"/>
                  </w:pPr>
                  <w:r>
                    <w:rPr>
                      <w:rFonts w:ascii="仿宋_GB2312" w:hAnsi="仿宋_GB2312" w:cs="仿宋_GB2312" w:eastAsia="仿宋_GB2312"/>
                      <w:sz w:val="19"/>
                    </w:rPr>
                    <w:t>9.最大补光距离：≥30m；</w:t>
                  </w:r>
                </w:p>
                <w:p>
                  <w:pPr>
                    <w:pStyle w:val="null3"/>
                  </w:pPr>
                  <w:r>
                    <w:rPr>
                      <w:rFonts w:ascii="仿宋_GB2312" w:hAnsi="仿宋_GB2312" w:cs="仿宋_GB2312" w:eastAsia="仿宋_GB2312"/>
                      <w:sz w:val="19"/>
                    </w:rPr>
                    <w:t>10.火点侦测距离（最远）：45m；</w:t>
                  </w:r>
                </w:p>
                <w:p>
                  <w:pPr>
                    <w:pStyle w:val="null3"/>
                  </w:pPr>
                  <w:r>
                    <w:rPr>
                      <w:rFonts w:ascii="仿宋_GB2312" w:hAnsi="仿宋_GB2312" w:cs="仿宋_GB2312" w:eastAsia="仿宋_GB2312"/>
                      <w:sz w:val="19"/>
                    </w:rPr>
                    <w:t>11.支持吸烟检测，检测距离（最远）：5m；</w:t>
                  </w:r>
                </w:p>
                <w:p>
                  <w:pPr>
                    <w:pStyle w:val="null3"/>
                  </w:pPr>
                  <w:r>
                    <w:rPr>
                      <w:rFonts w:ascii="仿宋_GB2312" w:hAnsi="仿宋_GB2312" w:cs="仿宋_GB2312" w:eastAsia="仿宋_GB2312"/>
                      <w:sz w:val="19"/>
                    </w:rPr>
                    <w:t>12.支持打电话检测，检测距离（最远）：19.6m；</w:t>
                  </w:r>
                </w:p>
                <w:p>
                  <w:pPr>
                    <w:pStyle w:val="null3"/>
                  </w:pPr>
                  <w:r>
                    <w:rPr>
                      <w:rFonts w:ascii="仿宋_GB2312" w:hAnsi="仿宋_GB2312" w:cs="仿宋_GB2312" w:eastAsia="仿宋_GB2312"/>
                      <w:sz w:val="19"/>
                    </w:rPr>
                    <w:t>13.网络接口≥1个，RJ45 网口，支持10M/100M 网络数据；；</w:t>
                  </w:r>
                </w:p>
                <w:p>
                  <w:pPr>
                    <w:pStyle w:val="null3"/>
                  </w:pPr>
                  <w:r>
                    <w:rPr>
                      <w:rFonts w:ascii="仿宋_GB2312" w:hAnsi="仿宋_GB2312" w:cs="仿宋_GB2312" w:eastAsia="仿宋_GB2312"/>
                      <w:sz w:val="19"/>
                    </w:rPr>
                    <w:t>14.报警输入≥2路；报警输出≥2路；音频输入≥1路；音频输出≥1路；RS-485接口≥1路；</w:t>
                  </w:r>
                </w:p>
                <w:p>
                  <w:pPr>
                    <w:pStyle w:val="null3"/>
                  </w:pPr>
                  <w:r>
                    <w:rPr>
                      <w:rFonts w:ascii="仿宋_GB2312" w:hAnsi="仿宋_GB2312" w:cs="仿宋_GB2312" w:eastAsia="仿宋_GB2312"/>
                      <w:sz w:val="19"/>
                    </w:rPr>
                    <w:t>15.供电方式：DC12V（±20%）;PoE（802.3af）；</w:t>
                  </w:r>
                </w:p>
                <w:p>
                  <w:pPr>
                    <w:pStyle w:val="null3"/>
                  </w:pPr>
                  <w:r>
                    <w:rPr>
                      <w:rFonts w:ascii="仿宋_GB2312" w:hAnsi="仿宋_GB2312" w:cs="仿宋_GB2312" w:eastAsia="仿宋_GB2312"/>
                      <w:sz w:val="19"/>
                    </w:rPr>
                    <w:t>16.防护等级≥IP67；</w:t>
                  </w:r>
                </w:p>
              </w:tc>
              <w:tc>
                <w:tcPr>
                  <w:tcW w:type="dxa" w:w="510"/>
                </w:tcPr>
                <w:p>
                  <w:pPr>
                    <w:pStyle w:val="null3"/>
                  </w:pPr>
                  <w:r>
                    <w:rPr>
                      <w:rFonts w:ascii="仿宋_GB2312" w:hAnsi="仿宋_GB2312" w:cs="仿宋_GB2312" w:eastAsia="仿宋_GB2312"/>
                      <w:sz w:val="19"/>
                    </w:rPr>
                    <w:t>3</w:t>
                  </w:r>
                </w:p>
              </w:tc>
              <w:tc>
                <w:tcPr>
                  <w:tcW w:type="dxa" w:w="510"/>
                </w:tcPr>
                <w:p>
                  <w:pPr>
                    <w:pStyle w:val="null3"/>
                  </w:pPr>
                  <w:r>
                    <w:rPr>
                      <w:rFonts w:ascii="仿宋_GB2312" w:hAnsi="仿宋_GB2312" w:cs="仿宋_GB2312" w:eastAsia="仿宋_GB2312"/>
                      <w:sz w:val="19"/>
                    </w:rPr>
                    <w:t>个</w:t>
                  </w:r>
                </w:p>
              </w:tc>
            </w:tr>
            <w:tr>
              <w:tc>
                <w:tcPr>
                  <w:tcW w:type="dxa" w:w="2550"/>
                  <w:gridSpan w:val="5"/>
                </w:tcPr>
                <w:p>
                  <w:pPr>
                    <w:pStyle w:val="null3"/>
                  </w:pPr>
                  <w:r>
                    <w:rPr>
                      <w:rFonts w:ascii="仿宋_GB2312" w:hAnsi="仿宋_GB2312" w:cs="仿宋_GB2312" w:eastAsia="仿宋_GB2312"/>
                      <w:sz w:val="19"/>
                    </w:rPr>
                    <w:t>二、校园防欺凌系统</w:t>
                  </w:r>
                </w:p>
              </w:tc>
            </w:tr>
            <w:tr>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校园防欺凌报警器（含三年的流量费用）</w:t>
                  </w:r>
                </w:p>
              </w:tc>
              <w:tc>
                <w:tcPr>
                  <w:tcW w:type="dxa" w:w="510"/>
                </w:tcPr>
                <w:p>
                  <w:pPr>
                    <w:pStyle w:val="null3"/>
                    <w:numPr>
                      <w:ilvl w:val="0"/>
                      <w:numId w:val="1"/>
                    </w:numPr>
                  </w:pPr>
                  <w:r>
                    <w:rPr>
                      <w:rFonts w:ascii="仿宋_GB2312" w:hAnsi="仿宋_GB2312" w:cs="仿宋_GB2312" w:eastAsia="仿宋_GB2312"/>
                      <w:sz w:val="19"/>
                    </w:rPr>
                    <w:t>硬件要求</w:t>
                  </w:r>
                </w:p>
                <w:p>
                  <w:pPr>
                    <w:pStyle w:val="null3"/>
                  </w:pPr>
                  <w:r>
                    <w:rPr>
                      <w:rFonts w:ascii="仿宋_GB2312" w:hAnsi="仿宋_GB2312" w:cs="仿宋_GB2312" w:eastAsia="仿宋_GB2312"/>
                      <w:sz w:val="19"/>
                    </w:rPr>
                    <w:t>1.铝壳；</w:t>
                  </w:r>
                </w:p>
                <w:p>
                  <w:pPr>
                    <w:pStyle w:val="null3"/>
                  </w:pPr>
                  <w:r>
                    <w:rPr>
                      <w:rFonts w:ascii="仿宋_GB2312" w:hAnsi="仿宋_GB2312" w:cs="仿宋_GB2312" w:eastAsia="仿宋_GB2312"/>
                      <w:sz w:val="19"/>
                    </w:rPr>
                    <w:t>2.主芯片≥1.5G四核；</w:t>
                  </w:r>
                </w:p>
                <w:p>
                  <w:pPr>
                    <w:pStyle w:val="null3"/>
                  </w:pPr>
                  <w:r>
                    <w:rPr>
                      <w:rFonts w:ascii="仿宋_GB2312" w:hAnsi="仿宋_GB2312" w:cs="仿宋_GB2312" w:eastAsia="仿宋_GB2312"/>
                      <w:sz w:val="19"/>
                    </w:rPr>
                    <w:t>3.单机≥4个麦克；</w:t>
                  </w:r>
                </w:p>
                <w:p>
                  <w:pPr>
                    <w:pStyle w:val="null3"/>
                  </w:pPr>
                  <w:r>
                    <w:rPr>
                      <w:rFonts w:ascii="仿宋_GB2312" w:hAnsi="仿宋_GB2312" w:cs="仿宋_GB2312" w:eastAsia="仿宋_GB2312"/>
                      <w:sz w:val="19"/>
                    </w:rPr>
                    <w:t>4.设备内置全网通4G或5G模块；</w:t>
                  </w:r>
                </w:p>
                <w:p>
                  <w:pPr>
                    <w:pStyle w:val="null3"/>
                  </w:pPr>
                  <w:r>
                    <w:rPr>
                      <w:rFonts w:ascii="仿宋_GB2312" w:hAnsi="仿宋_GB2312" w:cs="仿宋_GB2312" w:eastAsia="仿宋_GB2312"/>
                      <w:sz w:val="19"/>
                    </w:rPr>
                    <w:t>5.支持声光报警；</w:t>
                  </w:r>
                </w:p>
                <w:p>
                  <w:pPr>
                    <w:pStyle w:val="null3"/>
                  </w:pPr>
                  <w:r>
                    <w:rPr>
                      <w:rFonts w:ascii="仿宋_GB2312" w:hAnsi="仿宋_GB2312" w:cs="仿宋_GB2312" w:eastAsia="仿宋_GB2312"/>
                      <w:sz w:val="19"/>
                    </w:rPr>
                    <w:t>★6.设备上指示灯≥4个，显示设备不同状态；（需提供证明材料，包括但不限于功能截图、检测报告等）</w:t>
                  </w:r>
                </w:p>
                <w:p>
                  <w:pPr>
                    <w:pStyle w:val="null3"/>
                  </w:pPr>
                  <w:r>
                    <w:rPr>
                      <w:rFonts w:ascii="仿宋_GB2312" w:hAnsi="仿宋_GB2312" w:cs="仿宋_GB2312" w:eastAsia="仿宋_GB2312"/>
                      <w:sz w:val="19"/>
                    </w:rPr>
                    <w:t>★7.具备冲突行为预警功能，对冲突双方的语音关键词进行检出并报警；（需提供证明材料，包括但不限于功能截图、检测报告等）</w:t>
                  </w:r>
                </w:p>
                <w:p>
                  <w:pPr>
                    <w:pStyle w:val="null3"/>
                  </w:pPr>
                  <w:r>
                    <w:rPr>
                      <w:rFonts w:ascii="仿宋_GB2312" w:hAnsi="仿宋_GB2312" w:cs="仿宋_GB2312" w:eastAsia="仿宋_GB2312"/>
                      <w:sz w:val="19"/>
                    </w:rPr>
                    <w:t>★8.具备围观事件检测功能；对围观人员的语音关键词进行检出并报警；（需提供证明材料，包括但不限于功能截图、检测报告等）</w:t>
                  </w:r>
                </w:p>
                <w:p>
                  <w:pPr>
                    <w:pStyle w:val="null3"/>
                  </w:pPr>
                  <w:r>
                    <w:rPr>
                      <w:rFonts w:ascii="仿宋_GB2312" w:hAnsi="仿宋_GB2312" w:cs="仿宋_GB2312" w:eastAsia="仿宋_GB2312"/>
                      <w:sz w:val="19"/>
                    </w:rPr>
                    <w:t>★9.误触率≤1次/1台/20天；（需提供证明材料，包括但不限于功能截图、检测报告等）</w:t>
                  </w:r>
                </w:p>
                <w:p>
                  <w:pPr>
                    <w:pStyle w:val="null3"/>
                  </w:pPr>
                  <w:r>
                    <w:rPr>
                      <w:rFonts w:ascii="仿宋_GB2312" w:hAnsi="仿宋_GB2312" w:cs="仿宋_GB2312" w:eastAsia="仿宋_GB2312"/>
                      <w:sz w:val="19"/>
                    </w:rPr>
                    <w:t>★10.支持声纹识别算法，通过声纹识别技术能够识别说话人身份，并在后台显示；（需提供证明材料，包括但不限于功能截图、检测报告等）</w:t>
                  </w:r>
                </w:p>
                <w:p>
                  <w:pPr>
                    <w:pStyle w:val="null3"/>
                  </w:pPr>
                  <w:r>
                    <w:rPr>
                      <w:rFonts w:ascii="仿宋_GB2312" w:hAnsi="仿宋_GB2312" w:cs="仿宋_GB2312" w:eastAsia="仿宋_GB2312"/>
                      <w:sz w:val="19"/>
                    </w:rPr>
                    <w:t>11.支持同时选择20个以上报警关键词；</w:t>
                  </w:r>
                </w:p>
                <w:p>
                  <w:pPr>
                    <w:pStyle w:val="null3"/>
                  </w:pPr>
                  <w:r>
                    <w:rPr>
                      <w:rFonts w:ascii="仿宋_GB2312" w:hAnsi="仿宋_GB2312" w:cs="仿宋_GB2312" w:eastAsia="仿宋_GB2312"/>
                      <w:sz w:val="19"/>
                    </w:rPr>
                    <w:t>12.TYPE C接口；</w:t>
                  </w:r>
                </w:p>
                <w:p>
                  <w:pPr>
                    <w:pStyle w:val="null3"/>
                  </w:pPr>
                  <w:r>
                    <w:rPr>
                      <w:rFonts w:ascii="仿宋_GB2312" w:hAnsi="仿宋_GB2312" w:cs="仿宋_GB2312" w:eastAsia="仿宋_GB2312"/>
                      <w:sz w:val="19"/>
                    </w:rPr>
                    <w:t>13.供电 220V；</w:t>
                  </w:r>
                </w:p>
                <w:p>
                  <w:pPr>
                    <w:pStyle w:val="null3"/>
                  </w:pPr>
                  <w:r>
                    <w:rPr>
                      <w:rFonts w:ascii="仿宋_GB2312" w:hAnsi="仿宋_GB2312" w:cs="仿宋_GB2312" w:eastAsia="仿宋_GB2312"/>
                      <w:sz w:val="19"/>
                    </w:rPr>
                    <w:t>14.支持双向对讲；</w:t>
                  </w:r>
                </w:p>
                <w:p>
                  <w:pPr>
                    <w:pStyle w:val="null3"/>
                  </w:pPr>
                  <w:r>
                    <w:rPr>
                      <w:rFonts w:ascii="仿宋_GB2312" w:hAnsi="仿宋_GB2312" w:cs="仿宋_GB2312" w:eastAsia="仿宋_GB2312"/>
                      <w:sz w:val="19"/>
                    </w:rPr>
                    <w:t>15.支持定时广播；</w:t>
                  </w:r>
                </w:p>
                <w:p>
                  <w:pPr>
                    <w:pStyle w:val="null3"/>
                  </w:pPr>
                  <w:r>
                    <w:rPr>
                      <w:rFonts w:ascii="仿宋_GB2312" w:hAnsi="仿宋_GB2312" w:cs="仿宋_GB2312" w:eastAsia="仿宋_GB2312"/>
                      <w:sz w:val="19"/>
                    </w:rPr>
                    <w:t>二、大数据云平台要求</w:t>
                  </w:r>
                </w:p>
                <w:p>
                  <w:pPr>
                    <w:pStyle w:val="null3"/>
                  </w:pPr>
                  <w:r>
                    <w:rPr>
                      <w:rFonts w:ascii="仿宋_GB2312" w:hAnsi="仿宋_GB2312" w:cs="仿宋_GB2312" w:eastAsia="仿宋_GB2312"/>
                      <w:sz w:val="19"/>
                    </w:rPr>
                    <w:t>1.支持WEB系统登录；</w:t>
                  </w:r>
                </w:p>
                <w:p>
                  <w:pPr>
                    <w:pStyle w:val="null3"/>
                  </w:pPr>
                  <w:r>
                    <w:rPr>
                      <w:rFonts w:ascii="仿宋_GB2312" w:hAnsi="仿宋_GB2312" w:cs="仿宋_GB2312" w:eastAsia="仿宋_GB2312"/>
                      <w:sz w:val="19"/>
                    </w:rPr>
                    <w:t>2.支持账号分级管控；</w:t>
                  </w:r>
                </w:p>
                <w:p>
                  <w:pPr>
                    <w:pStyle w:val="null3"/>
                  </w:pPr>
                  <w:r>
                    <w:rPr>
                      <w:rFonts w:ascii="仿宋_GB2312" w:hAnsi="仿宋_GB2312" w:cs="仿宋_GB2312" w:eastAsia="仿宋_GB2312"/>
                      <w:sz w:val="19"/>
                    </w:rPr>
                    <w:t>3.支持楼号、楼层、房间号管理支持厕所、宿舍及其他场景选择；</w:t>
                  </w:r>
                </w:p>
                <w:p>
                  <w:pPr>
                    <w:pStyle w:val="null3"/>
                  </w:pPr>
                  <w:r>
                    <w:rPr>
                      <w:rFonts w:ascii="仿宋_GB2312" w:hAnsi="仿宋_GB2312" w:cs="仿宋_GB2312" w:eastAsia="仿宋_GB2312"/>
                      <w:sz w:val="19"/>
                    </w:rPr>
                    <w:t>4.支持设备管理、事件管理、房间管理、负责人管理、账号管理模块；</w:t>
                  </w:r>
                </w:p>
                <w:p>
                  <w:pPr>
                    <w:pStyle w:val="null3"/>
                  </w:pPr>
                  <w:r>
                    <w:rPr>
                      <w:rFonts w:ascii="仿宋_GB2312" w:hAnsi="仿宋_GB2312" w:cs="仿宋_GB2312" w:eastAsia="仿宋_GB2312"/>
                      <w:sz w:val="19"/>
                    </w:rPr>
                    <w:t>5.支持与微信小程序或公众号同步；</w:t>
                  </w:r>
                </w:p>
                <w:p>
                  <w:pPr>
                    <w:pStyle w:val="null3"/>
                  </w:pPr>
                  <w:r>
                    <w:rPr>
                      <w:rFonts w:ascii="仿宋_GB2312" w:hAnsi="仿宋_GB2312" w:cs="仿宋_GB2312" w:eastAsia="仿宋_GB2312"/>
                      <w:sz w:val="19"/>
                    </w:rPr>
                    <w:t>6.平台支持声光报警远程开关；</w:t>
                  </w:r>
                </w:p>
                <w:p>
                  <w:pPr>
                    <w:pStyle w:val="null3"/>
                  </w:pPr>
                  <w:r>
                    <w:rPr>
                      <w:rFonts w:ascii="仿宋_GB2312" w:hAnsi="仿宋_GB2312" w:cs="仿宋_GB2312" w:eastAsia="仿宋_GB2312"/>
                      <w:sz w:val="19"/>
                    </w:rPr>
                    <w:t>7.有告警事件发生时，支持平台通知，短信和微信公众号及电话通知设备绑定的单独出警人；</w:t>
                  </w:r>
                </w:p>
                <w:p>
                  <w:pPr>
                    <w:pStyle w:val="null3"/>
                  </w:pPr>
                  <w:r>
                    <w:rPr>
                      <w:rFonts w:ascii="仿宋_GB2312" w:hAnsi="仿宋_GB2312" w:cs="仿宋_GB2312" w:eastAsia="仿宋_GB2312"/>
                      <w:sz w:val="19"/>
                    </w:rPr>
                    <w:t>8.支持为每个设备绑定单个或者多个的出警人，且都能接收到报警通知；</w:t>
                  </w:r>
                </w:p>
                <w:p>
                  <w:pPr>
                    <w:pStyle w:val="null3"/>
                  </w:pPr>
                  <w:r>
                    <w:rPr>
                      <w:rFonts w:ascii="仿宋_GB2312" w:hAnsi="仿宋_GB2312" w:cs="仿宋_GB2312" w:eastAsia="仿宋_GB2312"/>
                      <w:sz w:val="19"/>
                    </w:rPr>
                    <w:t>9.平台支持告警事件的查看、追踪、处理；</w:t>
                  </w:r>
                </w:p>
                <w:p>
                  <w:pPr>
                    <w:pStyle w:val="null3"/>
                  </w:pPr>
                  <w:r>
                    <w:rPr>
                      <w:rFonts w:ascii="仿宋_GB2312" w:hAnsi="仿宋_GB2312" w:cs="仿宋_GB2312" w:eastAsia="仿宋_GB2312"/>
                      <w:sz w:val="19"/>
                    </w:rPr>
                    <w:t>10.平台支持告警事件和设备端双向对讲；</w:t>
                  </w:r>
                </w:p>
                <w:p>
                  <w:pPr>
                    <w:pStyle w:val="null3"/>
                  </w:pPr>
                  <w:r>
                    <w:rPr>
                      <w:rFonts w:ascii="仿宋_GB2312" w:hAnsi="仿宋_GB2312" w:cs="仿宋_GB2312" w:eastAsia="仿宋_GB2312"/>
                      <w:sz w:val="19"/>
                    </w:rPr>
                    <w:t>11.支持在线设置用户配置、系统配置；</w:t>
                  </w:r>
                </w:p>
                <w:p>
                  <w:pPr>
                    <w:pStyle w:val="null3"/>
                  </w:pPr>
                  <w:r>
                    <w:rPr>
                      <w:rFonts w:ascii="仿宋_GB2312" w:hAnsi="仿宋_GB2312" w:cs="仿宋_GB2312" w:eastAsia="仿宋_GB2312"/>
                      <w:sz w:val="19"/>
                    </w:rPr>
                    <w:t>12.支持相关报警联系人分时段通知；</w:t>
                  </w:r>
                </w:p>
                <w:p>
                  <w:pPr>
                    <w:pStyle w:val="null3"/>
                  </w:pPr>
                  <w:r>
                    <w:rPr>
                      <w:rFonts w:ascii="仿宋_GB2312" w:hAnsi="仿宋_GB2312" w:cs="仿宋_GB2312" w:eastAsia="仿宋_GB2312"/>
                      <w:sz w:val="19"/>
                    </w:rPr>
                    <w:t>13.支持语音播报功能。</w:t>
                  </w:r>
                </w:p>
                <w:p>
                  <w:pPr>
                    <w:pStyle w:val="null3"/>
                  </w:pPr>
                  <w:r>
                    <w:rPr>
                      <w:rFonts w:ascii="仿宋_GB2312" w:hAnsi="仿宋_GB2312" w:cs="仿宋_GB2312" w:eastAsia="仿宋_GB2312"/>
                      <w:sz w:val="19"/>
                    </w:rPr>
                    <w:t>★14.声纹注册管理，对学校学生建立声纹库；（需提供证明材料，包括但不限于功能截图、检测报告等）</w:t>
                  </w:r>
                </w:p>
              </w:tc>
              <w:tc>
                <w:tcPr>
                  <w:tcW w:type="dxa" w:w="510"/>
                </w:tcPr>
                <w:p>
                  <w:pPr>
                    <w:pStyle w:val="null3"/>
                  </w:pPr>
                  <w:r>
                    <w:rPr>
                      <w:rFonts w:ascii="仿宋_GB2312" w:hAnsi="仿宋_GB2312" w:cs="仿宋_GB2312" w:eastAsia="仿宋_GB2312"/>
                      <w:sz w:val="19"/>
                    </w:rPr>
                    <w:t>16</w:t>
                  </w:r>
                </w:p>
              </w:tc>
              <w:tc>
                <w:tcPr>
                  <w:tcW w:type="dxa" w:w="510"/>
                </w:tcPr>
                <w:p>
                  <w:pPr>
                    <w:pStyle w:val="null3"/>
                  </w:pPr>
                  <w:r>
                    <w:rPr>
                      <w:rFonts w:ascii="仿宋_GB2312" w:hAnsi="仿宋_GB2312" w:cs="仿宋_GB2312" w:eastAsia="仿宋_GB2312"/>
                      <w:sz w:val="19"/>
                    </w:rPr>
                    <w:t>套</w:t>
                  </w:r>
                </w:p>
              </w:tc>
            </w:tr>
            <w:tr>
              <w:tc>
                <w:tcPr>
                  <w:tcW w:type="dxa" w:w="2550"/>
                  <w:gridSpan w:val="5"/>
                </w:tcPr>
                <w:p>
                  <w:pPr>
                    <w:pStyle w:val="null3"/>
                  </w:pPr>
                  <w:r>
                    <w:rPr>
                      <w:rFonts w:ascii="仿宋_GB2312" w:hAnsi="仿宋_GB2312" w:cs="仿宋_GB2312" w:eastAsia="仿宋_GB2312"/>
                      <w:sz w:val="19"/>
                    </w:rPr>
                    <w:t>三、交换机设备</w:t>
                  </w:r>
                </w:p>
              </w:tc>
            </w:tr>
            <w:tr>
              <w:tc>
                <w:tcPr>
                  <w:tcW w:type="dxa" w:w="510"/>
                  <w:vMerge w:val="restart"/>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≥8口PoE交换机</w:t>
                  </w:r>
                </w:p>
              </w:tc>
              <w:tc>
                <w:tcPr>
                  <w:tcW w:type="dxa" w:w="510"/>
                </w:tcPr>
                <w:p>
                  <w:pPr>
                    <w:pStyle w:val="null3"/>
                  </w:pPr>
                  <w:r>
                    <w:rPr>
                      <w:rFonts w:ascii="仿宋_GB2312" w:hAnsi="仿宋_GB2312" w:cs="仿宋_GB2312" w:eastAsia="仿宋_GB2312"/>
                      <w:sz w:val="19"/>
                    </w:rPr>
                    <w:t>1.交换容量≥256Gbps；</w:t>
                  </w:r>
                </w:p>
                <w:p>
                  <w:pPr>
                    <w:pStyle w:val="null3"/>
                  </w:pPr>
                  <w:r>
                    <w:rPr>
                      <w:rFonts w:ascii="仿宋_GB2312" w:hAnsi="仿宋_GB2312" w:cs="仿宋_GB2312" w:eastAsia="仿宋_GB2312"/>
                      <w:sz w:val="19"/>
                    </w:rPr>
                    <w:t>2.包转发率≥60Mpps；</w:t>
                  </w:r>
                </w:p>
                <w:p>
                  <w:pPr>
                    <w:pStyle w:val="null3"/>
                  </w:pPr>
                  <w:r>
                    <w:rPr>
                      <w:rFonts w:ascii="仿宋_GB2312" w:hAnsi="仿宋_GB2312" w:cs="仿宋_GB2312" w:eastAsia="仿宋_GB2312"/>
                      <w:sz w:val="19"/>
                    </w:rPr>
                    <w:t>3.业务端口：具备≥8个10/100/1000BASE-T电口(PoE)、≥2个1000BASE-X SFP端口；</w:t>
                  </w:r>
                </w:p>
                <w:p>
                  <w:pPr>
                    <w:pStyle w:val="null3"/>
                  </w:pPr>
                  <w:r>
                    <w:rPr>
                      <w:rFonts w:ascii="仿宋_GB2312" w:hAnsi="仿宋_GB2312" w:cs="仿宋_GB2312" w:eastAsia="仿宋_GB2312"/>
                      <w:sz w:val="19"/>
                    </w:rPr>
                    <w:t>4.环网协议：STP、RSTP；</w:t>
                  </w:r>
                </w:p>
                <w:p>
                  <w:pPr>
                    <w:pStyle w:val="null3"/>
                  </w:pPr>
                  <w:r>
                    <w:rPr>
                      <w:rFonts w:ascii="仿宋_GB2312" w:hAnsi="仿宋_GB2312" w:cs="仿宋_GB2312" w:eastAsia="仿宋_GB2312"/>
                      <w:sz w:val="19"/>
                    </w:rPr>
                    <w:t>5.VLAN功能：支持；</w:t>
                  </w:r>
                </w:p>
                <w:p>
                  <w:pPr>
                    <w:pStyle w:val="null3"/>
                  </w:pPr>
                  <w:r>
                    <w:rPr>
                      <w:rFonts w:ascii="仿宋_GB2312" w:hAnsi="仿宋_GB2312" w:cs="仿宋_GB2312" w:eastAsia="仿宋_GB2312"/>
                      <w:sz w:val="19"/>
                    </w:rPr>
                    <w:t>6.链路聚合：支持；</w:t>
                  </w:r>
                </w:p>
                <w:p>
                  <w:pPr>
                    <w:pStyle w:val="null3"/>
                  </w:pPr>
                  <w:r>
                    <w:rPr>
                      <w:rFonts w:ascii="仿宋_GB2312" w:hAnsi="仿宋_GB2312" w:cs="仿宋_GB2312" w:eastAsia="仿宋_GB2312"/>
                      <w:sz w:val="19"/>
                    </w:rPr>
                    <w:t>7.设备管理：WEB管理、APP管理；</w:t>
                  </w:r>
                </w:p>
              </w:tc>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个</w:t>
                  </w:r>
                </w:p>
              </w:tc>
            </w:tr>
            <w:tr>
              <w:tc>
                <w:tcPr>
                  <w:tcW w:type="dxa" w:w="510"/>
                  <w:vMerge/>
                </w:tcPr>
                <w:p/>
              </w:tc>
              <w:tc>
                <w:tcPr>
                  <w:tcW w:type="dxa" w:w="510"/>
                </w:tcPr>
                <w:p>
                  <w:pPr>
                    <w:pStyle w:val="null3"/>
                  </w:pPr>
                  <w:r>
                    <w:rPr>
                      <w:rFonts w:ascii="仿宋_GB2312" w:hAnsi="仿宋_GB2312" w:cs="仿宋_GB2312" w:eastAsia="仿宋_GB2312"/>
                      <w:sz w:val="19"/>
                    </w:rPr>
                    <w:t>千兆单模双纤SFP光模块</w:t>
                  </w:r>
                </w:p>
              </w:tc>
              <w:tc>
                <w:tcPr>
                  <w:tcW w:type="dxa" w:w="510"/>
                </w:tcPr>
                <w:p>
                  <w:pPr>
                    <w:pStyle w:val="null3"/>
                  </w:pPr>
                  <w:r>
                    <w:rPr>
                      <w:rFonts w:ascii="仿宋_GB2312" w:hAnsi="仿宋_GB2312" w:cs="仿宋_GB2312" w:eastAsia="仿宋_GB2312"/>
                      <w:sz w:val="19"/>
                    </w:rPr>
                    <w:t>1.支持标准：IEEE 802.3z；</w:t>
                  </w:r>
                </w:p>
                <w:p>
                  <w:pPr>
                    <w:pStyle w:val="null3"/>
                  </w:pPr>
                  <w:r>
                    <w:rPr>
                      <w:rFonts w:ascii="仿宋_GB2312" w:hAnsi="仿宋_GB2312" w:cs="仿宋_GB2312" w:eastAsia="仿宋_GB2312"/>
                      <w:sz w:val="19"/>
                    </w:rPr>
                    <w:t>2.传输介质：单模光纤；</w:t>
                  </w:r>
                </w:p>
                <w:p>
                  <w:pPr>
                    <w:pStyle w:val="null3"/>
                  </w:pPr>
                  <w:r>
                    <w:rPr>
                      <w:rFonts w:ascii="仿宋_GB2312" w:hAnsi="仿宋_GB2312" w:cs="仿宋_GB2312" w:eastAsia="仿宋_GB2312"/>
                      <w:sz w:val="19"/>
                    </w:rPr>
                    <w:t>3.传输距离：≥10km；</w:t>
                  </w:r>
                </w:p>
                <w:p>
                  <w:pPr>
                    <w:pStyle w:val="null3"/>
                  </w:pPr>
                  <w:r>
                    <w:rPr>
                      <w:rFonts w:ascii="仿宋_GB2312" w:hAnsi="仿宋_GB2312" w:cs="仿宋_GB2312" w:eastAsia="仿宋_GB2312"/>
                      <w:sz w:val="19"/>
                    </w:rPr>
                    <w:t>4.传输速率：≥1.25Gbps；</w:t>
                  </w:r>
                </w:p>
                <w:p>
                  <w:pPr>
                    <w:pStyle w:val="null3"/>
                  </w:pPr>
                  <w:r>
                    <w:rPr>
                      <w:rFonts w:ascii="仿宋_GB2312" w:hAnsi="仿宋_GB2312" w:cs="仿宋_GB2312" w:eastAsia="仿宋_GB2312"/>
                      <w:sz w:val="19"/>
                    </w:rPr>
                    <w:t>5.端口类型：双纤LC；</w:t>
                  </w:r>
                </w:p>
                <w:p>
                  <w:pPr>
                    <w:pStyle w:val="null3"/>
                  </w:pPr>
                  <w:r>
                    <w:rPr>
                      <w:rFonts w:ascii="仿宋_GB2312" w:hAnsi="仿宋_GB2312" w:cs="仿宋_GB2312" w:eastAsia="仿宋_GB2312"/>
                      <w:sz w:val="19"/>
                    </w:rPr>
                    <w:t>6.传输波长：1310nm(TX)，1310nm(RX)；</w:t>
                  </w:r>
                </w:p>
              </w:tc>
              <w:tc>
                <w:tcPr>
                  <w:tcW w:type="dxa" w:w="510"/>
                </w:tcPr>
                <w:p>
                  <w:pPr>
                    <w:pStyle w:val="null3"/>
                  </w:pPr>
                  <w:r>
                    <w:rPr>
                      <w:rFonts w:ascii="仿宋_GB2312" w:hAnsi="仿宋_GB2312" w:cs="仿宋_GB2312" w:eastAsia="仿宋_GB2312"/>
                      <w:sz w:val="19"/>
                    </w:rPr>
                    <w:t>4</w:t>
                  </w:r>
                </w:p>
              </w:tc>
              <w:tc>
                <w:tcPr>
                  <w:tcW w:type="dxa" w:w="510"/>
                </w:tcPr>
                <w:p>
                  <w:pPr>
                    <w:pStyle w:val="null3"/>
                  </w:pPr>
                  <w:r>
                    <w:rPr>
                      <w:rFonts w:ascii="仿宋_GB2312" w:hAnsi="仿宋_GB2312" w:cs="仿宋_GB2312" w:eastAsia="仿宋_GB2312"/>
                      <w:sz w:val="19"/>
                    </w:rPr>
                    <w:t>个</w:t>
                  </w:r>
                </w:p>
              </w:tc>
            </w:tr>
            <w:tr>
              <w:tc>
                <w:tcPr>
                  <w:tcW w:type="dxa" w:w="510"/>
                  <w:vMerge w:val="restart"/>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≥16口PoE交换机</w:t>
                  </w:r>
                </w:p>
              </w:tc>
              <w:tc>
                <w:tcPr>
                  <w:tcW w:type="dxa" w:w="510"/>
                </w:tcPr>
                <w:p>
                  <w:pPr>
                    <w:pStyle w:val="null3"/>
                  </w:pPr>
                  <w:r>
                    <w:rPr>
                      <w:rFonts w:ascii="仿宋_GB2312" w:hAnsi="仿宋_GB2312" w:cs="仿宋_GB2312" w:eastAsia="仿宋_GB2312"/>
                      <w:sz w:val="19"/>
                    </w:rPr>
                    <w:t>1.交换容量≥256Gbps；</w:t>
                  </w:r>
                </w:p>
                <w:p>
                  <w:pPr>
                    <w:pStyle w:val="null3"/>
                  </w:pPr>
                  <w:r>
                    <w:rPr>
                      <w:rFonts w:ascii="仿宋_GB2312" w:hAnsi="仿宋_GB2312" w:cs="仿宋_GB2312" w:eastAsia="仿宋_GB2312"/>
                      <w:sz w:val="19"/>
                    </w:rPr>
                    <w:t>2.包转发率≥60Mpps；</w:t>
                  </w:r>
                </w:p>
                <w:p>
                  <w:pPr>
                    <w:pStyle w:val="null3"/>
                  </w:pPr>
                  <w:r>
                    <w:rPr>
                      <w:rFonts w:ascii="仿宋_GB2312" w:hAnsi="仿宋_GB2312" w:cs="仿宋_GB2312" w:eastAsia="仿宋_GB2312"/>
                      <w:sz w:val="19"/>
                    </w:rPr>
                    <w:t>3.业务端口：具备≥16个10/100/1000BASE-T电口(PoE)、≥2个10/100/1000BASE-T电口、≥2个1000BASE-X SFP端口；</w:t>
                  </w:r>
                </w:p>
                <w:p>
                  <w:pPr>
                    <w:pStyle w:val="null3"/>
                  </w:pPr>
                  <w:r>
                    <w:rPr>
                      <w:rFonts w:ascii="仿宋_GB2312" w:hAnsi="仿宋_GB2312" w:cs="仿宋_GB2312" w:eastAsia="仿宋_GB2312"/>
                      <w:sz w:val="19"/>
                    </w:rPr>
                    <w:t>4.环网协议：STP、RSTP；</w:t>
                  </w:r>
                </w:p>
                <w:p>
                  <w:pPr>
                    <w:pStyle w:val="null3"/>
                  </w:pPr>
                  <w:r>
                    <w:rPr>
                      <w:rFonts w:ascii="仿宋_GB2312" w:hAnsi="仿宋_GB2312" w:cs="仿宋_GB2312" w:eastAsia="仿宋_GB2312"/>
                      <w:sz w:val="19"/>
                    </w:rPr>
                    <w:t>5.VLAN功能：支持；</w:t>
                  </w:r>
                </w:p>
                <w:p>
                  <w:pPr>
                    <w:pStyle w:val="null3"/>
                  </w:pPr>
                  <w:r>
                    <w:rPr>
                      <w:rFonts w:ascii="仿宋_GB2312" w:hAnsi="仿宋_GB2312" w:cs="仿宋_GB2312" w:eastAsia="仿宋_GB2312"/>
                      <w:sz w:val="19"/>
                    </w:rPr>
                    <w:t>6.链路聚合：支持；</w:t>
                  </w:r>
                </w:p>
                <w:p>
                  <w:pPr>
                    <w:pStyle w:val="null3"/>
                  </w:pPr>
                  <w:r>
                    <w:rPr>
                      <w:rFonts w:ascii="仿宋_GB2312" w:hAnsi="仿宋_GB2312" w:cs="仿宋_GB2312" w:eastAsia="仿宋_GB2312"/>
                      <w:sz w:val="19"/>
                    </w:rPr>
                    <w:t>7.设备管理：WEB管理、APP管理；</w:t>
                  </w:r>
                </w:p>
              </w:tc>
              <w:tc>
                <w:tcPr>
                  <w:tcW w:type="dxa" w:w="510"/>
                </w:tcPr>
                <w:p>
                  <w:pPr>
                    <w:pStyle w:val="null3"/>
                  </w:pPr>
                  <w:r>
                    <w:rPr>
                      <w:rFonts w:ascii="仿宋_GB2312" w:hAnsi="仿宋_GB2312" w:cs="仿宋_GB2312" w:eastAsia="仿宋_GB2312"/>
                      <w:sz w:val="19"/>
                    </w:rPr>
                    <w:t>18</w:t>
                  </w:r>
                </w:p>
              </w:tc>
              <w:tc>
                <w:tcPr>
                  <w:tcW w:type="dxa" w:w="510"/>
                </w:tcPr>
                <w:p>
                  <w:pPr>
                    <w:pStyle w:val="null3"/>
                  </w:pPr>
                  <w:r>
                    <w:rPr>
                      <w:rFonts w:ascii="仿宋_GB2312" w:hAnsi="仿宋_GB2312" w:cs="仿宋_GB2312" w:eastAsia="仿宋_GB2312"/>
                      <w:sz w:val="19"/>
                    </w:rPr>
                    <w:t>个</w:t>
                  </w:r>
                </w:p>
              </w:tc>
            </w:tr>
            <w:tr>
              <w:tc>
                <w:tcPr>
                  <w:tcW w:type="dxa" w:w="510"/>
                  <w:vMerge/>
                </w:tcPr>
                <w:p/>
              </w:tc>
              <w:tc>
                <w:tcPr>
                  <w:tcW w:type="dxa" w:w="510"/>
                </w:tcPr>
                <w:p>
                  <w:pPr>
                    <w:pStyle w:val="null3"/>
                  </w:pPr>
                  <w:r>
                    <w:rPr>
                      <w:rFonts w:ascii="仿宋_GB2312" w:hAnsi="仿宋_GB2312" w:cs="仿宋_GB2312" w:eastAsia="仿宋_GB2312"/>
                      <w:sz w:val="19"/>
                    </w:rPr>
                    <w:t>千兆单模双纤SFP光模块</w:t>
                  </w:r>
                </w:p>
              </w:tc>
              <w:tc>
                <w:tcPr>
                  <w:tcW w:type="dxa" w:w="510"/>
                </w:tcPr>
                <w:p>
                  <w:pPr>
                    <w:pStyle w:val="null3"/>
                  </w:pPr>
                  <w:r>
                    <w:rPr>
                      <w:rFonts w:ascii="仿宋_GB2312" w:hAnsi="仿宋_GB2312" w:cs="仿宋_GB2312" w:eastAsia="仿宋_GB2312"/>
                      <w:sz w:val="19"/>
                    </w:rPr>
                    <w:t>1.支持标准：IEEE 802.3z；</w:t>
                  </w:r>
                </w:p>
                <w:p>
                  <w:pPr>
                    <w:pStyle w:val="null3"/>
                  </w:pPr>
                  <w:r>
                    <w:rPr>
                      <w:rFonts w:ascii="仿宋_GB2312" w:hAnsi="仿宋_GB2312" w:cs="仿宋_GB2312" w:eastAsia="仿宋_GB2312"/>
                      <w:sz w:val="19"/>
                    </w:rPr>
                    <w:t>2.传输介质：单模光纤；</w:t>
                  </w:r>
                </w:p>
                <w:p>
                  <w:pPr>
                    <w:pStyle w:val="null3"/>
                  </w:pPr>
                  <w:r>
                    <w:rPr>
                      <w:rFonts w:ascii="仿宋_GB2312" w:hAnsi="仿宋_GB2312" w:cs="仿宋_GB2312" w:eastAsia="仿宋_GB2312"/>
                      <w:sz w:val="19"/>
                    </w:rPr>
                    <w:t>3.传输距离：≥10km；</w:t>
                  </w:r>
                </w:p>
                <w:p>
                  <w:pPr>
                    <w:pStyle w:val="null3"/>
                  </w:pPr>
                  <w:r>
                    <w:rPr>
                      <w:rFonts w:ascii="仿宋_GB2312" w:hAnsi="仿宋_GB2312" w:cs="仿宋_GB2312" w:eastAsia="仿宋_GB2312"/>
                      <w:sz w:val="19"/>
                    </w:rPr>
                    <w:t>4.传输速率：1.25Gbps；</w:t>
                  </w:r>
                </w:p>
                <w:p>
                  <w:pPr>
                    <w:pStyle w:val="null3"/>
                  </w:pPr>
                  <w:r>
                    <w:rPr>
                      <w:rFonts w:ascii="仿宋_GB2312" w:hAnsi="仿宋_GB2312" w:cs="仿宋_GB2312" w:eastAsia="仿宋_GB2312"/>
                      <w:sz w:val="19"/>
                    </w:rPr>
                    <w:t>5.端口类型：双纤LC；</w:t>
                  </w:r>
                </w:p>
                <w:p>
                  <w:pPr>
                    <w:pStyle w:val="null3"/>
                  </w:pPr>
                  <w:r>
                    <w:rPr>
                      <w:rFonts w:ascii="仿宋_GB2312" w:hAnsi="仿宋_GB2312" w:cs="仿宋_GB2312" w:eastAsia="仿宋_GB2312"/>
                      <w:sz w:val="19"/>
                    </w:rPr>
                    <w:t>6.传输波长：1310nm(TX)，1310nm(RX)；</w:t>
                  </w:r>
                </w:p>
              </w:tc>
              <w:tc>
                <w:tcPr>
                  <w:tcW w:type="dxa" w:w="510"/>
                </w:tcPr>
                <w:p>
                  <w:pPr>
                    <w:pStyle w:val="null3"/>
                  </w:pPr>
                  <w:r>
                    <w:rPr>
                      <w:rFonts w:ascii="仿宋_GB2312" w:hAnsi="仿宋_GB2312" w:cs="仿宋_GB2312" w:eastAsia="仿宋_GB2312"/>
                      <w:sz w:val="19"/>
                    </w:rPr>
                    <w:t>36</w:t>
                  </w:r>
                </w:p>
              </w:tc>
              <w:tc>
                <w:tcPr>
                  <w:tcW w:type="dxa" w:w="510"/>
                </w:tcPr>
                <w:p>
                  <w:pPr>
                    <w:pStyle w:val="null3"/>
                  </w:pPr>
                  <w:r>
                    <w:rPr>
                      <w:rFonts w:ascii="仿宋_GB2312" w:hAnsi="仿宋_GB2312" w:cs="仿宋_GB2312" w:eastAsia="仿宋_GB2312"/>
                      <w:sz w:val="19"/>
                    </w:rPr>
                    <w:t>个</w:t>
                  </w:r>
                </w:p>
              </w:tc>
            </w:tr>
            <w:tr>
              <w:tc>
                <w:tcPr>
                  <w:tcW w:type="dxa" w:w="510"/>
                </w:tcPr>
                <w:p>
                  <w:pPr>
                    <w:pStyle w:val="null3"/>
                  </w:pPr>
                  <w:r>
                    <w:rPr>
                      <w:rFonts w:ascii="仿宋_GB2312" w:hAnsi="仿宋_GB2312" w:cs="仿宋_GB2312" w:eastAsia="仿宋_GB2312"/>
                      <w:sz w:val="19"/>
                    </w:rPr>
                    <w:t>3</w:t>
                  </w:r>
                </w:p>
              </w:tc>
              <w:tc>
                <w:tcPr>
                  <w:tcW w:type="dxa" w:w="510"/>
                </w:tcPr>
                <w:p>
                  <w:pPr>
                    <w:pStyle w:val="null3"/>
                  </w:pPr>
                  <w:r>
                    <w:rPr>
                      <w:rFonts w:ascii="仿宋_GB2312" w:hAnsi="仿宋_GB2312" w:cs="仿宋_GB2312" w:eastAsia="仿宋_GB2312"/>
                      <w:sz w:val="19"/>
                    </w:rPr>
                    <w:t>核心交换机</w:t>
                  </w:r>
                </w:p>
              </w:tc>
              <w:tc>
                <w:tcPr>
                  <w:tcW w:type="dxa" w:w="510"/>
                </w:tcPr>
                <w:p>
                  <w:pPr>
                    <w:pStyle w:val="null3"/>
                  </w:pPr>
                  <w:r>
                    <w:rPr>
                      <w:rFonts w:ascii="仿宋_GB2312" w:hAnsi="仿宋_GB2312" w:cs="仿宋_GB2312" w:eastAsia="仿宋_GB2312"/>
                      <w:sz w:val="19"/>
                    </w:rPr>
                    <w:t>1.框式核心交换机</w:t>
                  </w:r>
                </w:p>
                <w:p>
                  <w:pPr>
                    <w:pStyle w:val="null3"/>
                  </w:pPr>
                  <w:r>
                    <w:rPr>
                      <w:rFonts w:ascii="仿宋_GB2312" w:hAnsi="仿宋_GB2312" w:cs="仿宋_GB2312" w:eastAsia="仿宋_GB2312"/>
                      <w:sz w:val="19"/>
                    </w:rPr>
                    <w:t>2.4U一体化主机套装，标配：≥2*电源；</w:t>
                  </w:r>
                </w:p>
                <w:p>
                  <w:pPr>
                    <w:pStyle w:val="null3"/>
                  </w:pPr>
                  <w:r>
                    <w:rPr>
                      <w:rFonts w:ascii="仿宋_GB2312" w:hAnsi="仿宋_GB2312" w:cs="仿宋_GB2312" w:eastAsia="仿宋_GB2312"/>
                      <w:sz w:val="19"/>
                    </w:rPr>
                    <w:t>3.支持双主控冗余</w:t>
                  </w:r>
                </w:p>
                <w:p>
                  <w:pPr>
                    <w:pStyle w:val="null3"/>
                  </w:pPr>
                  <w:r>
                    <w:rPr>
                      <w:rFonts w:ascii="仿宋_GB2312" w:hAnsi="仿宋_GB2312" w:cs="仿宋_GB2312" w:eastAsia="仿宋_GB2312"/>
                      <w:sz w:val="19"/>
                    </w:rPr>
                    <w:t>4.主机提供≥3个插槽：≥1个业务型主控槽位+≥1个业务性主控/业务通用槽位+≥1个业务槽位，单板均支持热插拔；</w:t>
                  </w:r>
                </w:p>
                <w:p>
                  <w:pPr>
                    <w:pStyle w:val="null3"/>
                  </w:pPr>
                  <w:r>
                    <w:rPr>
                      <w:rFonts w:ascii="仿宋_GB2312" w:hAnsi="仿宋_GB2312" w:cs="仿宋_GB2312" w:eastAsia="仿宋_GB2312"/>
                      <w:sz w:val="19"/>
                    </w:rPr>
                    <w:t>5.交换容量≥38.4Tbps、包转发率≥7220Mpps；</w:t>
                  </w:r>
                </w:p>
                <w:p>
                  <w:pPr>
                    <w:pStyle w:val="null3"/>
                  </w:pPr>
                  <w:r>
                    <w:rPr>
                      <w:rFonts w:ascii="仿宋_GB2312" w:hAnsi="仿宋_GB2312" w:cs="仿宋_GB2312" w:eastAsia="仿宋_GB2312"/>
                      <w:sz w:val="19"/>
                    </w:rPr>
                    <w:t>6.支持≥24个千兆光口、≥24个千兆电口</w:t>
                  </w:r>
                </w:p>
                <w:p>
                  <w:pPr>
                    <w:pStyle w:val="null3"/>
                  </w:pPr>
                  <w:r>
                    <w:rPr>
                      <w:rFonts w:ascii="仿宋_GB2312" w:hAnsi="仿宋_GB2312" w:cs="仿宋_GB2312" w:eastAsia="仿宋_GB2312"/>
                      <w:sz w:val="19"/>
                    </w:rPr>
                    <w:t>7.支持静态、动态链路聚合；</w:t>
                  </w:r>
                </w:p>
                <w:p>
                  <w:pPr>
                    <w:pStyle w:val="null3"/>
                  </w:pPr>
                  <w:r>
                    <w:rPr>
                      <w:rFonts w:ascii="仿宋_GB2312" w:hAnsi="仿宋_GB2312" w:cs="仿宋_GB2312" w:eastAsia="仿宋_GB2312"/>
                      <w:sz w:val="19"/>
                    </w:rPr>
                    <w:t>8.支持虚拟化堆叠，支持VRRP；</w:t>
                  </w:r>
                </w:p>
                <w:p>
                  <w:pPr>
                    <w:pStyle w:val="null3"/>
                  </w:pPr>
                  <w:r>
                    <w:rPr>
                      <w:rFonts w:ascii="仿宋_GB2312" w:hAnsi="仿宋_GB2312" w:cs="仿宋_GB2312" w:eastAsia="仿宋_GB2312"/>
                      <w:sz w:val="19"/>
                    </w:rPr>
                    <w:t>9.支持ARP、RARP、免费ARP；支持Dynamic ARP Inspection；支持ARP anti-attack；支持ARP源抑制；</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个</w:t>
                  </w:r>
                </w:p>
              </w:tc>
            </w:tr>
            <w:tr>
              <w:tc>
                <w:tcPr>
                  <w:tcW w:type="dxa" w:w="2550"/>
                  <w:gridSpan w:val="5"/>
                </w:tcPr>
                <w:p>
                  <w:pPr>
                    <w:pStyle w:val="null3"/>
                  </w:pPr>
                  <w:r>
                    <w:rPr>
                      <w:rFonts w:ascii="仿宋_GB2312" w:hAnsi="仿宋_GB2312" w:cs="仿宋_GB2312" w:eastAsia="仿宋_GB2312"/>
                      <w:sz w:val="19"/>
                    </w:rPr>
                    <w:t>四、监控中心设备</w:t>
                  </w:r>
                </w:p>
              </w:tc>
            </w:tr>
            <w:tr>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网络视频存储服务器</w:t>
                  </w:r>
                </w:p>
              </w:tc>
              <w:tc>
                <w:tcPr>
                  <w:tcW w:type="dxa" w:w="510"/>
                </w:tcPr>
                <w:p>
                  <w:pPr>
                    <w:pStyle w:val="null3"/>
                  </w:pPr>
                  <w:r>
                    <w:rPr>
                      <w:rFonts w:ascii="仿宋_GB2312" w:hAnsi="仿宋_GB2312" w:cs="仿宋_GB2312" w:eastAsia="仿宋_GB2312"/>
                      <w:sz w:val="19"/>
                    </w:rPr>
                    <w:t>1.主处理器：国产，不低于64位8核处理器，主频≥1.7GHz；</w:t>
                  </w:r>
                </w:p>
                <w:p>
                  <w:pPr>
                    <w:pStyle w:val="null3"/>
                  </w:pPr>
                  <w:r>
                    <w:rPr>
                      <w:rFonts w:ascii="仿宋_GB2312" w:hAnsi="仿宋_GB2312" w:cs="仿宋_GB2312" w:eastAsia="仿宋_GB2312"/>
                      <w:sz w:val="19"/>
                    </w:rPr>
                    <w:t>2.操作系统：国产操作系统。</w:t>
                  </w:r>
                </w:p>
                <w:p>
                  <w:pPr>
                    <w:pStyle w:val="null3"/>
                  </w:pPr>
                  <w:r>
                    <w:rPr>
                      <w:rFonts w:ascii="仿宋_GB2312" w:hAnsi="仿宋_GB2312" w:cs="仿宋_GB2312" w:eastAsia="仿宋_GB2312"/>
                      <w:sz w:val="19"/>
                    </w:rPr>
                    <w:t>3.控制器：单控制器；</w:t>
                  </w:r>
                </w:p>
                <w:p>
                  <w:pPr>
                    <w:pStyle w:val="null3"/>
                  </w:pPr>
                  <w:r>
                    <w:rPr>
                      <w:rFonts w:ascii="仿宋_GB2312" w:hAnsi="仿宋_GB2312" w:cs="仿宋_GB2312" w:eastAsia="仿宋_GB2312"/>
                      <w:sz w:val="19"/>
                    </w:rPr>
                    <w:t>4.高速缓存：标配≥16GB，可扩展至128GB；</w:t>
                  </w:r>
                </w:p>
                <w:p>
                  <w:pPr>
                    <w:pStyle w:val="null3"/>
                  </w:pPr>
                  <w:r>
                    <w:rPr>
                      <w:rFonts w:ascii="仿宋_GB2312" w:hAnsi="仿宋_GB2312" w:cs="仿宋_GB2312" w:eastAsia="仿宋_GB2312"/>
                      <w:sz w:val="19"/>
                    </w:rPr>
                    <w:t>5.压缩性能：支持≥64路800万或128路400万或256路1080p（1080p及以下）；</w:t>
                  </w:r>
                </w:p>
                <w:p>
                  <w:pPr>
                    <w:pStyle w:val="null3"/>
                  </w:pPr>
                  <w:r>
                    <w:rPr>
                      <w:rFonts w:ascii="仿宋_GB2312" w:hAnsi="仿宋_GB2312" w:cs="仿宋_GB2312" w:eastAsia="仿宋_GB2312"/>
                      <w:sz w:val="19"/>
                    </w:rPr>
                    <w:t>6.压缩功能：支持本地通道压缩存储、压缩预览；平均压缩率70%；支持多种压缩组合模式：普通录像、事件录像；</w:t>
                  </w:r>
                </w:p>
                <w:p>
                  <w:pPr>
                    <w:pStyle w:val="null3"/>
                  </w:pPr>
                  <w:r>
                    <w:rPr>
                      <w:rFonts w:ascii="仿宋_GB2312" w:hAnsi="仿宋_GB2312" w:cs="仿宋_GB2312" w:eastAsia="仿宋_GB2312"/>
                      <w:sz w:val="19"/>
                    </w:rPr>
                    <w:t>7.压缩参数：压缩格式可配：支持H.264、H.265编码格式，兼容对多种三方码流进行压缩；压缩模式可配：画质优先、均衡模式、压缩优先；码流模式：支持可变码流、固定码流；支持图像质量、码流大小、压缩分辨率、帧率的配置；支持选择是否保留音频；</w:t>
                  </w:r>
                </w:p>
                <w:p>
                  <w:pPr>
                    <w:pStyle w:val="null3"/>
                  </w:pPr>
                  <w:r>
                    <w:rPr>
                      <w:rFonts w:ascii="仿宋_GB2312" w:hAnsi="仿宋_GB2312" w:cs="仿宋_GB2312" w:eastAsia="仿宋_GB2312"/>
                      <w:sz w:val="19"/>
                    </w:rPr>
                    <w:t>8.视频直存（私有协议）：支持≥450路（1024Mbps）前端接入、存储、转发，≥32路（64Mbps）网络回放；</w:t>
                  </w:r>
                </w:p>
                <w:p>
                  <w:pPr>
                    <w:pStyle w:val="null3"/>
                  </w:pPr>
                  <w:r>
                    <w:rPr>
                      <w:rFonts w:ascii="仿宋_GB2312" w:hAnsi="仿宋_GB2312" w:cs="仿宋_GB2312" w:eastAsia="仿宋_GB2312"/>
                      <w:sz w:val="19"/>
                    </w:rPr>
                    <w:t>9.硬盘接口≥24个；SATA；</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机械硬盘</w:t>
                  </w:r>
                </w:p>
              </w:tc>
              <w:tc>
                <w:tcPr>
                  <w:tcW w:type="dxa" w:w="510"/>
                </w:tcPr>
                <w:p>
                  <w:pPr>
                    <w:pStyle w:val="null3"/>
                  </w:pPr>
                  <w:r>
                    <w:rPr>
                      <w:rFonts w:ascii="仿宋_GB2312" w:hAnsi="仿宋_GB2312" w:cs="仿宋_GB2312" w:eastAsia="仿宋_GB2312"/>
                      <w:sz w:val="19"/>
                    </w:rPr>
                    <w:t>1.单盘容量≥16TB；</w:t>
                  </w:r>
                </w:p>
                <w:p>
                  <w:pPr>
                    <w:pStyle w:val="null3"/>
                  </w:pPr>
                  <w:r>
                    <w:rPr>
                      <w:rFonts w:ascii="仿宋_GB2312" w:hAnsi="仿宋_GB2312" w:cs="仿宋_GB2312" w:eastAsia="仿宋_GB2312"/>
                      <w:sz w:val="19"/>
                    </w:rPr>
                    <w:t>2.缓存≥512MB；</w:t>
                  </w:r>
                </w:p>
                <w:p>
                  <w:pPr>
                    <w:pStyle w:val="null3"/>
                  </w:pPr>
                  <w:r>
                    <w:rPr>
                      <w:rFonts w:ascii="仿宋_GB2312" w:hAnsi="仿宋_GB2312" w:cs="仿宋_GB2312" w:eastAsia="仿宋_GB2312"/>
                      <w:sz w:val="19"/>
                    </w:rPr>
                    <w:t>3.转速≥7200RPM；</w:t>
                  </w:r>
                </w:p>
                <w:p>
                  <w:pPr>
                    <w:pStyle w:val="null3"/>
                  </w:pPr>
                  <w:r>
                    <w:rPr>
                      <w:rFonts w:ascii="仿宋_GB2312" w:hAnsi="仿宋_GB2312" w:cs="仿宋_GB2312" w:eastAsia="仿宋_GB2312"/>
                      <w:sz w:val="19"/>
                    </w:rPr>
                    <w:t>4.硬盘接口：SATA</w:t>
                  </w:r>
                </w:p>
              </w:tc>
              <w:tc>
                <w:tcPr>
                  <w:tcW w:type="dxa" w:w="510"/>
                </w:tcPr>
                <w:p>
                  <w:pPr>
                    <w:pStyle w:val="null3"/>
                  </w:pPr>
                  <w:r>
                    <w:rPr>
                      <w:rFonts w:ascii="仿宋_GB2312" w:hAnsi="仿宋_GB2312" w:cs="仿宋_GB2312" w:eastAsia="仿宋_GB2312"/>
                      <w:sz w:val="19"/>
                    </w:rPr>
                    <w:t>14</w:t>
                  </w:r>
                </w:p>
              </w:tc>
              <w:tc>
                <w:tcPr>
                  <w:tcW w:type="dxa" w:w="510"/>
                </w:tcPr>
                <w:p>
                  <w:pPr>
                    <w:pStyle w:val="null3"/>
                  </w:pPr>
                  <w:r>
                    <w:rPr>
                      <w:rFonts w:ascii="仿宋_GB2312" w:hAnsi="仿宋_GB2312" w:cs="仿宋_GB2312" w:eastAsia="仿宋_GB2312"/>
                      <w:sz w:val="19"/>
                    </w:rPr>
                    <w:t>块</w:t>
                  </w:r>
                </w:p>
              </w:tc>
            </w:tr>
            <w:tr>
              <w:tc>
                <w:tcPr>
                  <w:tcW w:type="dxa" w:w="510"/>
                </w:tcPr>
                <w:p>
                  <w:pPr>
                    <w:pStyle w:val="null3"/>
                  </w:pPr>
                  <w:r>
                    <w:rPr>
                      <w:rFonts w:ascii="仿宋_GB2312" w:hAnsi="仿宋_GB2312" w:cs="仿宋_GB2312" w:eastAsia="仿宋_GB2312"/>
                      <w:sz w:val="19"/>
                    </w:rPr>
                    <w:t>3</w:t>
                  </w:r>
                </w:p>
              </w:tc>
              <w:tc>
                <w:tcPr>
                  <w:tcW w:type="dxa" w:w="510"/>
                </w:tcPr>
                <w:p>
                  <w:pPr>
                    <w:pStyle w:val="null3"/>
                  </w:pPr>
                  <w:r>
                    <w:rPr>
                      <w:rFonts w:ascii="仿宋_GB2312" w:hAnsi="仿宋_GB2312" w:cs="仿宋_GB2312" w:eastAsia="仿宋_GB2312"/>
                      <w:sz w:val="19"/>
                    </w:rPr>
                    <w:t>≥55英寸液晶拼接显示单元</w:t>
                  </w:r>
                </w:p>
              </w:tc>
              <w:tc>
                <w:tcPr>
                  <w:tcW w:type="dxa" w:w="510"/>
                </w:tcPr>
                <w:p>
                  <w:pPr>
                    <w:pStyle w:val="null3"/>
                  </w:pPr>
                  <w:r>
                    <w:rPr>
                      <w:rFonts w:ascii="仿宋_GB2312" w:hAnsi="仿宋_GB2312" w:cs="仿宋_GB2312" w:eastAsia="仿宋_GB2312"/>
                      <w:sz w:val="19"/>
                    </w:rPr>
                    <w:t>1.尺寸：≥55寸；</w:t>
                  </w:r>
                </w:p>
                <w:p>
                  <w:pPr>
                    <w:pStyle w:val="null3"/>
                  </w:pPr>
                  <w:r>
                    <w:rPr>
                      <w:rFonts w:ascii="仿宋_GB2312" w:hAnsi="仿宋_GB2312" w:cs="仿宋_GB2312" w:eastAsia="仿宋_GB2312"/>
                      <w:sz w:val="19"/>
                    </w:rPr>
                    <w:t>2.双边拼缝≤1.7mm；</w:t>
                  </w:r>
                </w:p>
                <w:p>
                  <w:pPr>
                    <w:pStyle w:val="null3"/>
                  </w:pPr>
                  <w:r>
                    <w:rPr>
                      <w:rFonts w:ascii="仿宋_GB2312" w:hAnsi="仿宋_GB2312" w:cs="仿宋_GB2312" w:eastAsia="仿宋_GB2312"/>
                      <w:sz w:val="19"/>
                    </w:rPr>
                    <w:t>3.分辨率≥1920*1080；</w:t>
                  </w:r>
                </w:p>
                <w:p>
                  <w:pPr>
                    <w:pStyle w:val="null3"/>
                  </w:pPr>
                  <w:r>
                    <w:rPr>
                      <w:rFonts w:ascii="仿宋_GB2312" w:hAnsi="仿宋_GB2312" w:cs="仿宋_GB2312" w:eastAsia="仿宋_GB2312"/>
                      <w:sz w:val="19"/>
                    </w:rPr>
                    <w:t>4.亮度≥500cd/m2</w:t>
                  </w:r>
                </w:p>
                <w:p>
                  <w:pPr>
                    <w:pStyle w:val="null3"/>
                  </w:pPr>
                  <w:r>
                    <w:rPr>
                      <w:rFonts w:ascii="仿宋_GB2312" w:hAnsi="仿宋_GB2312" w:cs="仿宋_GB2312" w:eastAsia="仿宋_GB2312"/>
                      <w:sz w:val="19"/>
                    </w:rPr>
                    <w:t>5.对比度≥1200:1；</w:t>
                  </w:r>
                </w:p>
                <w:p>
                  <w:pPr>
                    <w:pStyle w:val="null3"/>
                  </w:pPr>
                  <w:r>
                    <w:rPr>
                      <w:rFonts w:ascii="仿宋_GB2312" w:hAnsi="仿宋_GB2312" w:cs="仿宋_GB2312" w:eastAsia="仿宋_GB2312"/>
                      <w:sz w:val="19"/>
                    </w:rPr>
                    <w:t>6.色彩范围：≥8bit；</w:t>
                  </w:r>
                </w:p>
                <w:p>
                  <w:pPr>
                    <w:pStyle w:val="null3"/>
                  </w:pPr>
                  <w:r>
                    <w:rPr>
                      <w:rFonts w:ascii="仿宋_GB2312" w:hAnsi="仿宋_GB2312" w:cs="仿宋_GB2312" w:eastAsia="仿宋_GB2312"/>
                      <w:sz w:val="19"/>
                    </w:rPr>
                    <w:t>7.刷新率：≥60Hz</w:t>
                  </w:r>
                </w:p>
                <w:p>
                  <w:pPr>
                    <w:pStyle w:val="null3"/>
                  </w:pPr>
                  <w:r>
                    <w:rPr>
                      <w:rFonts w:ascii="仿宋_GB2312" w:hAnsi="仿宋_GB2312" w:cs="仿宋_GB2312" w:eastAsia="仿宋_GB2312"/>
                      <w:sz w:val="19"/>
                    </w:rPr>
                    <w:t>8.输入接口不少于：DVI-D*1、HDMI*1、USB（升级和多媒体）*1；</w:t>
                  </w:r>
                </w:p>
                <w:p>
                  <w:pPr>
                    <w:pStyle w:val="null3"/>
                  </w:pPr>
                  <w:r>
                    <w:rPr>
                      <w:rFonts w:ascii="仿宋_GB2312" w:hAnsi="仿宋_GB2312" w:cs="仿宋_GB2312" w:eastAsia="仿宋_GB2312"/>
                      <w:sz w:val="19"/>
                    </w:rPr>
                    <w:t>9.输出接口不少于：CVBS(BNC)*2、RS232(RJ45)*1</w:t>
                  </w:r>
                </w:p>
              </w:tc>
              <w:tc>
                <w:tcPr>
                  <w:tcW w:type="dxa" w:w="510"/>
                </w:tcPr>
                <w:p>
                  <w:pPr>
                    <w:pStyle w:val="null3"/>
                  </w:pPr>
                  <w:r>
                    <w:rPr>
                      <w:rFonts w:ascii="仿宋_GB2312" w:hAnsi="仿宋_GB2312" w:cs="仿宋_GB2312" w:eastAsia="仿宋_GB2312"/>
                      <w:sz w:val="19"/>
                    </w:rPr>
                    <w:t>9</w:t>
                  </w:r>
                </w:p>
              </w:tc>
              <w:tc>
                <w:tcPr>
                  <w:tcW w:type="dxa" w:w="510"/>
                </w:tcPr>
                <w:p>
                  <w:pPr>
                    <w:pStyle w:val="null3"/>
                  </w:pPr>
                  <w:r>
                    <w:rPr>
                      <w:rFonts w:ascii="仿宋_GB2312" w:hAnsi="仿宋_GB2312" w:cs="仿宋_GB2312" w:eastAsia="仿宋_GB2312"/>
                      <w:sz w:val="19"/>
                    </w:rPr>
                    <w:t>个</w:t>
                  </w:r>
                </w:p>
              </w:tc>
            </w:tr>
            <w:tr>
              <w:tc>
                <w:tcPr>
                  <w:tcW w:type="dxa" w:w="510"/>
                </w:tcPr>
                <w:p>
                  <w:pPr>
                    <w:pStyle w:val="null3"/>
                  </w:pPr>
                  <w:r>
                    <w:rPr>
                      <w:rFonts w:ascii="仿宋_GB2312" w:hAnsi="仿宋_GB2312" w:cs="仿宋_GB2312" w:eastAsia="仿宋_GB2312"/>
                      <w:sz w:val="19"/>
                    </w:rPr>
                    <w:t>4</w:t>
                  </w:r>
                </w:p>
              </w:tc>
              <w:tc>
                <w:tcPr>
                  <w:tcW w:type="dxa" w:w="510"/>
                </w:tcPr>
                <w:p>
                  <w:pPr>
                    <w:pStyle w:val="null3"/>
                  </w:pPr>
                  <w:r>
                    <w:rPr>
                      <w:rFonts w:ascii="仿宋_GB2312" w:hAnsi="仿宋_GB2312" w:cs="仿宋_GB2312" w:eastAsia="仿宋_GB2312"/>
                      <w:sz w:val="19"/>
                    </w:rPr>
                    <w:t>前维护支架</w:t>
                  </w:r>
                </w:p>
              </w:tc>
              <w:tc>
                <w:tcPr>
                  <w:tcW w:type="dxa" w:w="510"/>
                </w:tcPr>
                <w:p>
                  <w:pPr>
                    <w:pStyle w:val="null3"/>
                  </w:pPr>
                  <w:r>
                    <w:rPr>
                      <w:rFonts w:ascii="仿宋_GB2312" w:hAnsi="仿宋_GB2312" w:cs="仿宋_GB2312" w:eastAsia="仿宋_GB2312"/>
                      <w:sz w:val="19"/>
                    </w:rPr>
                    <w:t>1.尺寸：≥55英寸；</w:t>
                  </w:r>
                </w:p>
              </w:tc>
              <w:tc>
                <w:tcPr>
                  <w:tcW w:type="dxa" w:w="510"/>
                </w:tcPr>
                <w:p>
                  <w:pPr>
                    <w:pStyle w:val="null3"/>
                  </w:pPr>
                  <w:r>
                    <w:rPr>
                      <w:rFonts w:ascii="仿宋_GB2312" w:hAnsi="仿宋_GB2312" w:cs="仿宋_GB2312" w:eastAsia="仿宋_GB2312"/>
                      <w:sz w:val="19"/>
                    </w:rPr>
                    <w:t>9</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5</w:t>
                  </w:r>
                </w:p>
              </w:tc>
              <w:tc>
                <w:tcPr>
                  <w:tcW w:type="dxa" w:w="510"/>
                </w:tcPr>
                <w:p>
                  <w:pPr>
                    <w:pStyle w:val="null3"/>
                  </w:pPr>
                  <w:r>
                    <w:rPr>
                      <w:rFonts w:ascii="仿宋_GB2312" w:hAnsi="仿宋_GB2312" w:cs="仿宋_GB2312" w:eastAsia="仿宋_GB2312"/>
                      <w:sz w:val="19"/>
                    </w:rPr>
                    <w:t>解码器</w:t>
                  </w:r>
                </w:p>
              </w:tc>
              <w:tc>
                <w:tcPr>
                  <w:tcW w:type="dxa" w:w="510"/>
                </w:tcPr>
                <w:p>
                  <w:pPr>
                    <w:pStyle w:val="null3"/>
                  </w:pPr>
                  <w:r>
                    <w:rPr>
                      <w:rFonts w:ascii="仿宋_GB2312" w:hAnsi="仿宋_GB2312" w:cs="仿宋_GB2312" w:eastAsia="仿宋_GB2312"/>
                      <w:sz w:val="19"/>
                    </w:rPr>
                    <w:t>1.画面分割：单屏支持1/4/6/8/9/16/25/36固定分割支持M×N自定义分割，M×N≤36；</w:t>
                  </w:r>
                </w:p>
                <w:p>
                  <w:pPr>
                    <w:pStyle w:val="null3"/>
                  </w:pPr>
                  <w:r>
                    <w:rPr>
                      <w:rFonts w:ascii="仿宋_GB2312" w:hAnsi="仿宋_GB2312" w:cs="仿宋_GB2312" w:eastAsia="仿宋_GB2312"/>
                      <w:sz w:val="19"/>
                    </w:rPr>
                    <w:t>2.视频压缩标准：H.265；H.264；MJPEG；MPEG4；SVAC；MPEG2；</w:t>
                  </w:r>
                </w:p>
                <w:p>
                  <w:pPr>
                    <w:pStyle w:val="null3"/>
                  </w:pPr>
                  <w:r>
                    <w:rPr>
                      <w:rFonts w:ascii="仿宋_GB2312" w:hAnsi="仿宋_GB2312" w:cs="仿宋_GB2312" w:eastAsia="仿宋_GB2312"/>
                      <w:sz w:val="19"/>
                    </w:rPr>
                    <w:t>3.解码能力：整机解码H.265支持3路32MP@25fps；9路12MP@25fps；14路8MP@25fps；18路6MP@25fps；24路5MP@25fps；29路4MP@25fps；37路3MP@25fps；57路1080p@25fps；192路D1@25fps（H.264支持47路1080p@25fps解码能力）；</w:t>
                  </w:r>
                </w:p>
                <w:p>
                  <w:pPr>
                    <w:pStyle w:val="null3"/>
                  </w:pPr>
                  <w:r>
                    <w:rPr>
                      <w:rFonts w:ascii="仿宋_GB2312" w:hAnsi="仿宋_GB2312" w:cs="仿宋_GB2312" w:eastAsia="仿宋_GB2312"/>
                      <w:sz w:val="19"/>
                    </w:rPr>
                    <w:t>4.视频输入≥2路HDMI输入口；</w:t>
                  </w:r>
                </w:p>
                <w:p>
                  <w:pPr>
                    <w:pStyle w:val="null3"/>
                  </w:pPr>
                  <w:r>
                    <w:rPr>
                      <w:rFonts w:ascii="仿宋_GB2312" w:hAnsi="仿宋_GB2312" w:cs="仿宋_GB2312" w:eastAsia="仿宋_GB2312"/>
                      <w:sz w:val="19"/>
                    </w:rPr>
                    <w:t>5.视频输出路数≥9路HDMI</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个</w:t>
                  </w:r>
                </w:p>
              </w:tc>
            </w:tr>
            <w:tr>
              <w:tc>
                <w:tcPr>
                  <w:tcW w:type="dxa" w:w="510"/>
                  <w:vMerge w:val="restart"/>
                </w:tcPr>
                <w:p>
                  <w:pPr>
                    <w:pStyle w:val="null3"/>
                  </w:pPr>
                  <w:r>
                    <w:rPr>
                      <w:rFonts w:ascii="仿宋_GB2312" w:hAnsi="仿宋_GB2312" w:cs="仿宋_GB2312" w:eastAsia="仿宋_GB2312"/>
                      <w:sz w:val="19"/>
                    </w:rPr>
                    <w:t>6</w:t>
                  </w:r>
                </w:p>
              </w:tc>
              <w:tc>
                <w:tcPr>
                  <w:tcW w:type="dxa" w:w="510"/>
                </w:tcPr>
                <w:p>
                  <w:pPr>
                    <w:pStyle w:val="null3"/>
                  </w:pPr>
                  <w:r>
                    <w:rPr>
                      <w:rFonts w:ascii="仿宋_GB2312" w:hAnsi="仿宋_GB2312" w:cs="仿宋_GB2312" w:eastAsia="仿宋_GB2312"/>
                      <w:sz w:val="19"/>
                    </w:rPr>
                    <w:t>≥65寸显示器</w:t>
                  </w:r>
                </w:p>
              </w:tc>
              <w:tc>
                <w:tcPr>
                  <w:tcW w:type="dxa" w:w="510"/>
                </w:tcPr>
                <w:p>
                  <w:pPr>
                    <w:pStyle w:val="null3"/>
                  </w:pPr>
                  <w:r>
                    <w:rPr>
                      <w:rFonts w:ascii="仿宋_GB2312" w:hAnsi="仿宋_GB2312" w:cs="仿宋_GB2312" w:eastAsia="仿宋_GB2312"/>
                      <w:sz w:val="19"/>
                    </w:rPr>
                    <w:t>4K高清</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台</w:t>
                  </w:r>
                </w:p>
              </w:tc>
            </w:tr>
            <w:tr>
              <w:tc>
                <w:tcPr>
                  <w:tcW w:type="dxa" w:w="510"/>
                  <w:vMerge/>
                </w:tcPr>
                <w:p/>
              </w:tc>
              <w:tc>
                <w:tcPr>
                  <w:tcW w:type="dxa" w:w="510"/>
                </w:tcPr>
                <w:p>
                  <w:pPr>
                    <w:pStyle w:val="null3"/>
                  </w:pPr>
                  <w:r>
                    <w:rPr>
                      <w:rFonts w:ascii="仿宋_GB2312" w:hAnsi="仿宋_GB2312" w:cs="仿宋_GB2312" w:eastAsia="仿宋_GB2312"/>
                      <w:sz w:val="19"/>
                    </w:rPr>
                    <w:t>壁挂支架</w:t>
                  </w:r>
                </w:p>
              </w:tc>
              <w:tc>
                <w:tcPr>
                  <w:tcW w:type="dxa" w:w="510"/>
                </w:tcPr>
                <w:p>
                  <w:pPr>
                    <w:pStyle w:val="null3"/>
                  </w:pPr>
                  <w:r>
                    <w:rPr>
                      <w:rFonts w:ascii="仿宋_GB2312" w:hAnsi="仿宋_GB2312" w:cs="仿宋_GB2312" w:eastAsia="仿宋_GB2312"/>
                      <w:sz w:val="19"/>
                    </w:rPr>
                    <w:t>显示器标配</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个</w:t>
                  </w:r>
                </w:p>
              </w:tc>
            </w:tr>
            <w:tr>
              <w:tc>
                <w:tcPr>
                  <w:tcW w:type="dxa" w:w="510"/>
                </w:tcPr>
                <w:p>
                  <w:pPr>
                    <w:pStyle w:val="null3"/>
                  </w:pPr>
                  <w:r>
                    <w:rPr>
                      <w:rFonts w:ascii="仿宋_GB2312" w:hAnsi="仿宋_GB2312" w:cs="仿宋_GB2312" w:eastAsia="仿宋_GB2312"/>
                      <w:sz w:val="19"/>
                    </w:rPr>
                    <w:t>7</w:t>
                  </w:r>
                </w:p>
              </w:tc>
              <w:tc>
                <w:tcPr>
                  <w:tcW w:type="dxa" w:w="510"/>
                </w:tcPr>
                <w:p>
                  <w:pPr>
                    <w:pStyle w:val="null3"/>
                  </w:pPr>
                  <w:r>
                    <w:rPr>
                      <w:rFonts w:ascii="仿宋_GB2312" w:hAnsi="仿宋_GB2312" w:cs="仿宋_GB2312" w:eastAsia="仿宋_GB2312"/>
                      <w:sz w:val="19"/>
                    </w:rPr>
                    <w:t>解码器</w:t>
                  </w:r>
                </w:p>
              </w:tc>
              <w:tc>
                <w:tcPr>
                  <w:tcW w:type="dxa" w:w="510"/>
                </w:tcPr>
                <w:p>
                  <w:pPr>
                    <w:pStyle w:val="null3"/>
                  </w:pPr>
                  <w:r>
                    <w:rPr>
                      <w:rFonts w:ascii="仿宋_GB2312" w:hAnsi="仿宋_GB2312" w:cs="仿宋_GB2312" w:eastAsia="仿宋_GB2312"/>
                      <w:sz w:val="19"/>
                    </w:rPr>
                    <w:t>1.画面分割：单屏支持1/4/6/8/9/16/25/36/64固定分割；支持M×N自定义分割，M×N≤64；</w:t>
                  </w:r>
                </w:p>
                <w:p>
                  <w:pPr>
                    <w:pStyle w:val="null3"/>
                  </w:pPr>
                  <w:r>
                    <w:rPr>
                      <w:rFonts w:ascii="仿宋_GB2312" w:hAnsi="仿宋_GB2312" w:cs="仿宋_GB2312" w:eastAsia="仿宋_GB2312"/>
                      <w:sz w:val="19"/>
                    </w:rPr>
                    <w:t>2.视频压缩标准：H.265;H.264;MJPEG;MPEG4;SVAC;MPEG2；</w:t>
                  </w:r>
                </w:p>
                <w:p>
                  <w:pPr>
                    <w:pStyle w:val="null3"/>
                  </w:pPr>
                  <w:r>
                    <w:rPr>
                      <w:rFonts w:ascii="仿宋_GB2312" w:hAnsi="仿宋_GB2312" w:cs="仿宋_GB2312" w:eastAsia="仿宋_GB2312"/>
                      <w:sz w:val="19"/>
                    </w:rPr>
                    <w:t>3.解码能力：支持1路32MP@25fps/3路12MP@15fps/4路8MP@30fps/6路6MP@25fps/8路5MP@25fps/9路4MP@25fps/10路3MP@30fps/16路1080p@30fps/64路D1@30fps同时解码；</w:t>
                  </w:r>
                </w:p>
                <w:p>
                  <w:pPr>
                    <w:pStyle w:val="null3"/>
                  </w:pPr>
                  <w:r>
                    <w:rPr>
                      <w:rFonts w:ascii="仿宋_GB2312" w:hAnsi="仿宋_GB2312" w:cs="仿宋_GB2312" w:eastAsia="仿宋_GB2312"/>
                      <w:sz w:val="19"/>
                    </w:rPr>
                    <w:t>4.视频输出路数≥1路</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个</w:t>
                  </w:r>
                </w:p>
              </w:tc>
            </w:tr>
            <w:tr>
              <w:tc>
                <w:tcPr>
                  <w:tcW w:type="dxa" w:w="510"/>
                </w:tcPr>
                <w:p>
                  <w:pPr>
                    <w:pStyle w:val="null3"/>
                  </w:pPr>
                  <w:r>
                    <w:rPr>
                      <w:rFonts w:ascii="仿宋_GB2312" w:hAnsi="仿宋_GB2312" w:cs="仿宋_GB2312" w:eastAsia="仿宋_GB2312"/>
                      <w:sz w:val="19"/>
                    </w:rPr>
                    <w:t>8</w:t>
                  </w:r>
                </w:p>
              </w:tc>
              <w:tc>
                <w:tcPr>
                  <w:tcW w:type="dxa" w:w="510"/>
                </w:tcPr>
                <w:p>
                  <w:pPr>
                    <w:pStyle w:val="null3"/>
                  </w:pPr>
                  <w:r>
                    <w:rPr>
                      <w:rFonts w:ascii="仿宋_GB2312" w:hAnsi="仿宋_GB2312" w:cs="仿宋_GB2312" w:eastAsia="仿宋_GB2312"/>
                      <w:sz w:val="19"/>
                    </w:rPr>
                    <w:t>人脸分析终端</w:t>
                  </w:r>
                </w:p>
              </w:tc>
              <w:tc>
                <w:tcPr>
                  <w:tcW w:type="dxa" w:w="510"/>
                </w:tcPr>
                <w:p>
                  <w:pPr>
                    <w:pStyle w:val="null3"/>
                  </w:pPr>
                  <w:r>
                    <w:rPr>
                      <w:rFonts w:ascii="仿宋_GB2312" w:hAnsi="仿宋_GB2312" w:cs="仿宋_GB2312" w:eastAsia="仿宋_GB2312"/>
                      <w:sz w:val="19"/>
                    </w:rPr>
                    <w:t>1.后智能分析；</w:t>
                  </w:r>
                </w:p>
                <w:p>
                  <w:pPr>
                    <w:pStyle w:val="null3"/>
                  </w:pPr>
                  <w:r>
                    <w:rPr>
                      <w:rFonts w:ascii="仿宋_GB2312" w:hAnsi="仿宋_GB2312" w:cs="仿宋_GB2312" w:eastAsia="仿宋_GB2312"/>
                      <w:sz w:val="19"/>
                    </w:rPr>
                    <w:t>2.解码能力：2路4路8路10路16路25路</w:t>
                  </w:r>
                </w:p>
                <w:p>
                  <w:pPr>
                    <w:pStyle w:val="null3"/>
                  </w:pPr>
                  <w:r>
                    <w:rPr>
                      <w:rFonts w:ascii="仿宋_GB2312" w:hAnsi="仿宋_GB2312" w:cs="仿宋_GB2312" w:eastAsia="仿宋_GB2312"/>
                      <w:sz w:val="19"/>
                    </w:rPr>
                    <w:t>3.GPU：设备内置≥2颗高性能GPU，单颗GPU算力≥22TOPS（int8）</w:t>
                  </w:r>
                </w:p>
                <w:p>
                  <w:pPr>
                    <w:pStyle w:val="null3"/>
                  </w:pPr>
                  <w:r>
                    <w:rPr>
                      <w:rFonts w:ascii="仿宋_GB2312" w:hAnsi="仿宋_GB2312" w:cs="仿宋_GB2312" w:eastAsia="仿宋_GB2312"/>
                      <w:sz w:val="19"/>
                    </w:rPr>
                    <w:t>4.人脸检测（前智能）：配套前智能摄像机，支持≥48路400万分辨率前智能；</w:t>
                  </w:r>
                </w:p>
                <w:p>
                  <w:pPr>
                    <w:pStyle w:val="null3"/>
                  </w:pPr>
                  <w:r>
                    <w:rPr>
                      <w:rFonts w:ascii="仿宋_GB2312" w:hAnsi="仿宋_GB2312" w:cs="仿宋_GB2312" w:eastAsia="仿宋_GB2312"/>
                      <w:sz w:val="19"/>
                    </w:rPr>
                    <w:t>5.人脸识别（前智能）：配套前智能摄像机，支持≥48路400万分辨率前智能；</w:t>
                  </w:r>
                </w:p>
                <w:p>
                  <w:pPr>
                    <w:pStyle w:val="null3"/>
                  </w:pPr>
                  <w:r>
                    <w:rPr>
                      <w:rFonts w:ascii="仿宋_GB2312" w:hAnsi="仿宋_GB2312" w:cs="仿宋_GB2312" w:eastAsia="仿宋_GB2312"/>
                      <w:sz w:val="19"/>
                    </w:rPr>
                    <w:t>6.人数统计：配套前端摄像机，支持绊线人数统计；区域人数统计；排队人数统计；拥堵检测；</w:t>
                  </w:r>
                </w:p>
                <w:p>
                  <w:pPr>
                    <w:pStyle w:val="null3"/>
                  </w:pPr>
                  <w:r>
                    <w:rPr>
                      <w:rFonts w:ascii="仿宋_GB2312" w:hAnsi="仿宋_GB2312" w:cs="仿宋_GB2312" w:eastAsia="仿宋_GB2312"/>
                      <w:sz w:val="19"/>
                    </w:rPr>
                    <w:t>7.接入路数≥64路；</w:t>
                  </w:r>
                </w:p>
                <w:p>
                  <w:pPr>
                    <w:pStyle w:val="null3"/>
                  </w:pPr>
                  <w:r>
                    <w:rPr>
                      <w:rFonts w:ascii="仿宋_GB2312" w:hAnsi="仿宋_GB2312" w:cs="仿宋_GB2312" w:eastAsia="仿宋_GB2312"/>
                      <w:sz w:val="19"/>
                    </w:rPr>
                    <w:t>8.网络带宽：384Mbps接入、384Mbps存储、384Mbps转发单个raid组的接入建议不超过256Mbps；</w:t>
                  </w:r>
                </w:p>
                <w:p>
                  <w:pPr>
                    <w:pStyle w:val="null3"/>
                  </w:pPr>
                  <w:r>
                    <w:rPr>
                      <w:rFonts w:ascii="仿宋_GB2312" w:hAnsi="仿宋_GB2312" w:cs="仿宋_GB2312" w:eastAsia="仿宋_GB2312"/>
                      <w:sz w:val="19"/>
                    </w:rPr>
                    <w:t>9.音频输入≥1路；音频输出≥1路；报警输入≥4路；报警输出≥2路；</w:t>
                  </w:r>
                </w:p>
                <w:p>
                  <w:pPr>
                    <w:pStyle w:val="null3"/>
                  </w:pPr>
                  <w:r>
                    <w:rPr>
                      <w:rFonts w:ascii="仿宋_GB2312" w:hAnsi="仿宋_GB2312" w:cs="仿宋_GB2312" w:eastAsia="仿宋_GB2312"/>
                      <w:sz w:val="19"/>
                    </w:rPr>
                    <w:t>10.硬盘接口≥3个；SATA 3.0；</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9</w:t>
                  </w:r>
                </w:p>
              </w:tc>
              <w:tc>
                <w:tcPr>
                  <w:tcW w:type="dxa" w:w="510"/>
                </w:tcPr>
                <w:p>
                  <w:pPr>
                    <w:pStyle w:val="null3"/>
                  </w:pPr>
                  <w:r>
                    <w:rPr>
                      <w:rFonts w:ascii="仿宋_GB2312" w:hAnsi="仿宋_GB2312" w:cs="仿宋_GB2312" w:eastAsia="仿宋_GB2312"/>
                      <w:sz w:val="19"/>
                    </w:rPr>
                    <w:t>硬盘</w:t>
                  </w:r>
                </w:p>
              </w:tc>
              <w:tc>
                <w:tcPr>
                  <w:tcW w:type="dxa" w:w="510"/>
                </w:tcPr>
                <w:p>
                  <w:pPr>
                    <w:pStyle w:val="null3"/>
                  </w:pPr>
                  <w:r>
                    <w:rPr>
                      <w:rFonts w:ascii="仿宋_GB2312" w:hAnsi="仿宋_GB2312" w:cs="仿宋_GB2312" w:eastAsia="仿宋_GB2312"/>
                      <w:sz w:val="19"/>
                    </w:rPr>
                    <w:t>单盘容量：≥10TB；缓存：≥256MB；转速：≥7200RPM；硬盘接口：SATA</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块</w:t>
                  </w:r>
                </w:p>
              </w:tc>
            </w:tr>
            <w:tr>
              <w:tc>
                <w:tcPr>
                  <w:tcW w:type="dxa" w:w="2550"/>
                  <w:gridSpan w:val="5"/>
                </w:tcPr>
                <w:p>
                  <w:pPr>
                    <w:pStyle w:val="null3"/>
                  </w:pPr>
                  <w:r>
                    <w:rPr>
                      <w:rFonts w:ascii="仿宋_GB2312" w:hAnsi="仿宋_GB2312" w:cs="仿宋_GB2312" w:eastAsia="仿宋_GB2312"/>
                      <w:sz w:val="19"/>
                    </w:rPr>
                    <w:t>五、校园安防综合管理平台</w:t>
                  </w:r>
                </w:p>
              </w:tc>
            </w:tr>
            <w:tr>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智慧校园综合管理平台</w:t>
                  </w:r>
                </w:p>
              </w:tc>
              <w:tc>
                <w:tcPr>
                  <w:tcW w:type="dxa" w:w="510"/>
                </w:tcPr>
                <w:p>
                  <w:pPr>
                    <w:pStyle w:val="null3"/>
                  </w:pPr>
                  <w:r>
                    <w:rPr>
                      <w:rFonts w:ascii="仿宋_GB2312" w:hAnsi="仿宋_GB2312" w:cs="仿宋_GB2312" w:eastAsia="仿宋_GB2312"/>
                      <w:sz w:val="19"/>
                    </w:rPr>
                    <w:t>软件集成系统管理、视频管理、报警管理、门禁管理、可视对讲、车辆卡口、设备运维、停车管理、教育工作台、人员布防、安全数据库等业务系统；</w:t>
                  </w:r>
                </w:p>
                <w:p>
                  <w:pPr>
                    <w:pStyle w:val="null3"/>
                  </w:pPr>
                  <w:r>
                    <w:rPr>
                      <w:rFonts w:ascii="仿宋_GB2312" w:hAnsi="仿宋_GB2312" w:cs="仿宋_GB2312" w:eastAsia="仿宋_GB2312"/>
                      <w:sz w:val="19"/>
                    </w:rPr>
                    <w:t>一、系统管理</w:t>
                  </w:r>
                </w:p>
                <w:p>
                  <w:pPr>
                    <w:pStyle w:val="null3"/>
                  </w:pPr>
                  <w:r>
                    <w:rPr>
                      <w:rFonts w:ascii="仿宋_GB2312" w:hAnsi="仿宋_GB2312" w:cs="仿宋_GB2312" w:eastAsia="仿宋_GB2312"/>
                      <w:sz w:val="19"/>
                    </w:rPr>
                    <w:t>1.基础资源管理</w:t>
                  </w:r>
                </w:p>
                <w:p>
                  <w:pPr>
                    <w:pStyle w:val="null3"/>
                  </w:pPr>
                  <w:r>
                    <w:rPr>
                      <w:rFonts w:ascii="仿宋_GB2312" w:hAnsi="仿宋_GB2312" w:cs="仿宋_GB2312" w:eastAsia="仿宋_GB2312"/>
                      <w:sz w:val="19"/>
                    </w:rPr>
                    <w:t>（1）组织管理：支持基础信息的增删改查、导入、导出等功能；</w:t>
                  </w:r>
                </w:p>
                <w:p>
                  <w:pPr>
                    <w:pStyle w:val="null3"/>
                  </w:pPr>
                  <w:r>
                    <w:rPr>
                      <w:rFonts w:ascii="仿宋_GB2312" w:hAnsi="仿宋_GB2312" w:cs="仿宋_GB2312" w:eastAsia="仿宋_GB2312"/>
                      <w:sz w:val="19"/>
                    </w:rPr>
                    <w:t>（2）设备管理：支持视频、门禁、出入口、对讲、报警、卡口、动环、物模型等设备增删改查、导入、导出、自动搜索等功能；</w:t>
                  </w:r>
                </w:p>
                <w:p>
                  <w:pPr>
                    <w:pStyle w:val="null3"/>
                  </w:pPr>
                  <w:r>
                    <w:rPr>
                      <w:rFonts w:ascii="仿宋_GB2312" w:hAnsi="仿宋_GB2312" w:cs="仿宋_GB2312" w:eastAsia="仿宋_GB2312"/>
                      <w:sz w:val="19"/>
                    </w:rPr>
                    <w:t>（3）用户管理：支持基础信息的增删改查、冻结、解冻、密码重置等功能；支持从Windows域同步用户信息；支持用户的安全信息配置，可设置用户及用户登录密码有效期以及MAC白名单地址配置；</w:t>
                  </w:r>
                </w:p>
                <w:p>
                  <w:pPr>
                    <w:pStyle w:val="null3"/>
                  </w:pPr>
                  <w:r>
                    <w:rPr>
                      <w:rFonts w:ascii="仿宋_GB2312" w:hAnsi="仿宋_GB2312" w:cs="仿宋_GB2312" w:eastAsia="仿宋_GB2312"/>
                      <w:sz w:val="19"/>
                    </w:rPr>
                    <w:t>（4）角色管理：支持角色基础信息的增删改查；角色关联权限，可配置角色的应用菜单、部门、逻辑组织以及系统资源操作权限；支持角色的复制能力；</w:t>
                  </w:r>
                </w:p>
                <w:p>
                  <w:pPr>
                    <w:pStyle w:val="null3"/>
                  </w:pPr>
                  <w:r>
                    <w:rPr>
                      <w:rFonts w:ascii="仿宋_GB2312" w:hAnsi="仿宋_GB2312" w:cs="仿宋_GB2312" w:eastAsia="仿宋_GB2312"/>
                      <w:sz w:val="19"/>
                    </w:rPr>
                    <w:t>（5）部门管理：支持部门信息增删改查、导入、导出等功能；</w:t>
                  </w:r>
                </w:p>
                <w:p>
                  <w:pPr>
                    <w:pStyle w:val="null3"/>
                  </w:pPr>
                  <w:r>
                    <w:rPr>
                      <w:rFonts w:ascii="仿宋_GB2312" w:hAnsi="仿宋_GB2312" w:cs="仿宋_GB2312" w:eastAsia="仿宋_GB2312"/>
                      <w:sz w:val="19"/>
                    </w:rPr>
                    <w:t>（6）人员管理：支持人员基础信息的增删改查、导入、导出、移动等功能；支持人员信息的采集，包含：人脸、指纹、卡片等，人脸照片支持图片质量检测；</w:t>
                  </w:r>
                </w:p>
                <w:p>
                  <w:pPr>
                    <w:pStyle w:val="null3"/>
                  </w:pPr>
                  <w:r>
                    <w:rPr>
                      <w:rFonts w:ascii="仿宋_GB2312" w:hAnsi="仿宋_GB2312" w:cs="仿宋_GB2312" w:eastAsia="仿宋_GB2312"/>
                      <w:sz w:val="19"/>
                    </w:rPr>
                    <w:t>（7）地图管理：提供地图管理配置能力，地图类型包含；二维、光栅、三维地图等，支持厂家包含：百度、谷歌、高德、天地图、Arcgis等；</w:t>
                  </w:r>
                </w:p>
                <w:p>
                  <w:pPr>
                    <w:pStyle w:val="null3"/>
                  </w:pPr>
                  <w:r>
                    <w:rPr>
                      <w:rFonts w:ascii="仿宋_GB2312" w:hAnsi="仿宋_GB2312" w:cs="仿宋_GB2312" w:eastAsia="仿宋_GB2312"/>
                      <w:sz w:val="19"/>
                    </w:rPr>
                    <w:t>（8）资源绑定：平台资源绑定，包含：设备、通道等，绑定的资源可供各业务系统调阅使用；</w:t>
                  </w:r>
                </w:p>
                <w:p>
                  <w:pPr>
                    <w:pStyle w:val="null3"/>
                  </w:pPr>
                  <w:r>
                    <w:rPr>
                      <w:rFonts w:ascii="仿宋_GB2312" w:hAnsi="仿宋_GB2312" w:cs="仿宋_GB2312" w:eastAsia="仿宋_GB2312"/>
                      <w:sz w:val="19"/>
                    </w:rPr>
                    <w:t>（9）门户管理：提供门户首页内容自定义能力，支持自定义快捷入口、自定义菜单内容、自定义页面元素设置；支持门户展示元素自定义，包括页面logo图标、修改网站标题、设置并添加网站外部链接、界面微件自定义布局等；</w:t>
                  </w:r>
                </w:p>
                <w:p>
                  <w:pPr>
                    <w:pStyle w:val="null3"/>
                  </w:pPr>
                  <w:r>
                    <w:rPr>
                      <w:rFonts w:ascii="仿宋_GB2312" w:hAnsi="仿宋_GB2312" w:cs="仿宋_GB2312" w:eastAsia="仿宋_GB2312"/>
                      <w:sz w:val="19"/>
                    </w:rPr>
                    <w:t>（10）级联管理：提供级联管理能力，包含：实现上下级基础资源数据汇聚，视频预览、回放、对讲、反控制，门禁、卡口的抓拍记录汇聚等；</w:t>
                  </w:r>
                </w:p>
                <w:p>
                  <w:pPr>
                    <w:pStyle w:val="null3"/>
                  </w:pPr>
                  <w:r>
                    <w:rPr>
                      <w:rFonts w:ascii="仿宋_GB2312" w:hAnsi="仿宋_GB2312" w:cs="仿宋_GB2312" w:eastAsia="仿宋_GB2312"/>
                      <w:sz w:val="19"/>
                    </w:rPr>
                    <w:t>2.平台运维</w:t>
                  </w:r>
                </w:p>
                <w:p>
                  <w:pPr>
                    <w:pStyle w:val="null3"/>
                  </w:pPr>
                  <w:r>
                    <w:rPr>
                      <w:rFonts w:ascii="仿宋_GB2312" w:hAnsi="仿宋_GB2312" w:cs="仿宋_GB2312" w:eastAsia="仿宋_GB2312"/>
                      <w:sz w:val="19"/>
                    </w:rPr>
                    <w:t>（1）支持平台运维，提供服务部署维护功能、支持模块化升级部署、系统资源使用情况监控等运维相关功能；</w:t>
                  </w:r>
                </w:p>
                <w:p>
                  <w:pPr>
                    <w:pStyle w:val="null3"/>
                  </w:pPr>
                  <w:r>
                    <w:rPr>
                      <w:rFonts w:ascii="仿宋_GB2312" w:hAnsi="仿宋_GB2312" w:cs="仿宋_GB2312" w:eastAsia="仿宋_GB2312"/>
                      <w:sz w:val="19"/>
                    </w:rPr>
                    <w:t>（2）支持级联、分布式、集群；</w:t>
                  </w:r>
                </w:p>
                <w:p>
                  <w:pPr>
                    <w:pStyle w:val="null3"/>
                  </w:pPr>
                  <w:r>
                    <w:rPr>
                      <w:rFonts w:ascii="仿宋_GB2312" w:hAnsi="仿宋_GB2312" w:cs="仿宋_GB2312" w:eastAsia="仿宋_GB2312"/>
                      <w:sz w:val="19"/>
                    </w:rPr>
                    <w:t>（3）支持双机热备；</w:t>
                  </w:r>
                </w:p>
                <w:p>
                  <w:pPr>
                    <w:pStyle w:val="null3"/>
                  </w:pPr>
                  <w:r>
                    <w:rPr>
                      <w:rFonts w:ascii="仿宋_GB2312" w:hAnsi="仿宋_GB2312" w:cs="仿宋_GB2312" w:eastAsia="仿宋_GB2312"/>
                      <w:sz w:val="19"/>
                    </w:rPr>
                    <w:t>（4）支持mysql数据库、云数据库切换配置，图片、视频、结构化数据按需求存储；</w:t>
                  </w:r>
                </w:p>
                <w:p>
                  <w:pPr>
                    <w:pStyle w:val="null3"/>
                  </w:pPr>
                  <w:r>
                    <w:rPr>
                      <w:rFonts w:ascii="仿宋_GB2312" w:hAnsi="仿宋_GB2312" w:cs="仿宋_GB2312" w:eastAsia="仿宋_GB2312"/>
                      <w:sz w:val="19"/>
                    </w:rPr>
                    <w:t>（5）支持标准开放平台，提供rest ful等多维度接口实现第三方系统对接；</w:t>
                  </w:r>
                </w:p>
                <w:p>
                  <w:pPr>
                    <w:pStyle w:val="null3"/>
                  </w:pPr>
                  <w:r>
                    <w:rPr>
                      <w:rFonts w:ascii="仿宋_GB2312" w:hAnsi="仿宋_GB2312" w:cs="仿宋_GB2312" w:eastAsia="仿宋_GB2312"/>
                      <w:sz w:val="19"/>
                    </w:rPr>
                    <w:t>（6）提供NTP校时服务能力，支持对服务间、服务器和设备间的统一校时；</w:t>
                  </w:r>
                </w:p>
                <w:p>
                  <w:pPr>
                    <w:pStyle w:val="null3"/>
                  </w:pPr>
                  <w:r>
                    <w:rPr>
                      <w:rFonts w:ascii="仿宋_GB2312" w:hAnsi="仿宋_GB2312" w:cs="仿宋_GB2312" w:eastAsia="仿宋_GB2312"/>
                      <w:sz w:val="19"/>
                    </w:rPr>
                    <w:t>（7）集成可信计算能力，支持程序包可信安装升级完整性校验，以及监控可执行文件可信执行功能，阻止未经授信的可疑程序（如防勒索病毒、挖矿程序）对系统造成破坏；</w:t>
                  </w:r>
                </w:p>
                <w:p>
                  <w:pPr>
                    <w:pStyle w:val="null3"/>
                  </w:pPr>
                  <w:r>
                    <w:rPr>
                      <w:rFonts w:ascii="仿宋_GB2312" w:hAnsi="仿宋_GB2312" w:cs="仿宋_GB2312" w:eastAsia="仿宋_GB2312"/>
                      <w:sz w:val="19"/>
                    </w:rPr>
                    <w:t>二、软件功能</w:t>
                  </w:r>
                </w:p>
                <w:p>
                  <w:pPr>
                    <w:pStyle w:val="null3"/>
                  </w:pPr>
                  <w:r>
                    <w:rPr>
                      <w:rFonts w:ascii="仿宋_GB2312" w:hAnsi="仿宋_GB2312" w:cs="仿宋_GB2312" w:eastAsia="仿宋_GB2312"/>
                      <w:sz w:val="19"/>
                    </w:rPr>
                    <w:t>1.视频管理</w:t>
                  </w:r>
                </w:p>
                <w:p>
                  <w:pPr>
                    <w:pStyle w:val="null3"/>
                  </w:pPr>
                  <w:r>
                    <w:rPr>
                      <w:rFonts w:ascii="仿宋_GB2312" w:hAnsi="仿宋_GB2312" w:cs="仿宋_GB2312" w:eastAsia="仿宋_GB2312"/>
                      <w:sz w:val="19"/>
                    </w:rPr>
                    <w:t>（1）支持实时视频、录像回放、录像下载、电视墙、雷球联动，热成像；</w:t>
                  </w:r>
                </w:p>
                <w:p>
                  <w:pPr>
                    <w:pStyle w:val="null3"/>
                  </w:pPr>
                  <w:r>
                    <w:rPr>
                      <w:rFonts w:ascii="仿宋_GB2312" w:hAnsi="仿宋_GB2312" w:cs="仿宋_GB2312" w:eastAsia="仿宋_GB2312"/>
                      <w:sz w:val="19"/>
                    </w:rPr>
                    <w:t>（2）支持手机移动客户端进行实时视频监控，音频播放，本地截图，本地录像，云台控制，远程视频回放；</w:t>
                  </w:r>
                </w:p>
                <w:p>
                  <w:pPr>
                    <w:pStyle w:val="null3"/>
                  </w:pPr>
                  <w:r>
                    <w:rPr>
                      <w:rFonts w:ascii="仿宋_GB2312" w:hAnsi="仿宋_GB2312" w:cs="仿宋_GB2312" w:eastAsia="仿宋_GB2312"/>
                      <w:sz w:val="19"/>
                    </w:rPr>
                    <w:t>（3）录像支持1/2、1/4、1/8、1/16、1/32、1/64、2、4、8、16、32、64倍速快/慢放；</w:t>
                  </w:r>
                </w:p>
                <w:p>
                  <w:pPr>
                    <w:pStyle w:val="null3"/>
                  </w:pPr>
                  <w:r>
                    <w:rPr>
                      <w:rFonts w:ascii="仿宋_GB2312" w:hAnsi="仿宋_GB2312" w:cs="仿宋_GB2312" w:eastAsia="仿宋_GB2312"/>
                      <w:sz w:val="19"/>
                    </w:rPr>
                    <w:t>（4）支持在浏览器中进行多路无插件视频预览；支持设备对讲、抓图、本地录像、声音控制、窗口分割、全屏、自适应、云台控制、预置点、点间巡航等功能；支持在浏览器中进行多路无插件录像回放，可自动查找存储位置；支持设备抓图、本地录像、声音控制、窗口分割、全屏、自适应、倍速、精确定位等功能；支持25路多路数并发，支持软/硬解码；</w:t>
                  </w:r>
                </w:p>
                <w:p>
                  <w:pPr>
                    <w:pStyle w:val="null3"/>
                  </w:pPr>
                  <w:r>
                    <w:rPr>
                      <w:rFonts w:ascii="仿宋_GB2312" w:hAnsi="仿宋_GB2312" w:cs="仿宋_GB2312" w:eastAsia="仿宋_GB2312"/>
                      <w:sz w:val="19"/>
                    </w:rPr>
                    <w:t>（5）本次包含≥200路视频通道授权</w:t>
                  </w:r>
                </w:p>
                <w:p>
                  <w:pPr>
                    <w:pStyle w:val="null3"/>
                  </w:pPr>
                  <w:r>
                    <w:rPr>
                      <w:rFonts w:ascii="仿宋_GB2312" w:hAnsi="仿宋_GB2312" w:cs="仿宋_GB2312" w:eastAsia="仿宋_GB2312"/>
                      <w:sz w:val="19"/>
                    </w:rPr>
                    <w:t>2.报警管理</w:t>
                  </w:r>
                </w:p>
                <w:p>
                  <w:pPr>
                    <w:pStyle w:val="null3"/>
                  </w:pPr>
                  <w:r>
                    <w:rPr>
                      <w:rFonts w:ascii="仿宋_GB2312" w:hAnsi="仿宋_GB2312" w:cs="仿宋_GB2312" w:eastAsia="仿宋_GB2312"/>
                      <w:sz w:val="19"/>
                    </w:rPr>
                    <w:t>（1）支持报警主机接入及布撤防；</w:t>
                  </w:r>
                </w:p>
                <w:p>
                  <w:pPr>
                    <w:pStyle w:val="null3"/>
                  </w:pPr>
                  <w:r>
                    <w:rPr>
                      <w:rFonts w:ascii="仿宋_GB2312" w:hAnsi="仿宋_GB2312" w:cs="仿宋_GB2312" w:eastAsia="仿宋_GB2312"/>
                      <w:sz w:val="19"/>
                    </w:rPr>
                    <w:t>（2）提供防区管理功能检查，支持自动获取设备防区类型（即时防区、延时防区、24小时防区)并可自定义修改类型，客户端支持防区布防、撤防、消警、旁路、隔离、取消旁路操作；</w:t>
                  </w:r>
                </w:p>
                <w:p>
                  <w:pPr>
                    <w:pStyle w:val="null3"/>
                  </w:pPr>
                  <w:r>
                    <w:rPr>
                      <w:rFonts w:ascii="仿宋_GB2312" w:hAnsi="仿宋_GB2312" w:cs="仿宋_GB2312" w:eastAsia="仿宋_GB2312"/>
                      <w:sz w:val="19"/>
                    </w:rPr>
                    <w:t>3.设备运维</w:t>
                  </w:r>
                </w:p>
                <w:p>
                  <w:pPr>
                    <w:pStyle w:val="null3"/>
                  </w:pPr>
                  <w:r>
                    <w:rPr>
                      <w:rFonts w:ascii="仿宋_GB2312" w:hAnsi="仿宋_GB2312" w:cs="仿宋_GB2312" w:eastAsia="仿宋_GB2312"/>
                      <w:sz w:val="19"/>
                    </w:rPr>
                    <w:t>（1）资源监控模块：支持对前端点位、物联设备、动环主机、服务器、服务进行统一纳管监控运，绘制服务拓扑；</w:t>
                  </w:r>
                </w:p>
                <w:p>
                  <w:pPr>
                    <w:pStyle w:val="null3"/>
                  </w:pPr>
                  <w:r>
                    <w:rPr>
                      <w:rFonts w:ascii="仿宋_GB2312" w:hAnsi="仿宋_GB2312" w:cs="仿宋_GB2312" w:eastAsia="仿宋_GB2312"/>
                      <w:sz w:val="19"/>
                    </w:rPr>
                    <w:t>（2）报警管理模块：支持对所纳管资源配置报警策略，并将产生的报警消息进行统一汇聚和展示，支持对报警进行确认处理，联动工单，推送报警消息、短信及邮件；</w:t>
                  </w:r>
                </w:p>
                <w:p>
                  <w:pPr>
                    <w:pStyle w:val="null3"/>
                  </w:pPr>
                  <w:r>
                    <w:rPr>
                      <w:rFonts w:ascii="仿宋_GB2312" w:hAnsi="仿宋_GB2312" w:cs="仿宋_GB2312" w:eastAsia="仿宋_GB2312"/>
                      <w:sz w:val="19"/>
                    </w:rPr>
                    <w:t>（3）自动化巡检模块：支持对前端视频点位的视频质量及录像巡检、服务器及服务的资源占用巡检、网络环境巡检；</w:t>
                  </w:r>
                </w:p>
                <w:p>
                  <w:pPr>
                    <w:pStyle w:val="null3"/>
                  </w:pPr>
                  <w:r>
                    <w:rPr>
                      <w:rFonts w:ascii="仿宋_GB2312" w:hAnsi="仿宋_GB2312" w:cs="仿宋_GB2312" w:eastAsia="仿宋_GB2312"/>
                      <w:sz w:val="19"/>
                    </w:rPr>
                    <w:t>（4）可视化报表模块：支持故障工单统计和报警统计；</w:t>
                  </w:r>
                </w:p>
                <w:p>
                  <w:pPr>
                    <w:pStyle w:val="null3"/>
                  </w:pPr>
                  <w:r>
                    <w:rPr>
                      <w:rFonts w:ascii="仿宋_GB2312" w:hAnsi="仿宋_GB2312" w:cs="仿宋_GB2312" w:eastAsia="仿宋_GB2312"/>
                      <w:sz w:val="19"/>
                    </w:rPr>
                    <w:t>（5）包含≥200路设备运维通道授权</w:t>
                  </w:r>
                </w:p>
                <w:p>
                  <w:pPr>
                    <w:pStyle w:val="null3"/>
                  </w:pPr>
                  <w:r>
                    <w:rPr>
                      <w:rFonts w:ascii="仿宋_GB2312" w:hAnsi="仿宋_GB2312" w:cs="仿宋_GB2312" w:eastAsia="仿宋_GB2312"/>
                      <w:sz w:val="19"/>
                    </w:rPr>
                    <w:t>4.教育安保工作台</w:t>
                  </w:r>
                </w:p>
                <w:p>
                  <w:pPr>
                    <w:pStyle w:val="null3"/>
                  </w:pPr>
                  <w:r>
                    <w:rPr>
                      <w:rFonts w:ascii="仿宋_GB2312" w:hAnsi="仿宋_GB2312" w:cs="仿宋_GB2312" w:eastAsia="仿宋_GB2312"/>
                      <w:sz w:val="19"/>
                    </w:rPr>
                    <w:t>（1）工作台包含B/S端、C/S端，用户的业务微件可按用户场景需要自由搭配、编排，核心业务数据可一屏呈现；</w:t>
                  </w:r>
                </w:p>
                <w:p>
                  <w:pPr>
                    <w:pStyle w:val="null3"/>
                  </w:pPr>
                  <w:r>
                    <w:rPr>
                      <w:rFonts w:ascii="仿宋_GB2312" w:hAnsi="仿宋_GB2312" w:cs="仿宋_GB2312" w:eastAsia="仿宋_GB2312"/>
                      <w:sz w:val="19"/>
                    </w:rPr>
                    <w:t>（2）业务办理：提供找人、找车、新员工入职、权限续期、员工离职融合检索等综合办理业务；</w:t>
                  </w:r>
                </w:p>
                <w:p>
                  <w:pPr>
                    <w:pStyle w:val="null3"/>
                  </w:pPr>
                  <w:r>
                    <w:rPr>
                      <w:rFonts w:ascii="仿宋_GB2312" w:hAnsi="仿宋_GB2312" w:cs="仿宋_GB2312" w:eastAsia="仿宋_GB2312"/>
                      <w:sz w:val="19"/>
                    </w:rPr>
                    <w:t>（3）工作台引擎：内嵌工作台引擎，支持微件管理、我的微件、界面编排、支持管理员和用户自由编排形成业务工作台，同时一个用户可拥有多个工作台，同时支持主工作台切换；</w:t>
                  </w:r>
                </w:p>
                <w:p>
                  <w:pPr>
                    <w:pStyle w:val="null3"/>
                  </w:pPr>
                  <w:r>
                    <w:rPr>
                      <w:rFonts w:ascii="仿宋_GB2312" w:hAnsi="仿宋_GB2312" w:cs="仿宋_GB2312" w:eastAsia="仿宋_GB2312"/>
                      <w:sz w:val="19"/>
                    </w:rPr>
                    <w:t>5.加密数据库</w:t>
                  </w:r>
                </w:p>
                <w:p>
                  <w:pPr>
                    <w:pStyle w:val="null3"/>
                  </w:pPr>
                  <w:r>
                    <w:rPr>
                      <w:rFonts w:ascii="仿宋_GB2312" w:hAnsi="仿宋_GB2312" w:cs="仿宋_GB2312" w:eastAsia="仿宋_GB2312"/>
                      <w:sz w:val="19"/>
                    </w:rPr>
                    <w:t>（1）原生加密：支持采用多层级密钥保护体系，对数据做全链路加密；</w:t>
                  </w:r>
                </w:p>
                <w:p>
                  <w:pPr>
                    <w:pStyle w:val="null3"/>
                  </w:pPr>
                  <w:r>
                    <w:rPr>
                      <w:rFonts w:ascii="仿宋_GB2312" w:hAnsi="仿宋_GB2312" w:cs="仿宋_GB2312" w:eastAsia="仿宋_GB2312"/>
                      <w:sz w:val="19"/>
                    </w:rPr>
                    <w:t>（2）极致安全:支持安全网络传输来防护网络拦截造成的信息泄露。支持一机一密的数据密态存储；</w:t>
                  </w:r>
                </w:p>
                <w:p>
                  <w:pPr>
                    <w:pStyle w:val="null3"/>
                  </w:pPr>
                  <w:r>
                    <w:rPr>
                      <w:rFonts w:ascii="仿宋_GB2312" w:hAnsi="仿宋_GB2312" w:cs="仿宋_GB2312" w:eastAsia="仿宋_GB2312"/>
                      <w:sz w:val="19"/>
                    </w:rPr>
                    <w:t>（3）无感对接：支持非加密数据一键导入到平台；</w:t>
                  </w:r>
                </w:p>
                <w:p>
                  <w:pPr>
                    <w:pStyle w:val="null3"/>
                  </w:pPr>
                  <w:r>
                    <w:rPr>
                      <w:rFonts w:ascii="仿宋_GB2312" w:hAnsi="仿宋_GB2312" w:cs="仿宋_GB2312" w:eastAsia="仿宋_GB2312"/>
                      <w:sz w:val="19"/>
                    </w:rPr>
                    <w:t>（4）可视化运维：提供数据库的运行监控大盘，包括CPU、内存及存储空间实时使用情况，慢sql统计分析。同时支持数据的备份还原；</w:t>
                  </w:r>
                </w:p>
                <w:p>
                  <w:pPr>
                    <w:pStyle w:val="null3"/>
                  </w:pPr>
                  <w:r>
                    <w:rPr>
                      <w:rFonts w:ascii="仿宋_GB2312" w:hAnsi="仿宋_GB2312" w:cs="仿宋_GB2312" w:eastAsia="仿宋_GB2312"/>
                      <w:sz w:val="19"/>
                    </w:rPr>
                    <w:t>6.客流管理</w:t>
                  </w:r>
                </w:p>
                <w:p>
                  <w:pPr>
                    <w:pStyle w:val="null3"/>
                  </w:pPr>
                  <w:r>
                    <w:rPr>
                      <w:rFonts w:ascii="仿宋_GB2312" w:hAnsi="仿宋_GB2312" w:cs="仿宋_GB2312" w:eastAsia="仿宋_GB2312"/>
                      <w:sz w:val="19"/>
                    </w:rPr>
                    <w:t>（1）支持选定区域管理和区域人数展示；</w:t>
                  </w:r>
                </w:p>
                <w:p>
                  <w:pPr>
                    <w:pStyle w:val="null3"/>
                  </w:pPr>
                  <w:r>
                    <w:rPr>
                      <w:rFonts w:ascii="仿宋_GB2312" w:hAnsi="仿宋_GB2312" w:cs="仿宋_GB2312" w:eastAsia="仿宋_GB2312"/>
                      <w:sz w:val="19"/>
                    </w:rPr>
                    <w:t>（2）支持实时和历史进出客流、累计客流、客流占比的统计与导出；</w:t>
                  </w:r>
                </w:p>
                <w:p>
                  <w:pPr>
                    <w:pStyle w:val="null3"/>
                  </w:pPr>
                  <w:r>
                    <w:rPr>
                      <w:rFonts w:ascii="仿宋_GB2312" w:hAnsi="仿宋_GB2312" w:cs="仿宋_GB2312" w:eastAsia="仿宋_GB2312"/>
                      <w:sz w:val="19"/>
                    </w:rPr>
                    <w:t>（3）支持按区域、时间查询客流分布排行、滞留统计、区域分析等，并以表格、折线图、柱状图等形式展示；</w:t>
                  </w:r>
                </w:p>
                <w:p>
                  <w:pPr>
                    <w:pStyle w:val="null3"/>
                  </w:pPr>
                  <w:r>
                    <w:rPr>
                      <w:rFonts w:ascii="仿宋_GB2312" w:hAnsi="仿宋_GB2312" w:cs="仿宋_GB2312" w:eastAsia="仿宋_GB2312"/>
                      <w:sz w:val="19"/>
                    </w:rPr>
                    <w:t>（4）支持区域离岗检测、区域人数上限/下限检测、计划人数不符检测及报警联动；</w:t>
                  </w:r>
                </w:p>
                <w:p>
                  <w:pPr>
                    <w:pStyle w:val="null3"/>
                  </w:pPr>
                  <w:r>
                    <w:rPr>
                      <w:rFonts w:ascii="仿宋_GB2312" w:hAnsi="仿宋_GB2312" w:cs="仿宋_GB2312" w:eastAsia="仿宋_GB2312"/>
                      <w:sz w:val="19"/>
                    </w:rPr>
                    <w:t>7.人员布控：支持白名单库、黑名单库、内部库、访客库、VIP库，同时可自定义人脸库类型管理；支持人脸库增删改查，绑定设备，通道布控以及人脸库人员添加、修改、删除、查看、下发到设备；支持身份核验、抓拍检索、人体检索；</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5</w:t>
                  </w:r>
                </w:p>
              </w:tc>
              <w:tc>
                <w:tcPr>
                  <w:tcW w:type="dxa" w:w="510"/>
                </w:tcPr>
                <w:p>
                  <w:pPr>
                    <w:pStyle w:val="null3"/>
                  </w:pPr>
                  <w:r>
                    <w:rPr>
                      <w:rFonts w:ascii="仿宋_GB2312" w:hAnsi="仿宋_GB2312" w:cs="仿宋_GB2312" w:eastAsia="仿宋_GB2312"/>
                      <w:sz w:val="19"/>
                    </w:rPr>
                    <w:t>管理平台服务器</w:t>
                  </w:r>
                </w:p>
              </w:tc>
              <w:tc>
                <w:tcPr>
                  <w:tcW w:type="dxa" w:w="510"/>
                </w:tcPr>
                <w:p>
                  <w:pPr>
                    <w:pStyle w:val="null3"/>
                  </w:pPr>
                  <w:r>
                    <w:rPr>
                      <w:rFonts w:ascii="仿宋_GB2312" w:hAnsi="仿宋_GB2312" w:cs="仿宋_GB2312" w:eastAsia="仿宋_GB2312"/>
                      <w:sz w:val="19"/>
                    </w:rPr>
                    <w:t>1.尺寸：2U机架式服务器机箱；</w:t>
                  </w:r>
                  <w:r>
                    <w:br/>
                  </w:r>
                  <w:r>
                    <w:rPr>
                      <w:rFonts w:ascii="仿宋_GB2312" w:hAnsi="仿宋_GB2312" w:cs="仿宋_GB2312" w:eastAsia="仿宋_GB2312"/>
                      <w:sz w:val="19"/>
                    </w:rPr>
                    <w:t xml:space="preserve"> 2.处理器：国产，CPU≥24核， 主频≥2.5GHz；</w:t>
                  </w:r>
                </w:p>
                <w:p>
                  <w:pPr>
                    <w:pStyle w:val="null3"/>
                  </w:pPr>
                  <w:r>
                    <w:rPr>
                      <w:rFonts w:ascii="仿宋_GB2312" w:hAnsi="仿宋_GB2312" w:cs="仿宋_GB2312" w:eastAsia="仿宋_GB2312"/>
                      <w:sz w:val="19"/>
                    </w:rPr>
                    <w:t>3.操作系统：国产操作系统。</w:t>
                  </w:r>
                </w:p>
                <w:p>
                  <w:pPr>
                    <w:pStyle w:val="null3"/>
                  </w:pPr>
                  <w:r>
                    <w:rPr>
                      <w:rFonts w:ascii="仿宋_GB2312" w:hAnsi="仿宋_GB2312" w:cs="仿宋_GB2312" w:eastAsia="仿宋_GB2312"/>
                      <w:sz w:val="19"/>
                    </w:rPr>
                    <w:t>4.内存：配置≥64G内存，≥4个DDR4 DIMM插槽</w:t>
                  </w:r>
                  <w:r>
                    <w:br/>
                  </w:r>
                  <w:r>
                    <w:rPr>
                      <w:rFonts w:ascii="仿宋_GB2312" w:hAnsi="仿宋_GB2312" w:cs="仿宋_GB2312" w:eastAsia="仿宋_GB2312"/>
                      <w:sz w:val="19"/>
                    </w:rPr>
                    <w:t xml:space="preserve"> 5.硬盘：配置≥2T ，热插拔机械硬盘，最大支持8块SAS/SATA机械硬盘或固态硬盘</w:t>
                  </w:r>
                  <w:r>
                    <w:br/>
                  </w:r>
                  <w:r>
                    <w:rPr>
                      <w:rFonts w:ascii="仿宋_GB2312" w:hAnsi="仿宋_GB2312" w:cs="仿宋_GB2312" w:eastAsia="仿宋_GB2312"/>
                      <w:sz w:val="19"/>
                    </w:rPr>
                    <w:t xml:space="preserve"> 6.电源：2个900W交流电源模块，支持1+1冗余；</w:t>
                  </w:r>
                  <w:r>
                    <w:br/>
                  </w:r>
                  <w:r>
                    <w:rPr>
                      <w:rFonts w:ascii="仿宋_GB2312" w:hAnsi="仿宋_GB2312" w:cs="仿宋_GB2312" w:eastAsia="仿宋_GB2312"/>
                      <w:sz w:val="19"/>
                    </w:rPr>
                    <w:t xml:space="preserve"> 7.风扇：4个热拔插风扇，支持N+1冗余</w:t>
                  </w:r>
                  <w:r>
                    <w:br/>
                  </w:r>
                  <w:r>
                    <w:rPr>
                      <w:rFonts w:ascii="仿宋_GB2312" w:hAnsi="仿宋_GB2312" w:cs="仿宋_GB2312" w:eastAsia="仿宋_GB2312"/>
                      <w:sz w:val="19"/>
                    </w:rPr>
                    <w:t xml:space="preserve"> 8.RAID卡：SAS3408无缓存，支持RAID 0,1,10</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6</w:t>
                  </w:r>
                </w:p>
              </w:tc>
              <w:tc>
                <w:tcPr>
                  <w:tcW w:type="dxa" w:w="510"/>
                </w:tcPr>
                <w:p>
                  <w:pPr>
                    <w:pStyle w:val="null3"/>
                  </w:pPr>
                  <w:r>
                    <w:rPr>
                      <w:rFonts w:ascii="仿宋_GB2312" w:hAnsi="仿宋_GB2312" w:cs="仿宋_GB2312" w:eastAsia="仿宋_GB2312"/>
                      <w:sz w:val="19"/>
                    </w:rPr>
                    <w:t>服务器机柜</w:t>
                  </w:r>
                </w:p>
              </w:tc>
              <w:tc>
                <w:tcPr>
                  <w:tcW w:type="dxa" w:w="510"/>
                </w:tcPr>
                <w:p>
                  <w:pPr>
                    <w:pStyle w:val="null3"/>
                  </w:pPr>
                  <w:r>
                    <w:rPr>
                      <w:rFonts w:ascii="仿宋_GB2312" w:hAnsi="仿宋_GB2312" w:cs="仿宋_GB2312" w:eastAsia="仿宋_GB2312"/>
                      <w:sz w:val="19"/>
                    </w:rPr>
                    <w:t>板材厚度主体≥2.0mm，，最薄处≥1.2mm厚，色网孔前门，平面。后门对开网孔门。通风散热率60%以上。</w:t>
                  </w:r>
                </w:p>
                <w:p>
                  <w:pPr>
                    <w:pStyle w:val="null3"/>
                  </w:pPr>
                  <w:r>
                    <w:rPr>
                      <w:rFonts w:ascii="仿宋_GB2312" w:hAnsi="仿宋_GB2312" w:cs="仿宋_GB2312" w:eastAsia="仿宋_GB2312"/>
                      <w:sz w:val="19"/>
                    </w:rPr>
                    <w:t>承重：≥400kG，标配：≥2米高的三托盘或者是二托一抽，落地撑起、脚轮等。</w:t>
                  </w:r>
                </w:p>
                <w:p>
                  <w:pPr>
                    <w:pStyle w:val="null3"/>
                  </w:pPr>
                  <w:r>
                    <w:rPr>
                      <w:rFonts w:ascii="仿宋_GB2312" w:hAnsi="仿宋_GB2312" w:cs="仿宋_GB2312" w:eastAsia="仿宋_GB2312"/>
                      <w:sz w:val="19"/>
                    </w:rPr>
                    <w:t>表面处理：酸洗磷化；喷塑。本类型机柜可以拆卸重组、可关闭的上部、下部多处走线通道，底部大走线孔尺寸可按需调整</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个</w:t>
                  </w:r>
                </w:p>
              </w:tc>
            </w:tr>
            <w:tr>
              <w:tc>
                <w:tcPr>
                  <w:tcW w:type="dxa" w:w="2550"/>
                  <w:gridSpan w:val="5"/>
                </w:tcPr>
                <w:p>
                  <w:pPr>
                    <w:pStyle w:val="null3"/>
                  </w:pPr>
                  <w:r>
                    <w:rPr>
                      <w:rFonts w:ascii="仿宋_GB2312" w:hAnsi="仿宋_GB2312" w:cs="仿宋_GB2312" w:eastAsia="仿宋_GB2312"/>
                      <w:sz w:val="19"/>
                    </w:rPr>
                    <w:t>六、线材及布线安装</w:t>
                  </w:r>
                </w:p>
              </w:tc>
            </w:tr>
            <w:tr>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网线</w:t>
                  </w:r>
                </w:p>
              </w:tc>
              <w:tc>
                <w:tcPr>
                  <w:tcW w:type="dxa" w:w="510"/>
                </w:tcPr>
                <w:p>
                  <w:pPr>
                    <w:pStyle w:val="null3"/>
                  </w:pPr>
                  <w:r>
                    <w:rPr>
                      <w:rFonts w:ascii="仿宋_GB2312" w:hAnsi="仿宋_GB2312" w:cs="仿宋_GB2312" w:eastAsia="仿宋_GB2312"/>
                      <w:sz w:val="19"/>
                    </w:rPr>
                    <w:t>六类八芯网线、300米／箱</w:t>
                  </w:r>
                </w:p>
              </w:tc>
              <w:tc>
                <w:tcPr>
                  <w:tcW w:type="dxa" w:w="510"/>
                </w:tcPr>
                <w:p>
                  <w:pPr>
                    <w:pStyle w:val="null3"/>
                  </w:pPr>
                  <w:r>
                    <w:rPr>
                      <w:rFonts w:ascii="仿宋_GB2312" w:hAnsi="仿宋_GB2312" w:cs="仿宋_GB2312" w:eastAsia="仿宋_GB2312"/>
                      <w:sz w:val="19"/>
                    </w:rPr>
                    <w:t>50</w:t>
                  </w:r>
                </w:p>
              </w:tc>
              <w:tc>
                <w:tcPr>
                  <w:tcW w:type="dxa" w:w="510"/>
                </w:tcPr>
                <w:p>
                  <w:pPr>
                    <w:pStyle w:val="null3"/>
                  </w:pPr>
                  <w:r>
                    <w:rPr>
                      <w:rFonts w:ascii="仿宋_GB2312" w:hAnsi="仿宋_GB2312" w:cs="仿宋_GB2312" w:eastAsia="仿宋_GB2312"/>
                      <w:sz w:val="19"/>
                    </w:rPr>
                    <w:t>箱</w:t>
                  </w:r>
                </w:p>
              </w:tc>
            </w:tr>
            <w:tr>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电源线</w:t>
                  </w:r>
                </w:p>
              </w:tc>
              <w:tc>
                <w:tcPr>
                  <w:tcW w:type="dxa" w:w="510"/>
                </w:tcPr>
                <w:p>
                  <w:pPr>
                    <w:pStyle w:val="null3"/>
                  </w:pPr>
                  <w:r>
                    <w:rPr>
                      <w:rFonts w:ascii="仿宋_GB2312" w:hAnsi="仿宋_GB2312" w:cs="仿宋_GB2312" w:eastAsia="仿宋_GB2312"/>
                      <w:sz w:val="19"/>
                    </w:rPr>
                    <w:t>2×1.5国标</w:t>
                  </w:r>
                </w:p>
              </w:tc>
              <w:tc>
                <w:tcPr>
                  <w:tcW w:type="dxa" w:w="510"/>
                </w:tcPr>
                <w:p>
                  <w:pPr>
                    <w:pStyle w:val="null3"/>
                  </w:pPr>
                  <w:r>
                    <w:rPr>
                      <w:rFonts w:ascii="仿宋_GB2312" w:hAnsi="仿宋_GB2312" w:cs="仿宋_GB2312" w:eastAsia="仿宋_GB2312"/>
                      <w:sz w:val="19"/>
                    </w:rPr>
                    <w:t>2000</w:t>
                  </w:r>
                </w:p>
              </w:tc>
              <w:tc>
                <w:tcPr>
                  <w:tcW w:type="dxa" w:w="510"/>
                </w:tcPr>
                <w:p>
                  <w:pPr>
                    <w:pStyle w:val="null3"/>
                  </w:pPr>
                  <w:r>
                    <w:rPr>
                      <w:rFonts w:ascii="仿宋_GB2312" w:hAnsi="仿宋_GB2312" w:cs="仿宋_GB2312" w:eastAsia="仿宋_GB2312"/>
                      <w:sz w:val="19"/>
                    </w:rPr>
                    <w:t>米</w:t>
                  </w:r>
                </w:p>
              </w:tc>
            </w:tr>
            <w:tr>
              <w:tc>
                <w:tcPr>
                  <w:tcW w:type="dxa" w:w="510"/>
                </w:tcPr>
                <w:p>
                  <w:pPr>
                    <w:pStyle w:val="null3"/>
                  </w:pPr>
                  <w:r>
                    <w:rPr>
                      <w:rFonts w:ascii="仿宋_GB2312" w:hAnsi="仿宋_GB2312" w:cs="仿宋_GB2312" w:eastAsia="仿宋_GB2312"/>
                      <w:sz w:val="19"/>
                    </w:rPr>
                    <w:t>3</w:t>
                  </w:r>
                </w:p>
              </w:tc>
              <w:tc>
                <w:tcPr>
                  <w:tcW w:type="dxa" w:w="510"/>
                </w:tcPr>
                <w:p>
                  <w:pPr>
                    <w:pStyle w:val="null3"/>
                  </w:pPr>
                  <w:r>
                    <w:rPr>
                      <w:rFonts w:ascii="仿宋_GB2312" w:hAnsi="仿宋_GB2312" w:cs="仿宋_GB2312" w:eastAsia="仿宋_GB2312"/>
                      <w:sz w:val="19"/>
                    </w:rPr>
                    <w:t>光纤</w:t>
                  </w:r>
                </w:p>
              </w:tc>
              <w:tc>
                <w:tcPr>
                  <w:tcW w:type="dxa" w:w="510"/>
                </w:tcPr>
                <w:p>
                  <w:pPr>
                    <w:pStyle w:val="null3"/>
                  </w:pPr>
                  <w:r>
                    <w:rPr>
                      <w:rFonts w:ascii="仿宋_GB2312" w:hAnsi="仿宋_GB2312" w:cs="仿宋_GB2312" w:eastAsia="仿宋_GB2312"/>
                      <w:sz w:val="19"/>
                    </w:rPr>
                    <w:t>8芯单模光纤及跳线熔接、辅材辅料</w:t>
                  </w:r>
                </w:p>
              </w:tc>
              <w:tc>
                <w:tcPr>
                  <w:tcW w:type="dxa" w:w="510"/>
                </w:tcPr>
                <w:p>
                  <w:pPr>
                    <w:pStyle w:val="null3"/>
                  </w:pPr>
                  <w:r>
                    <w:rPr>
                      <w:rFonts w:ascii="仿宋_GB2312" w:hAnsi="仿宋_GB2312" w:cs="仿宋_GB2312" w:eastAsia="仿宋_GB2312"/>
                      <w:sz w:val="19"/>
                    </w:rPr>
                    <w:t>1500</w:t>
                  </w:r>
                </w:p>
              </w:tc>
              <w:tc>
                <w:tcPr>
                  <w:tcW w:type="dxa" w:w="510"/>
                </w:tcPr>
                <w:p>
                  <w:pPr>
                    <w:pStyle w:val="null3"/>
                  </w:pPr>
                  <w:r>
                    <w:rPr>
                      <w:rFonts w:ascii="仿宋_GB2312" w:hAnsi="仿宋_GB2312" w:cs="仿宋_GB2312" w:eastAsia="仿宋_GB2312"/>
                      <w:sz w:val="19"/>
                    </w:rPr>
                    <w:t>米</w:t>
                  </w:r>
                </w:p>
              </w:tc>
            </w:tr>
            <w:tr>
              <w:tc>
                <w:tcPr>
                  <w:tcW w:type="dxa" w:w="510"/>
                </w:tcPr>
                <w:p>
                  <w:pPr>
                    <w:pStyle w:val="null3"/>
                  </w:pPr>
                  <w:r>
                    <w:rPr>
                      <w:rFonts w:ascii="仿宋_GB2312" w:hAnsi="仿宋_GB2312" w:cs="仿宋_GB2312" w:eastAsia="仿宋_GB2312"/>
                      <w:sz w:val="19"/>
                    </w:rPr>
                    <w:t>4</w:t>
                  </w:r>
                </w:p>
              </w:tc>
              <w:tc>
                <w:tcPr>
                  <w:tcW w:type="dxa" w:w="510"/>
                </w:tcPr>
                <w:p>
                  <w:pPr>
                    <w:pStyle w:val="null3"/>
                  </w:pPr>
                  <w:r>
                    <w:rPr>
                      <w:rFonts w:ascii="仿宋_GB2312" w:hAnsi="仿宋_GB2312" w:cs="仿宋_GB2312" w:eastAsia="仿宋_GB2312"/>
                      <w:sz w:val="19"/>
                    </w:rPr>
                    <w:t>线槽</w:t>
                  </w:r>
                </w:p>
              </w:tc>
              <w:tc>
                <w:tcPr>
                  <w:tcW w:type="dxa" w:w="510"/>
                </w:tcPr>
                <w:p>
                  <w:pPr>
                    <w:pStyle w:val="null3"/>
                  </w:pPr>
                  <w:r>
                    <w:rPr>
                      <w:rFonts w:ascii="仿宋_GB2312" w:hAnsi="仿宋_GB2312" w:cs="仿宋_GB2312" w:eastAsia="仿宋_GB2312"/>
                      <w:sz w:val="19"/>
                    </w:rPr>
                    <w:t>6.0×4.0、4.4*2.0线槽或国标线管、辅材辅料</w:t>
                  </w:r>
                </w:p>
              </w:tc>
              <w:tc>
                <w:tcPr>
                  <w:tcW w:type="dxa" w:w="510"/>
                </w:tcPr>
                <w:p>
                  <w:pPr>
                    <w:pStyle w:val="null3"/>
                  </w:pPr>
                  <w:r>
                    <w:rPr>
                      <w:rFonts w:ascii="仿宋_GB2312" w:hAnsi="仿宋_GB2312" w:cs="仿宋_GB2312" w:eastAsia="仿宋_GB2312"/>
                      <w:sz w:val="19"/>
                    </w:rPr>
                    <w:t>1000</w:t>
                  </w:r>
                </w:p>
              </w:tc>
              <w:tc>
                <w:tcPr>
                  <w:tcW w:type="dxa" w:w="510"/>
                </w:tcPr>
                <w:p>
                  <w:pPr>
                    <w:pStyle w:val="null3"/>
                  </w:pPr>
                  <w:r>
                    <w:rPr>
                      <w:rFonts w:ascii="仿宋_GB2312" w:hAnsi="仿宋_GB2312" w:cs="仿宋_GB2312" w:eastAsia="仿宋_GB2312"/>
                      <w:sz w:val="19"/>
                    </w:rPr>
                    <w:t>米</w:t>
                  </w:r>
                </w:p>
              </w:tc>
            </w:tr>
            <w:tr>
              <w:tc>
                <w:tcPr>
                  <w:tcW w:type="dxa" w:w="510"/>
                </w:tcPr>
                <w:p>
                  <w:pPr>
                    <w:pStyle w:val="null3"/>
                  </w:pPr>
                  <w:r>
                    <w:rPr>
                      <w:rFonts w:ascii="仿宋_GB2312" w:hAnsi="仿宋_GB2312" w:cs="仿宋_GB2312" w:eastAsia="仿宋_GB2312"/>
                      <w:sz w:val="19"/>
                    </w:rPr>
                    <w:t>5</w:t>
                  </w:r>
                </w:p>
              </w:tc>
              <w:tc>
                <w:tcPr>
                  <w:tcW w:type="dxa" w:w="510"/>
                </w:tcPr>
                <w:p>
                  <w:pPr>
                    <w:pStyle w:val="null3"/>
                  </w:pPr>
                  <w:r>
                    <w:rPr>
                      <w:rFonts w:ascii="仿宋_GB2312" w:hAnsi="仿宋_GB2312" w:cs="仿宋_GB2312" w:eastAsia="仿宋_GB2312"/>
                      <w:sz w:val="19"/>
                    </w:rPr>
                    <w:t>安装调试费</w:t>
                  </w:r>
                </w:p>
              </w:tc>
              <w:tc>
                <w:tcPr>
                  <w:tcW w:type="dxa" w:w="510"/>
                </w:tcPr>
                <w:p>
                  <w:pPr>
                    <w:pStyle w:val="null3"/>
                  </w:pPr>
                  <w:r>
                    <w:rPr>
                      <w:rFonts w:ascii="仿宋_GB2312" w:hAnsi="仿宋_GB2312" w:cs="仿宋_GB2312" w:eastAsia="仿宋_GB2312"/>
                      <w:sz w:val="19"/>
                    </w:rPr>
                    <w:t>布线安装调试、原监控设备系统拆除搬运到指定地点</w:t>
                  </w:r>
                </w:p>
              </w:tc>
              <w:tc>
                <w:tcPr>
                  <w:tcW w:type="dxa" w:w="510"/>
                </w:tcPr>
                <w:p>
                  <w:pPr>
                    <w:pStyle w:val="null3"/>
                  </w:pPr>
                  <w:r>
                    <w:rPr>
                      <w:rFonts w:ascii="仿宋_GB2312" w:hAnsi="仿宋_GB2312" w:cs="仿宋_GB2312" w:eastAsia="仿宋_GB2312"/>
                      <w:sz w:val="19"/>
                    </w:rPr>
                    <w:t>220</w:t>
                  </w:r>
                </w:p>
              </w:tc>
              <w:tc>
                <w:tcPr>
                  <w:tcW w:type="dxa" w:w="510"/>
                </w:tcPr>
                <w:p>
                  <w:pPr>
                    <w:pStyle w:val="null3"/>
                  </w:pPr>
                  <w:r>
                    <w:rPr>
                      <w:rFonts w:ascii="仿宋_GB2312" w:hAnsi="仿宋_GB2312" w:cs="仿宋_GB2312" w:eastAsia="仿宋_GB2312"/>
                      <w:sz w:val="19"/>
                    </w:rPr>
                    <w:t>点</w:t>
                  </w:r>
                </w:p>
              </w:tc>
            </w:tr>
            <w:tr>
              <w:tc>
                <w:tcPr>
                  <w:tcW w:type="dxa" w:w="2550"/>
                  <w:gridSpan w:val="5"/>
                </w:tcPr>
                <w:p>
                  <w:pPr>
                    <w:pStyle w:val="null3"/>
                  </w:pPr>
                  <w:r>
                    <w:rPr>
                      <w:rFonts w:ascii="仿宋_GB2312" w:hAnsi="仿宋_GB2312" w:cs="仿宋_GB2312" w:eastAsia="仿宋_GB2312"/>
                      <w:sz w:val="19"/>
                    </w:rPr>
                    <w:t>七、汉听古诗词大赛系统。服务要求：承诺针对区级和市级汉听古诗词比赛前，按学校需求提供不少于5年的现场专业教师培训支持服务、学生现场模拟比赛技术支持。（供应商需提供书面承诺）</w:t>
                  </w:r>
                </w:p>
              </w:tc>
            </w:tr>
            <w:tr>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学生答题交互终端</w:t>
                  </w:r>
                </w:p>
              </w:tc>
              <w:tc>
                <w:tcPr>
                  <w:tcW w:type="dxa" w:w="510"/>
                </w:tcPr>
                <w:p>
                  <w:pPr>
                    <w:pStyle w:val="null3"/>
                  </w:pPr>
                  <w:r>
                    <w:rPr>
                      <w:rFonts w:ascii="仿宋_GB2312" w:hAnsi="仿宋_GB2312" w:cs="仿宋_GB2312" w:eastAsia="仿宋_GB2312"/>
                      <w:sz w:val="19"/>
                    </w:rPr>
                    <w:t>1.主频：≥2.0GHZ，系统内存：≥6GB DDR4，存储容量：≥128GB；2.IPS屏幕≥10英寸，分辨率≥1200 * 1920；</w:t>
                  </w:r>
                </w:p>
                <w:p>
                  <w:pPr>
                    <w:pStyle w:val="null3"/>
                  </w:pPr>
                  <w:r>
                    <w:rPr>
                      <w:rFonts w:ascii="仿宋_GB2312" w:hAnsi="仿宋_GB2312" w:cs="仿宋_GB2312" w:eastAsia="仿宋_GB2312"/>
                      <w:sz w:val="19"/>
                    </w:rPr>
                    <w:t>3.支持原笔迹书写；</w:t>
                  </w:r>
                </w:p>
                <w:p>
                  <w:pPr>
                    <w:pStyle w:val="null3"/>
                  </w:pPr>
                  <w:r>
                    <w:rPr>
                      <w:rFonts w:ascii="仿宋_GB2312" w:hAnsi="仿宋_GB2312" w:cs="仿宋_GB2312" w:eastAsia="仿宋_GB2312"/>
                      <w:sz w:val="19"/>
                    </w:rPr>
                    <w:t>4.自带有手写笔；</w:t>
                  </w:r>
                </w:p>
                <w:p>
                  <w:pPr>
                    <w:pStyle w:val="null3"/>
                  </w:pPr>
                  <w:r>
                    <w:rPr>
                      <w:rFonts w:ascii="仿宋_GB2312" w:hAnsi="仿宋_GB2312" w:cs="仿宋_GB2312" w:eastAsia="仿宋_GB2312"/>
                      <w:sz w:val="19"/>
                    </w:rPr>
                    <w:t>5.摄像头：具有前、后置摄像头；前置摄像头≥800万像素、后置摄像头≥800万像素。内置WIFI：支持双频WIFI、2.4G+5G。6.聚合物锂电池≥6000毫安；</w:t>
                  </w:r>
                </w:p>
                <w:p>
                  <w:pPr>
                    <w:pStyle w:val="null3"/>
                  </w:pPr>
                  <w:r>
                    <w:rPr>
                      <w:rFonts w:ascii="仿宋_GB2312" w:hAnsi="仿宋_GB2312" w:cs="仿宋_GB2312" w:eastAsia="仿宋_GB2312"/>
                      <w:sz w:val="19"/>
                    </w:rPr>
                    <w:t>7.内置双喇叭、麦克风、TYPE-C麦克风/耳机接口、TYPE-C数据接口。</w:t>
                  </w:r>
                </w:p>
                <w:p>
                  <w:pPr>
                    <w:pStyle w:val="null3"/>
                  </w:pPr>
                  <w:r>
                    <w:rPr>
                      <w:rFonts w:ascii="仿宋_GB2312" w:hAnsi="仿宋_GB2312" w:cs="仿宋_GB2312" w:eastAsia="仿宋_GB2312"/>
                      <w:sz w:val="19"/>
                    </w:rPr>
                    <w:t>8.护眼功能：距离感应，与机器距离低于25CM时候，自动弹出护眼提示；光线感应，自动调整屏幕明暗；屏幕三层过滤蓝光；</w:t>
                  </w:r>
                </w:p>
                <w:p>
                  <w:pPr>
                    <w:pStyle w:val="null3"/>
                  </w:pPr>
                  <w:r>
                    <w:rPr>
                      <w:rFonts w:ascii="仿宋_GB2312" w:hAnsi="仿宋_GB2312" w:cs="仿宋_GB2312" w:eastAsia="仿宋_GB2312"/>
                      <w:sz w:val="19"/>
                    </w:rPr>
                    <w:t>9.配备保护套，支持合盖（皮套）关屏，随着环境亮度变化自动调整屏幕亮度；可稳定支撑答题终端摆放在课桌上；带保护套不影响答题终端放置到充电车上充电；并保证机器散热。</w:t>
                  </w:r>
                </w:p>
                <w:p>
                  <w:pPr>
                    <w:pStyle w:val="null3"/>
                  </w:pPr>
                  <w:r>
                    <w:rPr>
                      <w:rFonts w:ascii="仿宋_GB2312" w:hAnsi="仿宋_GB2312" w:cs="仿宋_GB2312" w:eastAsia="仿宋_GB2312"/>
                      <w:sz w:val="19"/>
                    </w:rPr>
                    <w:t>★10.应用管控：可设置白名单管控和黑名单管控两种管控方式，可限制访问外网；（需提供证明材料，包括但不限于功能截图、检测报告等）</w:t>
                  </w:r>
                </w:p>
                <w:p>
                  <w:pPr>
                    <w:pStyle w:val="null3"/>
                  </w:pPr>
                  <w:r>
                    <w:rPr>
                      <w:rFonts w:ascii="仿宋_GB2312" w:hAnsi="仿宋_GB2312" w:cs="仿宋_GB2312" w:eastAsia="仿宋_GB2312"/>
                      <w:sz w:val="19"/>
                    </w:rPr>
                    <w:t>11.终端内置学习资源：包含同步教材及对应的学习资源，本地同步教材100%覆盖，包括同步电子课本、同步教辅资源，9大学科同步学习资源及应用组件</w:t>
                  </w:r>
                </w:p>
              </w:tc>
              <w:tc>
                <w:tcPr>
                  <w:tcW w:type="dxa" w:w="510"/>
                </w:tcPr>
                <w:p>
                  <w:pPr>
                    <w:pStyle w:val="null3"/>
                  </w:pPr>
                  <w:r>
                    <w:rPr>
                      <w:rFonts w:ascii="仿宋_GB2312" w:hAnsi="仿宋_GB2312" w:cs="仿宋_GB2312" w:eastAsia="仿宋_GB2312"/>
                      <w:sz w:val="19"/>
                    </w:rPr>
                    <w:t>4</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2</w:t>
                  </w:r>
                </w:p>
              </w:tc>
              <w:tc>
                <w:tcPr>
                  <w:tcW w:type="dxa" w:w="510"/>
                </w:tcPr>
                <w:p>
                  <w:pPr>
                    <w:pStyle w:val="null3"/>
                  </w:pPr>
                  <w:r>
                    <w:rPr>
                      <w:rFonts w:ascii="仿宋_GB2312" w:hAnsi="仿宋_GB2312" w:cs="仿宋_GB2312" w:eastAsia="仿宋_GB2312"/>
                      <w:sz w:val="19"/>
                    </w:rPr>
                    <w:t>教师出题终端</w:t>
                  </w:r>
                </w:p>
              </w:tc>
              <w:tc>
                <w:tcPr>
                  <w:tcW w:type="dxa" w:w="510"/>
                </w:tcPr>
                <w:p>
                  <w:pPr>
                    <w:pStyle w:val="null3"/>
                  </w:pPr>
                  <w:r>
                    <w:rPr>
                      <w:rFonts w:ascii="仿宋_GB2312" w:hAnsi="仿宋_GB2312" w:cs="仿宋_GB2312" w:eastAsia="仿宋_GB2312"/>
                      <w:sz w:val="19"/>
                    </w:rPr>
                    <w:t>1.屏幕尺寸：≥7.8英寸，</w:t>
                  </w:r>
                </w:p>
                <w:p>
                  <w:pPr>
                    <w:pStyle w:val="null3"/>
                  </w:pPr>
                  <w:r>
                    <w:rPr>
                      <w:rFonts w:ascii="仿宋_GB2312" w:hAnsi="仿宋_GB2312" w:cs="仿宋_GB2312" w:eastAsia="仿宋_GB2312"/>
                      <w:sz w:val="19"/>
                    </w:rPr>
                    <w:t>2.主频≥2.0 GHZ。</w:t>
                  </w:r>
                </w:p>
                <w:p>
                  <w:pPr>
                    <w:pStyle w:val="null3"/>
                  </w:pPr>
                  <w:r>
                    <w:rPr>
                      <w:rFonts w:ascii="仿宋_GB2312" w:hAnsi="仿宋_GB2312" w:cs="仿宋_GB2312" w:eastAsia="仿宋_GB2312"/>
                      <w:sz w:val="19"/>
                    </w:rPr>
                    <w:t>3.内存容量≥6GB LPDDR4。</w:t>
                  </w:r>
                </w:p>
                <w:p>
                  <w:pPr>
                    <w:pStyle w:val="null3"/>
                  </w:pPr>
                  <w:r>
                    <w:rPr>
                      <w:rFonts w:ascii="仿宋_GB2312" w:hAnsi="仿宋_GB2312" w:cs="仿宋_GB2312" w:eastAsia="仿宋_GB2312"/>
                      <w:sz w:val="19"/>
                    </w:rPr>
                    <w:t>4.存储容量≥128GB。</w:t>
                  </w:r>
                </w:p>
                <w:p>
                  <w:pPr>
                    <w:pStyle w:val="null3"/>
                  </w:pPr>
                  <w:r>
                    <w:rPr>
                      <w:rFonts w:ascii="仿宋_GB2312" w:hAnsi="仿宋_GB2312" w:cs="仿宋_GB2312" w:eastAsia="仿宋_GB2312"/>
                      <w:sz w:val="19"/>
                    </w:rPr>
                    <w:t>5.存储容量最大可扩展至 128G。</w:t>
                  </w:r>
                </w:p>
                <w:p>
                  <w:pPr>
                    <w:pStyle w:val="null3"/>
                  </w:pPr>
                  <w:r>
                    <w:rPr>
                      <w:rFonts w:ascii="仿宋_GB2312" w:hAnsi="仿宋_GB2312" w:cs="仿宋_GB2312" w:eastAsia="仿宋_GB2312"/>
                      <w:sz w:val="19"/>
                    </w:rPr>
                    <w:t>6.前置摄像头≥800万像素、后置摄像头≥800万像素。</w:t>
                  </w:r>
                </w:p>
                <w:p>
                  <w:pPr>
                    <w:pStyle w:val="null3"/>
                  </w:pPr>
                  <w:r>
                    <w:rPr>
                      <w:rFonts w:ascii="仿宋_GB2312" w:hAnsi="仿宋_GB2312" w:cs="仿宋_GB2312" w:eastAsia="仿宋_GB2312"/>
                      <w:sz w:val="19"/>
                    </w:rPr>
                    <w:t>7.支持无线蓝牙。</w:t>
                  </w:r>
                </w:p>
                <w:p>
                  <w:pPr>
                    <w:pStyle w:val="null3"/>
                  </w:pPr>
                  <w:r>
                    <w:rPr>
                      <w:rFonts w:ascii="仿宋_GB2312" w:hAnsi="仿宋_GB2312" w:cs="仿宋_GB2312" w:eastAsia="仿宋_GB2312"/>
                      <w:sz w:val="19"/>
                    </w:rPr>
                    <w:t>8.WIFI功能:双频2.4GHz+ 5.8GHz，支持 802.11a/b/g/n /ac无线协议。</w:t>
                  </w:r>
                </w:p>
                <w:p>
                  <w:pPr>
                    <w:pStyle w:val="null3"/>
                  </w:pPr>
                  <w:r>
                    <w:rPr>
                      <w:rFonts w:ascii="仿宋_GB2312" w:hAnsi="仿宋_GB2312" w:cs="仿宋_GB2312" w:eastAsia="仿宋_GB2312"/>
                      <w:sz w:val="19"/>
                    </w:rPr>
                    <w:t>9.配置皮套。</w:t>
                  </w:r>
                </w:p>
                <w:p>
                  <w:pPr>
                    <w:pStyle w:val="null3"/>
                  </w:pPr>
                  <w:r>
                    <w:rPr>
                      <w:rFonts w:ascii="仿宋_GB2312" w:hAnsi="仿宋_GB2312" w:cs="仿宋_GB2312" w:eastAsia="仿宋_GB2312"/>
                      <w:sz w:val="19"/>
                    </w:rPr>
                    <w:t>10.终端电池容量≥4900mAH，支持电池更换。</w:t>
                  </w:r>
                </w:p>
                <w:p>
                  <w:pPr>
                    <w:pStyle w:val="null3"/>
                  </w:pPr>
                  <w:r>
                    <w:rPr>
                      <w:rFonts w:ascii="仿宋_GB2312" w:hAnsi="仿宋_GB2312" w:cs="仿宋_GB2312" w:eastAsia="仿宋_GB2312"/>
                      <w:sz w:val="19"/>
                    </w:rPr>
                    <w:t>★11.护眼功能：屏幕过滤蓝光；（需提供证明材料，包括但不限于功能截图、检测报告等）</w:t>
                  </w:r>
                </w:p>
                <w:p>
                  <w:pPr>
                    <w:pStyle w:val="null3"/>
                  </w:pPr>
                  <w:r>
                    <w:rPr>
                      <w:rFonts w:ascii="仿宋_GB2312" w:hAnsi="仿宋_GB2312" w:cs="仿宋_GB2312" w:eastAsia="仿宋_GB2312"/>
                      <w:sz w:val="19"/>
                    </w:rPr>
                    <w:t>12.配备保护套，支持合盖（皮套）关屏，随着环境亮度变化自动调整屏幕亮度；可稳定支撑出题终端摆放在课桌上；带保护套不影响出题终端放置到充电车上充电；并保证机器散热。</w:t>
                  </w:r>
                </w:p>
                <w:p>
                  <w:pPr>
                    <w:pStyle w:val="null3"/>
                  </w:pPr>
                  <w:r>
                    <w:rPr>
                      <w:rFonts w:ascii="仿宋_GB2312" w:hAnsi="仿宋_GB2312" w:cs="仿宋_GB2312" w:eastAsia="仿宋_GB2312"/>
                      <w:sz w:val="19"/>
                    </w:rPr>
                    <w:t>13.同步学习资源：小学、初中、高中九科学习同步资源，根据进度同步学、练、测、解决疑点难点。</w:t>
                  </w:r>
                </w:p>
                <w:p>
                  <w:pPr>
                    <w:pStyle w:val="null3"/>
                  </w:pPr>
                  <w:r>
                    <w:rPr>
                      <w:rFonts w:ascii="仿宋_GB2312" w:hAnsi="仿宋_GB2312" w:cs="仿宋_GB2312" w:eastAsia="仿宋_GB2312"/>
                      <w:sz w:val="19"/>
                    </w:rPr>
                    <w:t>14.考试口语评测：五大评测维度：准确度、流利度、完整度、重音、升降调。四大评测板块：1.单词发音评估2.句子发音评估3.段落发音评估4.开放题目评估。</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3</w:t>
                  </w:r>
                </w:p>
              </w:tc>
              <w:tc>
                <w:tcPr>
                  <w:tcW w:type="dxa" w:w="510"/>
                </w:tcPr>
                <w:p>
                  <w:pPr>
                    <w:pStyle w:val="null3"/>
                  </w:pPr>
                  <w:r>
                    <w:rPr>
                      <w:rFonts w:ascii="仿宋_GB2312" w:hAnsi="仿宋_GB2312" w:cs="仿宋_GB2312" w:eastAsia="仿宋_GB2312"/>
                      <w:sz w:val="19"/>
                    </w:rPr>
                    <w:t>汉字听写软件</w:t>
                  </w:r>
                </w:p>
              </w:tc>
              <w:tc>
                <w:tcPr>
                  <w:tcW w:type="dxa" w:w="510"/>
                </w:tcPr>
                <w:p>
                  <w:pPr>
                    <w:pStyle w:val="null3"/>
                  </w:pPr>
                  <w:r>
                    <w:rPr>
                      <w:rFonts w:ascii="仿宋_GB2312" w:hAnsi="仿宋_GB2312" w:cs="仿宋_GB2312" w:eastAsia="仿宋_GB2312"/>
                      <w:sz w:val="19"/>
                    </w:rPr>
                    <w:t>基础平台：</w:t>
                  </w:r>
                </w:p>
                <w:p>
                  <w:pPr>
                    <w:pStyle w:val="null3"/>
                    <w:numPr>
                      <w:ilvl w:val="0"/>
                      <w:numId w:val="1"/>
                    </w:numPr>
                  </w:pPr>
                  <w:r>
                    <w:rPr>
                      <w:rFonts w:ascii="仿宋_GB2312" w:hAnsi="仿宋_GB2312" w:cs="仿宋_GB2312" w:eastAsia="仿宋_GB2312"/>
                      <w:sz w:val="19"/>
                    </w:rPr>
                    <w:t>基础软件说明</w:t>
                  </w:r>
                  <w:r>
                    <w:br/>
                  </w:r>
                  <w:r>
                    <w:rPr>
                      <w:rFonts w:ascii="仿宋_GB2312" w:hAnsi="仿宋_GB2312" w:cs="仿宋_GB2312" w:eastAsia="仿宋_GB2312"/>
                      <w:sz w:val="19"/>
                    </w:rPr>
                    <w:t xml:space="preserve"> 软件需满足主持人、选手、评委、记分员等多角色同时操作：选手可以使用专属终端和专属软件进行答题；评委可以使用专属设备和专属软件进行查看和点评作答：记分员可以使用专属终端软件进行打分；主持人可以通过专属</w:t>
                  </w:r>
                  <w:r>
                    <w:br/>
                  </w:r>
                  <w:r>
                    <w:rPr>
                      <w:rFonts w:ascii="仿宋_GB2312" w:hAnsi="仿宋_GB2312" w:cs="仿宋_GB2312" w:eastAsia="仿宋_GB2312"/>
                      <w:sz w:val="19"/>
                    </w:rPr>
                    <w:t xml:space="preserve"> 终端软件来主持、读题和判题。</w:t>
                  </w:r>
                  <w:r>
                    <w:br/>
                  </w:r>
                  <w:r>
                    <w:rPr>
                      <w:rFonts w:ascii="仿宋_GB2312" w:hAnsi="仿宋_GB2312" w:cs="仿宋_GB2312" w:eastAsia="仿宋_GB2312"/>
                      <w:sz w:val="19"/>
                    </w:rPr>
                    <w:t xml:space="preserve"> 1.选手端、评委端软件</w:t>
                  </w:r>
                  <w:r>
                    <w:br/>
                  </w:r>
                  <w:r>
                    <w:rPr>
                      <w:rFonts w:ascii="仿宋_GB2312" w:hAnsi="仿宋_GB2312" w:cs="仿宋_GB2312" w:eastAsia="仿宋_GB2312"/>
                      <w:sz w:val="19"/>
                    </w:rPr>
                    <w:t xml:space="preserve"> （1）支持终端使用</w:t>
                  </w:r>
                  <w:r>
                    <w:br/>
                  </w:r>
                  <w:r>
                    <w:rPr>
                      <w:rFonts w:ascii="仿宋_GB2312" w:hAnsi="仿宋_GB2312" w:cs="仿宋_GB2312" w:eastAsia="仿宋_GB2312"/>
                      <w:sz w:val="19"/>
                    </w:rPr>
                    <w:t xml:space="preserve"> （2）平板分辨率：1280 × 800及以上</w:t>
                  </w:r>
                  <w:r>
                    <w:br/>
                  </w:r>
                  <w:r>
                    <w:rPr>
                      <w:rFonts w:ascii="仿宋_GB2312" w:hAnsi="仿宋_GB2312" w:cs="仿宋_GB2312" w:eastAsia="仿宋_GB2312"/>
                      <w:sz w:val="19"/>
                    </w:rPr>
                    <w:t xml:space="preserve"> 2.发题端软件安装</w:t>
                  </w:r>
                  <w:r>
                    <w:br/>
                  </w:r>
                  <w:r>
                    <w:rPr>
                      <w:rFonts w:ascii="仿宋_GB2312" w:hAnsi="仿宋_GB2312" w:cs="仿宋_GB2312" w:eastAsia="仿宋_GB2312"/>
                      <w:sz w:val="19"/>
                    </w:rPr>
                    <w:t xml:space="preserve"> （1）电脑系统：推荐Windows10及以上（兼容Windows7）</w:t>
                  </w:r>
                  <w:r>
                    <w:br/>
                  </w:r>
                  <w:r>
                    <w:rPr>
                      <w:rFonts w:ascii="仿宋_GB2312" w:hAnsi="仿宋_GB2312" w:cs="仿宋_GB2312" w:eastAsia="仿宋_GB2312"/>
                      <w:sz w:val="19"/>
                    </w:rPr>
                    <w:t xml:space="preserve"> （2）电脑配置：双核，1.8Gz及以上CPU，8G及以上运行内存，50G及以上硬盘剩余空间</w:t>
                  </w:r>
                  <w:r>
                    <w:br/>
                  </w:r>
                  <w:r>
                    <w:rPr>
                      <w:rFonts w:ascii="仿宋_GB2312" w:hAnsi="仿宋_GB2312" w:cs="仿宋_GB2312" w:eastAsia="仿宋_GB2312"/>
                      <w:sz w:val="19"/>
                    </w:rPr>
                    <w:t xml:space="preserve"> （3）电脑显示：推荐1920×1080及以上分辨率（兼容1366×768及以上分辨率）</w:t>
                  </w:r>
                  <w:r>
                    <w:br/>
                  </w:r>
                  <w:r>
                    <w:rPr>
                      <w:rFonts w:ascii="仿宋_GB2312" w:hAnsi="仿宋_GB2312" w:cs="仿宋_GB2312" w:eastAsia="仿宋_GB2312"/>
                      <w:sz w:val="19"/>
                    </w:rPr>
                    <w:t xml:space="preserve"> 3.显示端、计分端软件</w:t>
                  </w:r>
                  <w:r>
                    <w:br/>
                  </w:r>
                  <w:r>
                    <w:rPr>
                      <w:rFonts w:ascii="仿宋_GB2312" w:hAnsi="仿宋_GB2312" w:cs="仿宋_GB2312" w:eastAsia="仿宋_GB2312"/>
                      <w:sz w:val="19"/>
                    </w:rPr>
                    <w:t xml:space="preserve"> （1）电脑系统：推荐Windows10及以上（兼容Windows7）</w:t>
                  </w:r>
                  <w:r>
                    <w:br/>
                  </w:r>
                  <w:r>
                    <w:rPr>
                      <w:rFonts w:ascii="仿宋_GB2312" w:hAnsi="仿宋_GB2312" w:cs="仿宋_GB2312" w:eastAsia="仿宋_GB2312"/>
                      <w:sz w:val="19"/>
                    </w:rPr>
                    <w:t xml:space="preserve"> （2）电脑配置：双核，1.8Gz及以上CPU，8G及以上运行内存</w:t>
                  </w:r>
                  <w:r>
                    <w:br/>
                  </w:r>
                  <w:r>
                    <w:rPr>
                      <w:rFonts w:ascii="仿宋_GB2312" w:hAnsi="仿宋_GB2312" w:cs="仿宋_GB2312" w:eastAsia="仿宋_GB2312"/>
                      <w:sz w:val="19"/>
                    </w:rPr>
                    <w:t xml:space="preserve"> （3）电脑显示：推荐1920×1080及以上分辨率（兼容1366×768及以上分辨率）</w:t>
                  </w:r>
                  <w:r>
                    <w:br/>
                  </w:r>
                  <w:r>
                    <w:rPr>
                      <w:rFonts w:ascii="仿宋_GB2312" w:hAnsi="仿宋_GB2312" w:cs="仿宋_GB2312" w:eastAsia="仿宋_GB2312"/>
                      <w:sz w:val="19"/>
                    </w:rPr>
                    <w:t xml:space="preserve"> 4.云平台</w:t>
                  </w:r>
                  <w:r>
                    <w:br/>
                  </w:r>
                  <w:r>
                    <w:rPr>
                      <w:rFonts w:ascii="仿宋_GB2312" w:hAnsi="仿宋_GB2312" w:cs="仿宋_GB2312" w:eastAsia="仿宋_GB2312"/>
                      <w:sz w:val="19"/>
                    </w:rPr>
                    <w:t xml:space="preserve"> （1）电脑系统：推荐Windows10及以上（兼容Windows7）</w:t>
                  </w:r>
                  <w:r>
                    <w:br/>
                  </w:r>
                  <w:r>
                    <w:rPr>
                      <w:rFonts w:ascii="仿宋_GB2312" w:hAnsi="仿宋_GB2312" w:cs="仿宋_GB2312" w:eastAsia="仿宋_GB2312"/>
                      <w:sz w:val="19"/>
                    </w:rPr>
                    <w:t xml:space="preserve"> （2）电脑配置：双核，1.8Gz及以上CPU，4G及以上运行内存</w:t>
                  </w:r>
                  <w:r>
                    <w:br/>
                  </w:r>
                  <w:r>
                    <w:rPr>
                      <w:rFonts w:ascii="仿宋_GB2312" w:hAnsi="仿宋_GB2312" w:cs="仿宋_GB2312" w:eastAsia="仿宋_GB2312"/>
                      <w:sz w:val="19"/>
                    </w:rPr>
                    <w:t xml:space="preserve"> （3）电脑显示：推荐1920×1080及以上分辨率（兼容1366×768及以上分辨率）</w:t>
                  </w:r>
                  <w:r>
                    <w:br/>
                  </w:r>
                  <w:r>
                    <w:rPr>
                      <w:rFonts w:ascii="仿宋_GB2312" w:hAnsi="仿宋_GB2312" w:cs="仿宋_GB2312" w:eastAsia="仿宋_GB2312"/>
                      <w:sz w:val="19"/>
                    </w:rPr>
                    <w:t xml:space="preserve"> （4）网络浏览器：推荐谷歌浏览器73及以上版本，兼容QQ浏览器、360极速浏览器（安全模式）使用谷歌核心的模式</w:t>
                  </w:r>
                  <w:r>
                    <w:br/>
                  </w:r>
                  <w:r>
                    <w:rPr>
                      <w:rFonts w:ascii="仿宋_GB2312" w:hAnsi="仿宋_GB2312" w:cs="仿宋_GB2312" w:eastAsia="仿宋_GB2312"/>
                      <w:sz w:val="19"/>
                    </w:rPr>
                    <w:t xml:space="preserve"> 5.网络</w:t>
                  </w:r>
                  <w:r>
                    <w:br/>
                  </w:r>
                  <w:r>
                    <w:rPr>
                      <w:rFonts w:ascii="仿宋_GB2312" w:hAnsi="仿宋_GB2312" w:cs="仿宋_GB2312" w:eastAsia="仿宋_GB2312"/>
                      <w:sz w:val="19"/>
                    </w:rPr>
                    <w:t xml:space="preserve"> （1）外网带宽：20Mbps以上</w:t>
                  </w:r>
                  <w:r>
                    <w:br/>
                  </w:r>
                  <w:r>
                    <w:rPr>
                      <w:rFonts w:ascii="仿宋_GB2312" w:hAnsi="仿宋_GB2312" w:cs="仿宋_GB2312" w:eastAsia="仿宋_GB2312"/>
                      <w:sz w:val="19"/>
                    </w:rPr>
                    <w:t xml:space="preserve"> （2）支持离线比赛使用</w:t>
                  </w:r>
                  <w:r>
                    <w:br/>
                  </w:r>
                  <w:r>
                    <w:rPr>
                      <w:rFonts w:ascii="仿宋_GB2312" w:hAnsi="仿宋_GB2312" w:cs="仿宋_GB2312" w:eastAsia="仿宋_GB2312"/>
                      <w:sz w:val="19"/>
                    </w:rPr>
                    <w:t xml:space="preserve"> 二、题库说明：</w:t>
                  </w:r>
                  <w:r>
                    <w:br/>
                  </w:r>
                  <w:r>
                    <w:rPr>
                      <w:rFonts w:ascii="仿宋_GB2312" w:hAnsi="仿宋_GB2312" w:cs="仿宋_GB2312" w:eastAsia="仿宋_GB2312"/>
                      <w:sz w:val="19"/>
                    </w:rPr>
                    <w:t xml:space="preserve"> 1.提供汉字听写题库、诗词挑战题库、成语大赛题库、国学比赛题库、英语听写题库，计算能力题库，数独比赛题库，科学知识题库；题库总量不少于15万，支持多种题型的应用：</w:t>
                  </w:r>
                  <w:r>
                    <w:br/>
                  </w:r>
                  <w:r>
                    <w:rPr>
                      <w:rFonts w:ascii="仿宋_GB2312" w:hAnsi="仿宋_GB2312" w:cs="仿宋_GB2312" w:eastAsia="仿宋_GB2312"/>
                      <w:sz w:val="19"/>
                    </w:rPr>
                    <w:t xml:space="preserve"> （1）汉字听写</w:t>
                  </w:r>
                  <w:r>
                    <w:br/>
                  </w:r>
                  <w:r>
                    <w:rPr>
                      <w:rFonts w:ascii="仿宋_GB2312" w:hAnsi="仿宋_GB2312" w:cs="仿宋_GB2312" w:eastAsia="仿宋_GB2312"/>
                      <w:sz w:val="19"/>
                    </w:rPr>
                    <w:t xml:space="preserve"> 支持生字听写，词语听写、填字题3种题型</w:t>
                  </w:r>
                  <w:r>
                    <w:br/>
                  </w:r>
                  <w:r>
                    <w:rPr>
                      <w:rFonts w:ascii="仿宋_GB2312" w:hAnsi="仿宋_GB2312" w:cs="仿宋_GB2312" w:eastAsia="仿宋_GB2312"/>
                      <w:sz w:val="19"/>
                    </w:rPr>
                    <w:t xml:space="preserve"> ★（2）诗词挑战</w:t>
                  </w:r>
                  <w:r>
                    <w:br/>
                  </w:r>
                  <w:r>
                    <w:rPr>
                      <w:rFonts w:ascii="仿宋_GB2312" w:hAnsi="仿宋_GB2312" w:cs="仿宋_GB2312" w:eastAsia="仿宋_GB2312"/>
                      <w:sz w:val="19"/>
                    </w:rPr>
                    <w:t xml:space="preserve"> 大赛支持多种题型，至少包含单选题、多选题、填空题、问答题、沙画猜诗句、十二宫格、飞花令等题型，不少于7种题型；（需提供证明材料，包括但不限于功能截图、检测报告等）</w:t>
                  </w:r>
                </w:p>
                <w:p>
                  <w:pPr>
                    <w:pStyle w:val="null3"/>
                  </w:pPr>
                  <w:r>
                    <w:rPr>
                      <w:rFonts w:ascii="仿宋_GB2312" w:hAnsi="仿宋_GB2312" w:cs="仿宋_GB2312" w:eastAsia="仿宋_GB2312"/>
                      <w:sz w:val="19"/>
                    </w:rPr>
                    <w:t>（3）成语大赛</w:t>
                  </w:r>
                  <w:r>
                    <w:br/>
                  </w:r>
                  <w:r>
                    <w:rPr>
                      <w:rFonts w:ascii="仿宋_GB2312" w:hAnsi="仿宋_GB2312" w:cs="仿宋_GB2312" w:eastAsia="仿宋_GB2312"/>
                      <w:sz w:val="19"/>
                    </w:rPr>
                    <w:t xml:space="preserve"> 支持单选题、多选题、不定项选择题、判断题、连线题、填空题、问答题、文字线索题、视频线索题、看图猜成语、词语听写、填字题等，不少于12种题型；</w:t>
                  </w:r>
                  <w:r>
                    <w:br/>
                  </w:r>
                  <w:r>
                    <w:rPr>
                      <w:rFonts w:ascii="仿宋_GB2312" w:hAnsi="仿宋_GB2312" w:cs="仿宋_GB2312" w:eastAsia="仿宋_GB2312"/>
                      <w:sz w:val="19"/>
                    </w:rPr>
                    <w:t xml:space="preserve"> （4）国学比赛</w:t>
                  </w:r>
                  <w:r>
                    <w:br/>
                  </w:r>
                  <w:r>
                    <w:rPr>
                      <w:rFonts w:ascii="仿宋_GB2312" w:hAnsi="仿宋_GB2312" w:cs="仿宋_GB2312" w:eastAsia="仿宋_GB2312"/>
                      <w:sz w:val="19"/>
                    </w:rPr>
                    <w:t xml:space="preserve"> 支持单选题、多选题、不定项选择题、判断题、连线题、填空题、问答题、文字线索题、视频线索题、填字题等，不少于10种题型；</w:t>
                  </w:r>
                  <w:r>
                    <w:br/>
                  </w:r>
                  <w:r>
                    <w:rPr>
                      <w:rFonts w:ascii="仿宋_GB2312" w:hAnsi="仿宋_GB2312" w:cs="仿宋_GB2312" w:eastAsia="仿宋_GB2312"/>
                      <w:sz w:val="19"/>
                    </w:rPr>
                    <w:t xml:space="preserve"> （4）英语听写</w:t>
                  </w:r>
                  <w:r>
                    <w:br/>
                  </w:r>
                  <w:r>
                    <w:rPr>
                      <w:rFonts w:ascii="仿宋_GB2312" w:hAnsi="仿宋_GB2312" w:cs="仿宋_GB2312" w:eastAsia="仿宋_GB2312"/>
                      <w:sz w:val="19"/>
                    </w:rPr>
                    <w:t xml:space="preserve"> 支持单选题、多选题、连线题、不定项选择题、判断题、连线题、填空题、问答题、文字线索题、视频线索题、词汇听写等，不少于10种题型。</w:t>
                  </w:r>
                  <w:r>
                    <w:br/>
                  </w:r>
                  <w:r>
                    <w:rPr>
                      <w:rFonts w:ascii="仿宋_GB2312" w:hAnsi="仿宋_GB2312" w:cs="仿宋_GB2312" w:eastAsia="仿宋_GB2312"/>
                      <w:sz w:val="19"/>
                    </w:rPr>
                    <w:t xml:space="preserve"> （5）计算能力</w:t>
                  </w:r>
                  <w:r>
                    <w:br/>
                  </w:r>
                  <w:r>
                    <w:rPr>
                      <w:rFonts w:ascii="仿宋_GB2312" w:hAnsi="仿宋_GB2312" w:cs="仿宋_GB2312" w:eastAsia="仿宋_GB2312"/>
                      <w:sz w:val="19"/>
                    </w:rPr>
                    <w:t xml:space="preserve"> 支持单选题、多选题、不定项选择题、判断题、填空题、文字线索题、问答题、口算题等，不少于9种题型。</w:t>
                  </w:r>
                  <w:r>
                    <w:br/>
                  </w:r>
                  <w:r>
                    <w:rPr>
                      <w:rFonts w:ascii="仿宋_GB2312" w:hAnsi="仿宋_GB2312" w:cs="仿宋_GB2312" w:eastAsia="仿宋_GB2312"/>
                      <w:sz w:val="19"/>
                    </w:rPr>
                    <w:t xml:space="preserve"> （5）科学知识</w:t>
                  </w:r>
                  <w:r>
                    <w:br/>
                  </w:r>
                  <w:r>
                    <w:rPr>
                      <w:rFonts w:ascii="仿宋_GB2312" w:hAnsi="仿宋_GB2312" w:cs="仿宋_GB2312" w:eastAsia="仿宋_GB2312"/>
                      <w:sz w:val="19"/>
                    </w:rPr>
                    <w:t xml:space="preserve"> 支持单选题、多选题、连线题、不定项选择题、判断题、填空题、文字线索题、问答题等，不少于8种题型</w:t>
                  </w:r>
                  <w:r>
                    <w:br/>
                  </w:r>
                  <w:r>
                    <w:rPr>
                      <w:rFonts w:ascii="仿宋_GB2312" w:hAnsi="仿宋_GB2312" w:cs="仿宋_GB2312" w:eastAsia="仿宋_GB2312"/>
                      <w:sz w:val="19"/>
                    </w:rPr>
                    <w:t xml:space="preserve"> （6）趣味数独</w:t>
                  </w:r>
                  <w:r>
                    <w:br/>
                  </w:r>
                  <w:r>
                    <w:rPr>
                      <w:rFonts w:ascii="仿宋_GB2312" w:hAnsi="仿宋_GB2312" w:cs="仿宋_GB2312" w:eastAsia="仿宋_GB2312"/>
                      <w:sz w:val="19"/>
                    </w:rPr>
                    <w:t xml:space="preserve"> 支持四宫格、六宫格、九宫格题型并支持自建题库，自建题库的题型支持系统内全部题型，支持完成录题后，可以根据需要将对应题目通过逐题或批量的方式将试题设置共享。</w:t>
                  </w:r>
                </w:p>
                <w:p>
                  <w:pPr>
                    <w:pStyle w:val="null3"/>
                  </w:pPr>
                  <w:r>
                    <w:rPr>
                      <w:rFonts w:ascii="仿宋_GB2312" w:hAnsi="仿宋_GB2312" w:cs="仿宋_GB2312" w:eastAsia="仿宋_GB2312"/>
                      <w:sz w:val="19"/>
                    </w:rPr>
                    <w:t>发题端软件：</w:t>
                  </w:r>
                  <w:r>
                    <w:br/>
                  </w:r>
                  <w:r>
                    <w:rPr>
                      <w:rFonts w:ascii="仿宋_GB2312" w:hAnsi="仿宋_GB2312" w:cs="仿宋_GB2312" w:eastAsia="仿宋_GB2312"/>
                      <w:sz w:val="19"/>
                    </w:rPr>
                    <w:t xml:space="preserve"> 1.支持比赛启动、选题、发题；可对选手端、显示端、评分端进行控制与设置</w:t>
                  </w:r>
                  <w:r>
                    <w:br/>
                  </w:r>
                  <w:r>
                    <w:rPr>
                      <w:rFonts w:ascii="仿宋_GB2312" w:hAnsi="仿宋_GB2312" w:cs="仿宋_GB2312" w:eastAsia="仿宋_GB2312"/>
                      <w:sz w:val="19"/>
                    </w:rPr>
                    <w:t xml:space="preserve"> 2.支持从云端、个人资源库多途径获取资源，统一形成比赛方案</w:t>
                  </w:r>
                  <w:r>
                    <w:br/>
                  </w:r>
                  <w:r>
                    <w:rPr>
                      <w:rFonts w:ascii="仿宋_GB2312" w:hAnsi="仿宋_GB2312" w:cs="仿宋_GB2312" w:eastAsia="仿宋_GB2312"/>
                      <w:sz w:val="19"/>
                    </w:rPr>
                    <w:t xml:space="preserve"> 3.支持调整发题顺序、比赛中临时加题</w:t>
                  </w:r>
                  <w:r>
                    <w:br/>
                  </w:r>
                  <w:r>
                    <w:rPr>
                      <w:rFonts w:ascii="仿宋_GB2312" w:hAnsi="仿宋_GB2312" w:cs="仿宋_GB2312" w:eastAsia="仿宋_GB2312"/>
                      <w:sz w:val="19"/>
                    </w:rPr>
                    <w:t xml:space="preserve"> 4.支持发起抢答、发起占位题</w:t>
                  </w:r>
                  <w:r>
                    <w:br/>
                  </w:r>
                  <w:r>
                    <w:rPr>
                      <w:rFonts w:ascii="仿宋_GB2312" w:hAnsi="仿宋_GB2312" w:cs="仿宋_GB2312" w:eastAsia="仿宋_GB2312"/>
                      <w:sz w:val="19"/>
                    </w:rPr>
                    <w:t xml:space="preserve"> 5.支持答题倒计时、设置分值，支持手动结束答题</w:t>
                  </w:r>
                  <w:r>
                    <w:br/>
                  </w:r>
                  <w:r>
                    <w:rPr>
                      <w:rFonts w:ascii="仿宋_GB2312" w:hAnsi="仿宋_GB2312" w:cs="仿宋_GB2312" w:eastAsia="仿宋_GB2312"/>
                      <w:sz w:val="19"/>
                    </w:rPr>
                    <w:t xml:space="preserve"> 6.支持控制先手答题进度、显示先手作答过程</w:t>
                  </w:r>
                  <w:r>
                    <w:br/>
                  </w:r>
                  <w:r>
                    <w:rPr>
                      <w:rFonts w:ascii="仿宋_GB2312" w:hAnsi="仿宋_GB2312" w:cs="仿宋_GB2312" w:eastAsia="仿宋_GB2312"/>
                      <w:sz w:val="19"/>
                    </w:rPr>
                    <w:t xml:space="preserve"> 7.显示题干和答案，显示选手作答结果</w:t>
                  </w:r>
                  <w:r>
                    <w:br/>
                  </w:r>
                  <w:r>
                    <w:rPr>
                      <w:rFonts w:ascii="仿宋_GB2312" w:hAnsi="仿宋_GB2312" w:cs="仿宋_GB2312" w:eastAsia="仿宋_GB2312"/>
                      <w:sz w:val="19"/>
                    </w:rPr>
                    <w:t xml:space="preserve"> 8.支持查看发题记录、选手排名</w:t>
                  </w:r>
                </w:p>
                <w:p>
                  <w:pPr>
                    <w:pStyle w:val="null3"/>
                  </w:pPr>
                  <w:r>
                    <w:rPr>
                      <w:rFonts w:ascii="仿宋_GB2312" w:hAnsi="仿宋_GB2312" w:cs="仿宋_GB2312" w:eastAsia="仿宋_GB2312"/>
                      <w:sz w:val="19"/>
                    </w:rPr>
                    <w:t>答题端软件：</w:t>
                  </w:r>
                </w:p>
                <w:p>
                  <w:pPr>
                    <w:pStyle w:val="null3"/>
                  </w:pPr>
                  <w:r>
                    <w:rPr>
                      <w:rFonts w:ascii="仿宋_GB2312" w:hAnsi="仿宋_GB2312" w:cs="仿宋_GB2312" w:eastAsia="仿宋_GB2312"/>
                      <w:sz w:val="19"/>
                    </w:rPr>
                    <w:t>通过平板设备下载安装并启动使用，接收出题端发出的题目，并实现竞赛答题，同时有计时显示，</w:t>
                  </w:r>
                  <w:r>
                    <w:br/>
                  </w:r>
                  <w:r>
                    <w:rPr>
                      <w:rFonts w:ascii="仿宋_GB2312" w:hAnsi="仿宋_GB2312" w:cs="仿宋_GB2312" w:eastAsia="仿宋_GB2312"/>
                      <w:sz w:val="19"/>
                    </w:rPr>
                    <w:t xml:space="preserve"> 1.支持接收题目并作答提交</w:t>
                  </w:r>
                  <w:r>
                    <w:br/>
                  </w:r>
                  <w:r>
                    <w:rPr>
                      <w:rFonts w:ascii="仿宋_GB2312" w:hAnsi="仿宋_GB2312" w:cs="仿宋_GB2312" w:eastAsia="仿宋_GB2312"/>
                      <w:sz w:val="19"/>
                    </w:rPr>
                    <w:t xml:space="preserve"> 2.支持手写、点选、抢答等答题方式</w:t>
                  </w:r>
                  <w:r>
                    <w:br/>
                  </w:r>
                  <w:r>
                    <w:rPr>
                      <w:rFonts w:ascii="仿宋_GB2312" w:hAnsi="仿宋_GB2312" w:cs="仿宋_GB2312" w:eastAsia="仿宋_GB2312"/>
                      <w:sz w:val="19"/>
                    </w:rPr>
                    <w:t xml:space="preserve"> 3.支持选手提交后，在答题端查看自己的作答结果与正确答案</w:t>
                  </w:r>
                  <w:r>
                    <w:br/>
                  </w:r>
                  <w:r>
                    <w:rPr>
                      <w:rFonts w:ascii="仿宋_GB2312" w:hAnsi="仿宋_GB2312" w:cs="仿宋_GB2312" w:eastAsia="仿宋_GB2312"/>
                      <w:sz w:val="19"/>
                    </w:rPr>
                    <w:t xml:space="preserve"> 支持答题过程中可以擦除修改，答题结果可反馈到显示端电脑上</w:t>
                  </w:r>
                </w:p>
                <w:p>
                  <w:pPr>
                    <w:pStyle w:val="null3"/>
                  </w:pPr>
                  <w:r>
                    <w:rPr>
                      <w:rFonts w:ascii="仿宋_GB2312" w:hAnsi="仿宋_GB2312" w:cs="仿宋_GB2312" w:eastAsia="仿宋_GB2312"/>
                      <w:sz w:val="19"/>
                    </w:rPr>
                    <w:t>显示端软件：</w:t>
                  </w:r>
                </w:p>
                <w:p>
                  <w:pPr>
                    <w:pStyle w:val="null3"/>
                  </w:pPr>
                  <w:r>
                    <w:rPr>
                      <w:rFonts w:ascii="仿宋_GB2312" w:hAnsi="仿宋_GB2312" w:cs="仿宋_GB2312" w:eastAsia="仿宋_GB2312"/>
                      <w:sz w:val="19"/>
                    </w:rPr>
                    <w:t>书写结果显示端，通过电脑显示到投影仪、一体机等设备；</w:t>
                  </w:r>
                  <w:r>
                    <w:br/>
                  </w:r>
                  <w:r>
                    <w:rPr>
                      <w:rFonts w:ascii="仿宋_GB2312" w:hAnsi="仿宋_GB2312" w:cs="仿宋_GB2312" w:eastAsia="仿宋_GB2312"/>
                      <w:sz w:val="19"/>
                    </w:rPr>
                    <w:t xml:space="preserve"> 1.支持显示端背景的修改</w:t>
                  </w:r>
                  <w:r>
                    <w:br/>
                  </w:r>
                  <w:r>
                    <w:rPr>
                      <w:rFonts w:ascii="仿宋_GB2312" w:hAnsi="仿宋_GB2312" w:cs="仿宋_GB2312" w:eastAsia="仿宋_GB2312"/>
                      <w:sz w:val="19"/>
                    </w:rPr>
                    <w:t xml:space="preserve"> 2.具有倒计时显示功能；并呈现正确答案。</w:t>
                  </w:r>
                  <w:r>
                    <w:br/>
                  </w:r>
                  <w:r>
                    <w:rPr>
                      <w:rFonts w:ascii="仿宋_GB2312" w:hAnsi="仿宋_GB2312" w:cs="仿宋_GB2312" w:eastAsia="仿宋_GB2312"/>
                      <w:sz w:val="19"/>
                    </w:rPr>
                    <w:t xml:space="preserve"> 3.支持结束答题后，显示选手答案与答题结果（可改变选手的个数）</w:t>
                  </w:r>
                  <w:r>
                    <w:br/>
                  </w:r>
                  <w:r>
                    <w:rPr>
                      <w:rFonts w:ascii="仿宋_GB2312" w:hAnsi="仿宋_GB2312" w:cs="仿宋_GB2312" w:eastAsia="仿宋_GB2312"/>
                      <w:sz w:val="19"/>
                    </w:rPr>
                    <w:t xml:space="preserve"> 4.显示诗词原文（如果诗词原文超过一屏，可设置显示端为自动或手动翻页显示，下次进入继承上一次的设置）、作者简介、诗词释义和音画欣赏。</w:t>
                  </w:r>
                  <w:r>
                    <w:br/>
                  </w:r>
                  <w:r>
                    <w:rPr>
                      <w:rFonts w:ascii="仿宋_GB2312" w:hAnsi="仿宋_GB2312" w:cs="仿宋_GB2312" w:eastAsia="仿宋_GB2312"/>
                      <w:sz w:val="19"/>
                    </w:rPr>
                    <w:t xml:space="preserve"> 5.可对图片、视频等题型进行题干内容播放</w:t>
                  </w:r>
                  <w:r>
                    <w:br/>
                  </w:r>
                  <w:r>
                    <w:rPr>
                      <w:rFonts w:ascii="仿宋_GB2312" w:hAnsi="仿宋_GB2312" w:cs="仿宋_GB2312" w:eastAsia="仿宋_GB2312"/>
                      <w:sz w:val="19"/>
                    </w:rPr>
                    <w:t xml:space="preserve"> 6.支持的显示选手作答过程</w:t>
                  </w:r>
                  <w:r>
                    <w:br/>
                  </w:r>
                  <w:r>
                    <w:rPr>
                      <w:rFonts w:ascii="仿宋_GB2312" w:hAnsi="仿宋_GB2312" w:cs="仿宋_GB2312" w:eastAsia="仿宋_GB2312"/>
                      <w:sz w:val="19"/>
                    </w:rPr>
                    <w:t xml:space="preserve"> 7.显示抢答结果</w:t>
                  </w:r>
                  <w:r>
                    <w:br/>
                  </w:r>
                  <w:r>
                    <w:rPr>
                      <w:rFonts w:ascii="仿宋_GB2312" w:hAnsi="仿宋_GB2312" w:cs="仿宋_GB2312" w:eastAsia="仿宋_GB2312"/>
                      <w:sz w:val="19"/>
                    </w:rPr>
                    <w:t xml:space="preserve"> 8.显示题目和答案</w:t>
                  </w:r>
                  <w:r>
                    <w:br/>
                  </w:r>
                  <w:r>
                    <w:rPr>
                      <w:rFonts w:ascii="仿宋_GB2312" w:hAnsi="仿宋_GB2312" w:cs="仿宋_GB2312" w:eastAsia="仿宋_GB2312"/>
                      <w:sz w:val="19"/>
                    </w:rPr>
                    <w:t xml:space="preserve"> 显示比赛排行榜</w:t>
                  </w:r>
                </w:p>
                <w:p>
                  <w:pPr>
                    <w:pStyle w:val="null3"/>
                  </w:pPr>
                  <w:r>
                    <w:rPr>
                      <w:rFonts w:ascii="仿宋_GB2312" w:hAnsi="仿宋_GB2312" w:cs="仿宋_GB2312" w:eastAsia="仿宋_GB2312"/>
                      <w:sz w:val="19"/>
                    </w:rPr>
                    <w:t>评委端软件：</w:t>
                  </w:r>
                </w:p>
                <w:p>
                  <w:pPr>
                    <w:pStyle w:val="null3"/>
                  </w:pPr>
                  <w:r>
                    <w:rPr>
                      <w:rFonts w:ascii="仿宋_GB2312" w:hAnsi="仿宋_GB2312" w:cs="仿宋_GB2312" w:eastAsia="仿宋_GB2312"/>
                      <w:sz w:val="19"/>
                    </w:rPr>
                    <w:t>评委端软件通过平板进行安装并使用，支持裁判在选择答题时，提前查看该题的相关资料：</w:t>
                  </w:r>
                  <w:r>
                    <w:br/>
                  </w:r>
                  <w:r>
                    <w:rPr>
                      <w:rFonts w:ascii="仿宋_GB2312" w:hAnsi="仿宋_GB2312" w:cs="仿宋_GB2312" w:eastAsia="仿宋_GB2312"/>
                      <w:sz w:val="19"/>
                    </w:rPr>
                    <w:t xml:space="preserve"> 1.支持查看题目与解析</w:t>
                  </w:r>
                  <w:r>
                    <w:br/>
                  </w:r>
                  <w:r>
                    <w:rPr>
                      <w:rFonts w:ascii="仿宋_GB2312" w:hAnsi="仿宋_GB2312" w:cs="仿宋_GB2312" w:eastAsia="仿宋_GB2312"/>
                      <w:sz w:val="19"/>
                    </w:rPr>
                    <w:t xml:space="preserve"> 2.支持查看诗词资料</w:t>
                  </w:r>
                  <w:r>
                    <w:br/>
                  </w:r>
                  <w:r>
                    <w:rPr>
                      <w:rFonts w:ascii="仿宋_GB2312" w:hAnsi="仿宋_GB2312" w:cs="仿宋_GB2312" w:eastAsia="仿宋_GB2312"/>
                      <w:sz w:val="19"/>
                    </w:rPr>
                    <w:t xml:space="preserve"> 3.支持查看选手作答结果</w:t>
                  </w:r>
                  <w:r>
                    <w:br/>
                  </w:r>
                  <w:r>
                    <w:rPr>
                      <w:rFonts w:ascii="仿宋_GB2312" w:hAnsi="仿宋_GB2312" w:cs="仿宋_GB2312" w:eastAsia="仿宋_GB2312"/>
                      <w:sz w:val="19"/>
                    </w:rPr>
                    <w:t xml:space="preserve"> 4.支持查看选手作答过程</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4</w:t>
                  </w:r>
                </w:p>
              </w:tc>
              <w:tc>
                <w:tcPr>
                  <w:tcW w:type="dxa" w:w="510"/>
                </w:tcPr>
                <w:p>
                  <w:pPr>
                    <w:pStyle w:val="null3"/>
                  </w:pPr>
                  <w:r>
                    <w:rPr>
                      <w:rFonts w:ascii="仿宋_GB2312" w:hAnsi="仿宋_GB2312" w:cs="仿宋_GB2312" w:eastAsia="仿宋_GB2312"/>
                      <w:sz w:val="19"/>
                    </w:rPr>
                    <w:t>智能题板软件</w:t>
                  </w:r>
                </w:p>
              </w:tc>
              <w:tc>
                <w:tcPr>
                  <w:tcW w:type="dxa" w:w="510"/>
                </w:tcPr>
                <w:p>
                  <w:pPr>
                    <w:pStyle w:val="null3"/>
                  </w:pPr>
                  <w:r>
                    <w:rPr>
                      <w:rFonts w:ascii="仿宋_GB2312" w:hAnsi="仿宋_GB2312" w:cs="仿宋_GB2312" w:eastAsia="仿宋_GB2312"/>
                      <w:sz w:val="19"/>
                    </w:rPr>
                    <w:t>1.支持快速制作多样化填空题、拖动分类题、连线题等各种趣味探究类试题。</w:t>
                  </w:r>
                  <w:r>
                    <w:br/>
                  </w:r>
                  <w:r>
                    <w:rPr>
                      <w:rFonts w:ascii="仿宋_GB2312" w:hAnsi="仿宋_GB2312" w:cs="仿宋_GB2312" w:eastAsia="仿宋_GB2312"/>
                      <w:sz w:val="19"/>
                    </w:rPr>
                    <w:t xml:space="preserve"> 2.支持填空题可通过图片创建，保持课本、教辅原题样式，自主布局；</w:t>
                  </w:r>
                  <w:r>
                    <w:br/>
                  </w:r>
                  <w:r>
                    <w:rPr>
                      <w:rFonts w:ascii="仿宋_GB2312" w:hAnsi="仿宋_GB2312" w:cs="仿宋_GB2312" w:eastAsia="仿宋_GB2312"/>
                      <w:sz w:val="19"/>
                    </w:rPr>
                    <w:t xml:space="preserve"> 3.支持拖动分类题可通过建立一定的逻辑关联关系，实现一对一分类、平均分、多样化分类等各种探究类题型的客观化判断；</w:t>
                  </w:r>
                  <w:r>
                    <w:br/>
                  </w:r>
                  <w:r>
                    <w:rPr>
                      <w:rFonts w:ascii="仿宋_GB2312" w:hAnsi="仿宋_GB2312" w:cs="仿宋_GB2312" w:eastAsia="仿宋_GB2312"/>
                      <w:sz w:val="19"/>
                    </w:rPr>
                    <w:t xml:space="preserve"> 4.支持连线题支持通过图片、文本等各种方式创建的一对一，一对多，多对多连线题。</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套</w:t>
                  </w:r>
                </w:p>
              </w:tc>
            </w:tr>
            <w:tr>
              <w:tc>
                <w:tcPr>
                  <w:tcW w:type="dxa" w:w="510"/>
                </w:tcPr>
                <w:p>
                  <w:pPr>
                    <w:pStyle w:val="null3"/>
                  </w:pPr>
                  <w:r>
                    <w:rPr>
                      <w:rFonts w:ascii="仿宋_GB2312" w:hAnsi="仿宋_GB2312" w:cs="仿宋_GB2312" w:eastAsia="仿宋_GB2312"/>
                      <w:sz w:val="19"/>
                    </w:rPr>
                    <w:t>5</w:t>
                  </w:r>
                </w:p>
              </w:tc>
              <w:tc>
                <w:tcPr>
                  <w:tcW w:type="dxa" w:w="510"/>
                </w:tcPr>
                <w:p>
                  <w:pPr>
                    <w:pStyle w:val="null3"/>
                  </w:pPr>
                  <w:r>
                    <w:rPr>
                      <w:rFonts w:ascii="仿宋_GB2312" w:hAnsi="仿宋_GB2312" w:cs="仿宋_GB2312" w:eastAsia="仿宋_GB2312"/>
                      <w:sz w:val="19"/>
                    </w:rPr>
                    <w:t>路由器</w:t>
                  </w:r>
                </w:p>
              </w:tc>
              <w:tc>
                <w:tcPr>
                  <w:tcW w:type="dxa" w:w="510"/>
                </w:tcPr>
                <w:p>
                  <w:pPr>
                    <w:pStyle w:val="null3"/>
                  </w:pPr>
                  <w:r>
                    <w:rPr>
                      <w:rFonts w:ascii="仿宋_GB2312" w:hAnsi="仿宋_GB2312" w:cs="仿宋_GB2312" w:eastAsia="仿宋_GB2312"/>
                      <w:sz w:val="19"/>
                    </w:rPr>
                    <w:t>双频段、支持2.4G、5G 3X3 MIMO技术；外置天线；无线速率1200M；支持IPV6；千兆路由。</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台</w:t>
                  </w:r>
                </w:p>
              </w:tc>
            </w:tr>
            <w:tr>
              <w:tc>
                <w:tcPr>
                  <w:tcW w:type="dxa" w:w="510"/>
                </w:tcPr>
                <w:p>
                  <w:pPr>
                    <w:pStyle w:val="null3"/>
                  </w:pPr>
                  <w:r>
                    <w:rPr>
                      <w:rFonts w:ascii="仿宋_GB2312" w:hAnsi="仿宋_GB2312" w:cs="仿宋_GB2312" w:eastAsia="仿宋_GB2312"/>
                      <w:sz w:val="19"/>
                    </w:rPr>
                    <w:t>6</w:t>
                  </w:r>
                </w:p>
              </w:tc>
              <w:tc>
                <w:tcPr>
                  <w:tcW w:type="dxa" w:w="510"/>
                </w:tcPr>
                <w:p>
                  <w:pPr>
                    <w:pStyle w:val="null3"/>
                  </w:pPr>
                  <w:r>
                    <w:rPr>
                      <w:rFonts w:ascii="仿宋_GB2312" w:hAnsi="仿宋_GB2312" w:cs="仿宋_GB2312" w:eastAsia="仿宋_GB2312"/>
                      <w:sz w:val="19"/>
                    </w:rPr>
                    <w:t>抢答器</w:t>
                  </w:r>
                </w:p>
              </w:tc>
              <w:tc>
                <w:tcPr>
                  <w:tcW w:type="dxa" w:w="510"/>
                </w:tcPr>
                <w:p>
                  <w:pPr>
                    <w:pStyle w:val="null3"/>
                  </w:pPr>
                  <w:r>
                    <w:rPr>
                      <w:rFonts w:ascii="仿宋_GB2312" w:hAnsi="仿宋_GB2312" w:cs="仿宋_GB2312" w:eastAsia="仿宋_GB2312"/>
                      <w:sz w:val="19"/>
                    </w:rPr>
                    <w:t>支持选择记分器和抢答器两种模式，含6个小屏记分屏，一个总分计分器，6个抢答器，一个控制器。全部无线连接。可增加抢答环节。支持诗词区级、市级比赛抢答需求；同时可用于学校的各类竞赛。</w:t>
                  </w:r>
                </w:p>
              </w:tc>
              <w:tc>
                <w:tcPr>
                  <w:tcW w:type="dxa" w:w="510"/>
                </w:tcPr>
                <w:p>
                  <w:pPr>
                    <w:pStyle w:val="null3"/>
                  </w:pPr>
                  <w:r>
                    <w:rPr>
                      <w:rFonts w:ascii="仿宋_GB2312" w:hAnsi="仿宋_GB2312" w:cs="仿宋_GB2312" w:eastAsia="仿宋_GB2312"/>
                      <w:sz w:val="19"/>
                    </w:rPr>
                    <w:t>1</w:t>
                  </w:r>
                </w:p>
              </w:tc>
              <w:tc>
                <w:tcPr>
                  <w:tcW w:type="dxa" w:w="510"/>
                </w:tcPr>
                <w:p>
                  <w:pPr>
                    <w:pStyle w:val="null3"/>
                  </w:pPr>
                  <w:r>
                    <w:rPr>
                      <w:rFonts w:ascii="仿宋_GB2312" w:hAnsi="仿宋_GB2312" w:cs="仿宋_GB2312" w:eastAsia="仿宋_GB2312"/>
                      <w:sz w:val="19"/>
                    </w:rPr>
                    <w:t>套</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商务要求</w:t>
            </w:r>
          </w:p>
          <w:p>
            <w:pPr>
              <w:pStyle w:val="null3"/>
            </w:pPr>
            <w:r>
              <w:rPr>
                <w:rFonts w:ascii="仿宋_GB2312" w:hAnsi="仿宋_GB2312" w:cs="仿宋_GB2312" w:eastAsia="仿宋_GB2312"/>
              </w:rPr>
              <w:t>1.交货期：合同签订后30日历日。</w:t>
            </w:r>
          </w:p>
          <w:p>
            <w:pPr>
              <w:pStyle w:val="null3"/>
            </w:pPr>
            <w:r>
              <w:rPr>
                <w:rFonts w:ascii="仿宋_GB2312" w:hAnsi="仿宋_GB2312" w:cs="仿宋_GB2312" w:eastAsia="仿宋_GB2312"/>
              </w:rPr>
              <w:t>2.交货地点：采购人指定地点；</w:t>
            </w:r>
          </w:p>
          <w:p>
            <w:pPr>
              <w:pStyle w:val="null3"/>
            </w:pPr>
            <w:r>
              <w:rPr>
                <w:rFonts w:ascii="仿宋_GB2312" w:hAnsi="仿宋_GB2312" w:cs="仿宋_GB2312" w:eastAsia="仿宋_GB2312"/>
              </w:rPr>
              <w:t>3.设备到货需要提供相应的产品合格证或质检报告。</w:t>
            </w:r>
          </w:p>
          <w:p>
            <w:pPr>
              <w:pStyle w:val="null3"/>
            </w:pPr>
            <w:r>
              <w:rPr>
                <w:rFonts w:ascii="仿宋_GB2312" w:hAnsi="仿宋_GB2312" w:cs="仿宋_GB2312" w:eastAsia="仿宋_GB2312"/>
              </w:rPr>
              <w:t>4.质保期：自验收合格之日起质保一年。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备注：</w:t>
            </w:r>
          </w:p>
          <w:p>
            <w:pPr>
              <w:pStyle w:val="null3"/>
            </w:pPr>
            <w:r>
              <w:rPr>
                <w:rFonts w:ascii="仿宋_GB2312" w:hAnsi="仿宋_GB2312" w:cs="仿宋_GB2312" w:eastAsia="仿宋_GB2312"/>
              </w:rPr>
              <w:t>“★”项参数为实质性要求，响应文件对其中任何1条的负偏离，为实质性偏离，其响应无效。</w:t>
            </w:r>
          </w:p>
          <w:p>
            <w:pPr>
              <w:pStyle w:val="null3"/>
            </w:pPr>
            <w:r>
              <w:rPr>
                <w:rFonts w:ascii="仿宋_GB2312" w:hAnsi="仿宋_GB2312" w:cs="仿宋_GB2312" w:eastAsia="仿宋_GB2312"/>
              </w:rPr>
              <w:t>1.要求供应商派驻技术人员驻校服务半年，随时解决安防出现的问题。</w:t>
            </w:r>
          </w:p>
          <w:p>
            <w:pPr>
              <w:pStyle w:val="null3"/>
            </w:pPr>
            <w:r>
              <w:rPr>
                <w:rFonts w:ascii="仿宋_GB2312" w:hAnsi="仿宋_GB2312" w:cs="仿宋_GB2312" w:eastAsia="仿宋_GB2312"/>
              </w:rPr>
              <w:t>2.质保期内供应商提供7×24小时免费上门服务。质保期满后提供有偿上门服务。</w:t>
            </w:r>
          </w:p>
          <w:p>
            <w:pPr>
              <w:pStyle w:val="null3"/>
            </w:pPr>
            <w:r>
              <w:rPr>
                <w:rFonts w:ascii="仿宋_GB2312" w:hAnsi="仿宋_GB2312" w:cs="仿宋_GB2312" w:eastAsia="仿宋_GB2312"/>
              </w:rPr>
              <w:t>3.系统交付后给学校免费培训系统管理人员，要求管理员能熟练操作系统。</w:t>
            </w:r>
          </w:p>
          <w:p>
            <w:pPr>
              <w:pStyle w:val="null3"/>
            </w:pPr>
            <w:r>
              <w:rPr>
                <w:rFonts w:ascii="仿宋_GB2312" w:hAnsi="仿宋_GB2312" w:cs="仿宋_GB2312" w:eastAsia="仿宋_GB2312"/>
              </w:rPr>
              <w:t>4.给学校提供系统线路图和设备安装位置图。</w:t>
            </w:r>
          </w:p>
          <w:p>
            <w:pPr>
              <w:pStyle w:val="null3"/>
            </w:pPr>
            <w:r>
              <w:rPr>
                <w:rFonts w:ascii="仿宋_GB2312" w:hAnsi="仿宋_GB2312" w:cs="仿宋_GB2312" w:eastAsia="仿宋_GB2312"/>
              </w:rPr>
              <w:t>5.对学校原安防设备及线路进行拆除，按学校要求放到指定地点。</w:t>
            </w:r>
          </w:p>
          <w:p>
            <w:pPr>
              <w:pStyle w:val="null3"/>
            </w:pPr>
            <w:r>
              <w:rPr>
                <w:rFonts w:ascii="仿宋_GB2312" w:hAnsi="仿宋_GB2312" w:cs="仿宋_GB2312" w:eastAsia="仿宋_GB2312"/>
              </w:rPr>
              <w:t>供应商针对上述5项内容需提供证明材料，包括但不限于承诺书、截图等。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进度款，全部产品安装调试完毕并验收合格，甲方向乙方支付合同价款，达到付款条件起30个工作日内，支付合同总金额的100.0%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1.设备到货后，项目使用方及厂家共同验收。在检查设备原产地、型号、规格、 配置符合合同要求后，由乙方负责安装调试、甲方负责技术验收（乙方协助），验收以国内行业标准或合同文本软件设备供货配置清单中描述的有关技术要求为准。 2.学校根据使用部门自身技术检验结果，组织有关专家进行设备的最终验收。最终验收结果作为付款依据，乙方填写验收单，并向甲方提交实施过程中的所有资料，以便甲方日后管理和维护。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质保期：自验收合格之日起质保一年。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1.本项目非专门面向中小企业采购。 2.本项目属性为货物。 3.本项目合同包1采购标的所属行业为：工业； 4.本项目是否属于信用担保试点范围：否。 5.本项目为固定总价合同。 6.谈判中出现下列情形之一的，谈判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谈判小组基于专业判断，认为供应商报价过低，有可能影响产品质量或者不能诚信履约的其他情形。谈判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谈判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谈判小组应当将其作为无效投标(响应)处理。谈判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谈判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12月至今已缴纳的至少一个月的纳税证明或完税证明（任意税种），依法免税的单位应提供相关证明材料；3.提供2025年12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资格条件.docx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谈判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谈判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提供2025年12月至今已缴存的至少一个月的社会保障资金缴存单据或社保机构开具的社会保险参保缴费情况证明，依法不需要缴纳社会保障资金的单位应提供相关证明材料；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法定代表人授权书（附法定代表人、被授权人身份证复印件及被授权人开标前三个月内任意一个月在本单位的社保缴纳证明），法定代表人直接参加谈判，须提供法定代表人身份证明；</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资格条件.docx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资格条件.docx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资格条件.docx 本国产品说明 中小企业声明函 报价表 响应分项报价表.docx 中国境内生产的组件成本核算基本规则 响应文件封面 残疾人福利性单位声明函 其它说明.docx 标的清单 关于符合本国产品标准的声明函 谈判方案.docx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应符合“谈判文件格式”要求。</w:t>
            </w:r>
          </w:p>
        </w:tc>
        <w:tc>
          <w:tcPr>
            <w:tcW w:type="dxa" w:w="1661"/>
          </w:tcPr>
          <w:p>
            <w:pPr>
              <w:pStyle w:val="null3"/>
            </w:pPr>
            <w:r>
              <w:rPr>
                <w:rFonts w:ascii="仿宋_GB2312" w:hAnsi="仿宋_GB2312" w:cs="仿宋_GB2312" w:eastAsia="仿宋_GB2312"/>
              </w:rPr>
              <w:t>供应商参加政府采购活动承诺书.docx 资格条件.docx 本国产品说明 中小企业声明函 报价表 响应分项报价表.docx 中国境内生产的组件成本核算基本规则 响应文件封面 残疾人福利性单位声明函 其它说明.docx 标的清单 关于符合本国产品标准的声明函 谈判方案.docx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响应分项报价表.docx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应满足谈判文件中要求的交货期。</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应满足谈判文件中要求的质保期。</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其它说明.docx 谈判方案.docx 响应函 商务条款偏离表.docx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应满足采购技术要求</w:t>
            </w:r>
          </w:p>
        </w:tc>
        <w:tc>
          <w:tcPr>
            <w:tcW w:type="dxa" w:w="1661"/>
          </w:tcPr>
          <w:p>
            <w:pPr>
              <w:pStyle w:val="null3"/>
            </w:pPr>
            <w:r>
              <w:rPr>
                <w:rFonts w:ascii="仿宋_GB2312" w:hAnsi="仿宋_GB2312" w:cs="仿宋_GB2312" w:eastAsia="仿宋_GB2312"/>
              </w:rPr>
              <w:t>其它说明.docx 谈判方案.docx 响应函 商务条款偏离表.docx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详见附件：响应分项报价表.docx</w:t>
      </w:r>
    </w:p>
    <w:p>
      <w:pPr>
        <w:pStyle w:val="null3"/>
        <w:ind w:firstLine="960"/>
      </w:pPr>
      <w:r>
        <w:rPr>
          <w:rFonts w:ascii="仿宋_GB2312" w:hAnsi="仿宋_GB2312" w:cs="仿宋_GB2312" w:eastAsia="仿宋_GB2312"/>
        </w:rPr>
        <w:t>详见附件：资格条件.docx</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详见附件：西安市庆安初级中学校园监控安防、预防欺凌系统、古诗词大赛系统采购项目合同.docx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