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2.供应商根据采购项目的全部商务要求逐条填写此表。</w:t>
      </w:r>
      <w:bookmarkStart w:id="0" w:name="_GoBack"/>
      <w:bookmarkEnd w:id="0"/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72C865C"/>
    <w:rsid w:val="2EDF056D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130</Characters>
  <Lines>1</Lines>
  <Paragraphs>1</Paragraphs>
  <TotalTime>2</TotalTime>
  <ScaleCrop>false</ScaleCrop>
  <LinksUpToDate>false</LinksUpToDate>
  <CharactersWithSpaces>175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陕西省政府采购综合管理平台</dc:creator>
  <cp:lastModifiedBy>Administrator</cp:lastModifiedBy>
  <dcterms:modified xsi:type="dcterms:W3CDTF">2026-07-08T03:11:01Z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eyJoZGlkIjoiZWM3NWNjODQxNDNkZGIxNGYxN2NiN2UwMDc0NWIwMzkiLCJ1c2VySWQiOiI4MjU5NjMxNDEifQ==</vt:lpwstr>
  </property>
  <property fmtid="{D5CDD505-2E9C-101B-9397-08002B2CF9AE}" pid="4" name="ICV">
    <vt:lpwstr>309BECBCE96E4DDD9AE23CFA70375402_12</vt:lpwstr>
  </property>
</Properties>
</file>