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版本号：中赞招字(2026)第012号20260828004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中赞招字(2026)第012号</w:t>
      </w:r>
      <w:r>
        <w:br/>
      </w:r>
      <w:r>
        <w:br/>
      </w:r>
      <w:r>
        <w:br/>
      </w:r>
    </w:p>
    <w:p>
      <w:pPr>
        <w:pStyle w:val="null3"/>
        <w:jc w:val="center"/>
        <w:outlineLvl w:val="2"/>
      </w:pPr>
      <w:r>
        <w:rPr>
          <w:rFonts w:ascii="仿宋_GB2312" w:hAnsi="仿宋_GB2312" w:cs="仿宋_GB2312" w:eastAsia="仿宋_GB2312"/>
          <w:sz w:val="28"/>
          <w:b/>
        </w:rPr>
        <w:t>铜川市印台区城关第二幼儿园</w:t>
      </w:r>
    </w:p>
    <w:p>
      <w:pPr>
        <w:pStyle w:val="null3"/>
        <w:jc w:val="center"/>
        <w:outlineLvl w:val="2"/>
      </w:pPr>
      <w:r>
        <w:rPr>
          <w:rFonts w:ascii="仿宋_GB2312" w:hAnsi="仿宋_GB2312" w:cs="仿宋_GB2312" w:eastAsia="仿宋_GB2312"/>
          <w:sz w:val="28"/>
          <w:b/>
        </w:rPr>
        <w:t>中赞国际项目管理有限公司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铜川市印台区城关第二幼儿园</w:t>
      </w:r>
      <w:r>
        <w:rPr>
          <w:rFonts w:ascii="仿宋_GB2312" w:hAnsi="仿宋_GB2312" w:cs="仿宋_GB2312" w:eastAsia="仿宋_GB2312"/>
        </w:rPr>
        <w:t>委托，拟对</w:t>
      </w:r>
      <w:r>
        <w:rPr>
          <w:rFonts w:ascii="仿宋_GB2312" w:hAnsi="仿宋_GB2312" w:cs="仿宋_GB2312" w:eastAsia="仿宋_GB2312"/>
        </w:rPr>
        <w:t>2026年设备采购项目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中赞招字(2026)第012号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采购打印机、电脑、云台相机、幼儿接送签到机、食堂刀片（切割式）污水泵等。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具有良好的商业信誉：投标单位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供应商；（“信用中国”及“中国执行信息公开网”应同时提供法定代表人或负责人查询截图且不得被列入以上名单，以上提供网页查询打印预览截图，查询时间为各投标单位领取投标文件之日至递交响应文件截止之日期间有效，打印背景体现查询日期。）投标单位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3、具有履行合同所必需的设备和专业技术能力：具有履行合同所必需的设备和专业技术能力的声明；投标单位需在项目电子化交易系统中按要求上传相应证明文件并进行电子签章。</w:t>
      </w:r>
    </w:p>
    <w:p>
      <w:pPr>
        <w:pStyle w:val="null3"/>
      </w:pPr>
      <w:r>
        <w:rPr>
          <w:rFonts w:ascii="仿宋_GB2312" w:hAnsi="仿宋_GB2312" w:cs="仿宋_GB2312" w:eastAsia="仿宋_GB2312"/>
        </w:rPr>
        <w:t>4、社保缴纳证明：提供投标截止日前近一年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税收缴纳证明：提供投标截止日前近一年内已缴纳的至少一个月的纳税证明或完税证明，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6、参加本次政府采购活动前3年内在经营活动中没有重大违法记录或被起诉：参加本次政府采购活动前3年内在经营活动中没有重大违法记录或被起诉的声明；投标单位需在项目电子化交易系统中按要求上传相应证明文件并进行电子签章。</w:t>
      </w:r>
    </w:p>
    <w:p>
      <w:pPr>
        <w:pStyle w:val="null3"/>
      </w:pPr>
      <w:r>
        <w:rPr>
          <w:rFonts w:ascii="仿宋_GB2312" w:hAnsi="仿宋_GB2312" w:cs="仿宋_GB2312" w:eastAsia="仿宋_GB2312"/>
        </w:rPr>
        <w:t>7、单位负责人为同一人或存在直接控股、管理关系的不同供应商，不得参加本项目中同一合同项下的政府采购活动：单位负责人为同一人或存在直接控股、管理关系的不同投标单位，不得参加本项目中同一合同项下的政府采购活动的声明；投标单位需在项目电子化交易系统中按要求上传相应证明文件并进行电子签章。</w:t>
      </w:r>
    </w:p>
    <w:p>
      <w:pPr>
        <w:pStyle w:val="null3"/>
      </w:pPr>
      <w:r>
        <w:rPr>
          <w:rFonts w:ascii="仿宋_GB2312" w:hAnsi="仿宋_GB2312" w:cs="仿宋_GB2312" w:eastAsia="仿宋_GB2312"/>
        </w:rPr>
        <w:t>8、法人证明书及授权人委托书：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p>
      <w:pPr>
        <w:pStyle w:val="null3"/>
      </w:pPr>
      <w:r>
        <w:rPr>
          <w:rFonts w:ascii="仿宋_GB2312" w:hAnsi="仿宋_GB2312" w:cs="仿宋_GB2312" w:eastAsia="仿宋_GB2312"/>
        </w:rPr>
        <w:t>9、本项目不接受联合体投标；：提供本非联合体投标声明；投标单位需在项目电子化交易系统中按要求上传相应证明文件并进行电子签章。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铜川市印台区城关第二幼儿园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铜川市印台区城关西街8号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铜川市印台区城关第二幼儿园经办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13571590368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陕西省铜川市印台区延安路幸福佳苑 3 号楼 5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赵思宇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17765835370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黑白激光打印机（A4）、电脑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彩色喷墨打印机（A4)、喷墨打印一体机（A3)、立式不锈钢热水器</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优先采购环境标志产品：黑白激光打印机（A4）、彩色喷墨打印机（A4)、喷墨打印一体机（A3)、电脑、立式不锈钢热水器、安吉游戏幼儿园户外体育活动器械彩虹桥感统平衡训练木质攀爬架梯、木质编织架、作品展示架、洞洞展示板、美工区移动展示架子、天平置物架、户外探索游戏屋（光影小屋）、户外娃娃家、碳化平板车、碳化轿厢车、碳化直梯、碳化攀爬架、实木红砖积木、玩沙工具、大型滚珠轨道探索积木、安吉攀爬架组合、碳化积木、跳板、锥桶、滑车、跳马、栏架、单杠云梯、羊角球、可调节高度的跑酷架、大滚筒、投球器、幼儿木椅、幼儿木桌、户外玩具柜、幼儿园科普操作台-奇妙的光、幼儿园科普操作台-手摇发电机、幼儿园科普操作台-音乐喷泉、幼儿园科普操作台-磁动轮、幼儿园科普操作台-触电仪、幼儿园科普操作台-虹吸仪、幼儿阅读桌、造型毛巾架、幼儿组合沙发、幼儿情境玩具-充电加油站、幼儿情境玩具-户外洗车房（不含跑道）、幼儿情境玩具-户外停车棚</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代理服务费收费标准：依据国家发改委发改价格[2011]534号文件及依据国家计委计价格[2002]1980号文件规定计取，以中标金额为计算基数，按差额定率累进法计算。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铜川市印台区城关第二幼儿园</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铜川市印台区城关第二幼儿园</w:t>
      </w:r>
      <w:r>
        <w:rPr>
          <w:rFonts w:ascii="仿宋_GB2312" w:hAnsi="仿宋_GB2312" w:cs="仿宋_GB2312" w:eastAsia="仿宋_GB2312"/>
        </w:rPr>
        <w:t>负责解释。除上述招标文件内容，其他内容由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铜川市印台区城关第二幼儿园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联系人：赵思宇</w:t>
      </w:r>
    </w:p>
    <w:p>
      <w:pPr>
        <w:pStyle w:val="null3"/>
      </w:pPr>
      <w:r>
        <w:rPr>
          <w:rFonts w:ascii="仿宋_GB2312" w:hAnsi="仿宋_GB2312" w:cs="仿宋_GB2312" w:eastAsia="仿宋_GB2312"/>
        </w:rPr>
        <w:t>联系电话：17765835370</w:t>
      </w:r>
    </w:p>
    <w:p>
      <w:pPr>
        <w:pStyle w:val="null3"/>
      </w:pPr>
      <w:r>
        <w:rPr>
          <w:rFonts w:ascii="仿宋_GB2312" w:hAnsi="仿宋_GB2312" w:cs="仿宋_GB2312" w:eastAsia="仿宋_GB2312"/>
        </w:rPr>
        <w:t>地址：陕西省铜川市印台区延安路幸福佳苑 3 号楼 5 层</w:t>
      </w:r>
    </w:p>
    <w:p>
      <w:pPr>
        <w:pStyle w:val="null3"/>
      </w:pPr>
      <w:r>
        <w:rPr>
          <w:rFonts w:ascii="仿宋_GB2312" w:hAnsi="仿宋_GB2312" w:cs="仿宋_GB2312" w:eastAsia="仿宋_GB2312"/>
        </w:rPr>
        <w:t>邮编：727007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需采购打印机、电脑、云台相机、幼儿接送签到机、食堂刀片(切割式)污水泵等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黑白激光打印机（A4）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彩色喷墨打印机（A4)</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喷墨打印一体机（A3)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电脑</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11,000.00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幼儿接送签到机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云台相机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领夹式无线会议话筒麦克风终端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新风系统咐属材料及现场处理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食堂刀片（切割式）污水泵</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9,600.00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双门立式不锈钢消毒柜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双门立式不锈钢蒸箱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食堂商用净水机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立式不锈钢热水器</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2,700.00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立式不锈钢热水器底座</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660.00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压面机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面片刀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细面刀(圆刀)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棍棍面(圆刀)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饸饹面（圆刀）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韭叶面（方刀）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刀削面刀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麻食机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熟食案板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小太阳（立式）</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640.00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榨汁机（大号）</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商用切菜机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幼儿3D立体折页绘本</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册</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28</w:t>
            </w:r>
          </w:p>
        </w:tc>
        <w:tc>
          <w:tcPr>
            <w:tcW w:type="dxa" w:w="755"/>
          </w:tcPr>
          <w:p>
            <w:pPr>
              <w:pStyle w:val="null3"/>
            </w:pPr>
            <w:r>
              <w:rPr>
                <w:rFonts w:ascii="仿宋_GB2312" w:hAnsi="仿宋_GB2312" w:cs="仿宋_GB2312" w:eastAsia="仿宋_GB2312"/>
              </w:rPr>
              <w:t>安吉游戏幼儿园户外体育活动器械彩虹桥感统平衡训练木质攀爬架梯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29</w:t>
            </w:r>
          </w:p>
        </w:tc>
        <w:tc>
          <w:tcPr>
            <w:tcW w:type="dxa" w:w="755"/>
          </w:tcPr>
          <w:p>
            <w:pPr>
              <w:pStyle w:val="null3"/>
            </w:pPr>
            <w:r>
              <w:rPr>
                <w:rFonts w:ascii="仿宋_GB2312" w:hAnsi="仿宋_GB2312" w:cs="仿宋_GB2312" w:eastAsia="仿宋_GB2312"/>
              </w:rPr>
              <w:t>校园智慧阅读机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30</w:t>
            </w:r>
          </w:p>
        </w:tc>
        <w:tc>
          <w:tcPr>
            <w:tcW w:type="dxa" w:w="755"/>
          </w:tcPr>
          <w:p>
            <w:pPr>
              <w:pStyle w:val="null3"/>
            </w:pPr>
            <w:r>
              <w:rPr>
                <w:rFonts w:ascii="仿宋_GB2312" w:hAnsi="仿宋_GB2312" w:cs="仿宋_GB2312" w:eastAsia="仿宋_GB2312"/>
              </w:rPr>
              <w:t>木质编织架</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3,400.00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31</w:t>
            </w:r>
          </w:p>
        </w:tc>
        <w:tc>
          <w:tcPr>
            <w:tcW w:type="dxa" w:w="755"/>
          </w:tcPr>
          <w:p>
            <w:pPr>
              <w:pStyle w:val="null3"/>
            </w:pPr>
            <w:r>
              <w:rPr>
                <w:rFonts w:ascii="仿宋_GB2312" w:hAnsi="仿宋_GB2312" w:cs="仿宋_GB2312" w:eastAsia="仿宋_GB2312"/>
              </w:rPr>
              <w:t>作品展示架</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1,800.00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32</w:t>
            </w:r>
          </w:p>
        </w:tc>
        <w:tc>
          <w:tcPr>
            <w:tcW w:type="dxa" w:w="755"/>
          </w:tcPr>
          <w:p>
            <w:pPr>
              <w:pStyle w:val="null3"/>
            </w:pPr>
            <w:r>
              <w:rPr>
                <w:rFonts w:ascii="仿宋_GB2312" w:hAnsi="仿宋_GB2312" w:cs="仿宋_GB2312" w:eastAsia="仿宋_GB2312"/>
              </w:rPr>
              <w:t>洞洞展示板</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33</w:t>
            </w:r>
          </w:p>
        </w:tc>
        <w:tc>
          <w:tcPr>
            <w:tcW w:type="dxa" w:w="755"/>
          </w:tcPr>
          <w:p>
            <w:pPr>
              <w:pStyle w:val="null3"/>
            </w:pPr>
            <w:r>
              <w:rPr>
                <w:rFonts w:ascii="仿宋_GB2312" w:hAnsi="仿宋_GB2312" w:cs="仿宋_GB2312" w:eastAsia="仿宋_GB2312"/>
              </w:rPr>
              <w:t>洞洞展示板</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900.00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34</w:t>
            </w:r>
          </w:p>
        </w:tc>
        <w:tc>
          <w:tcPr>
            <w:tcW w:type="dxa" w:w="755"/>
          </w:tcPr>
          <w:p>
            <w:pPr>
              <w:pStyle w:val="null3"/>
            </w:pPr>
            <w:r>
              <w:rPr>
                <w:rFonts w:ascii="仿宋_GB2312" w:hAnsi="仿宋_GB2312" w:cs="仿宋_GB2312" w:eastAsia="仿宋_GB2312"/>
              </w:rPr>
              <w:t>洞洞展示板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35</w:t>
            </w:r>
          </w:p>
        </w:tc>
        <w:tc>
          <w:tcPr>
            <w:tcW w:type="dxa" w:w="755"/>
          </w:tcPr>
          <w:p>
            <w:pPr>
              <w:pStyle w:val="null3"/>
            </w:pPr>
            <w:r>
              <w:rPr>
                <w:rFonts w:ascii="仿宋_GB2312" w:hAnsi="仿宋_GB2312" w:cs="仿宋_GB2312" w:eastAsia="仿宋_GB2312"/>
              </w:rPr>
              <w:t>徽章制作机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36</w:t>
            </w:r>
          </w:p>
        </w:tc>
        <w:tc>
          <w:tcPr>
            <w:tcW w:type="dxa" w:w="755"/>
          </w:tcPr>
          <w:p>
            <w:pPr>
              <w:pStyle w:val="null3"/>
            </w:pPr>
            <w:r>
              <w:rPr>
                <w:rFonts w:ascii="仿宋_GB2312" w:hAnsi="仿宋_GB2312" w:cs="仿宋_GB2312" w:eastAsia="仿宋_GB2312"/>
              </w:rPr>
              <w:t>美工区移动展示架子</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1,800.00</w:t>
            </w:r>
          </w:p>
        </w:tc>
        <w:tc>
          <w:tcPr>
            <w:tcW w:type="dxa" w:w="755"/>
          </w:tcPr>
          <w:p>
            <w:pPr>
              <w:pStyle w:val="null3"/>
            </w:pPr>
            <w:r>
              <w:rPr>
                <w:rFonts w:ascii="仿宋_GB2312" w:hAnsi="仿宋_GB2312" w:cs="仿宋_GB2312" w:eastAsia="仿宋_GB2312"/>
              </w:rPr>
              <w:t>组</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37</w:t>
            </w:r>
          </w:p>
        </w:tc>
        <w:tc>
          <w:tcPr>
            <w:tcW w:type="dxa" w:w="755"/>
          </w:tcPr>
          <w:p>
            <w:pPr>
              <w:pStyle w:val="null3"/>
            </w:pPr>
            <w:r>
              <w:rPr>
                <w:rFonts w:ascii="仿宋_GB2312" w:hAnsi="仿宋_GB2312" w:cs="仿宋_GB2312" w:eastAsia="仿宋_GB2312"/>
              </w:rPr>
              <w:t>天平置物架</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38</w:t>
            </w:r>
          </w:p>
        </w:tc>
        <w:tc>
          <w:tcPr>
            <w:tcW w:type="dxa" w:w="755"/>
          </w:tcPr>
          <w:p>
            <w:pPr>
              <w:pStyle w:val="null3"/>
            </w:pPr>
            <w:r>
              <w:rPr>
                <w:rFonts w:ascii="仿宋_GB2312" w:hAnsi="仿宋_GB2312" w:cs="仿宋_GB2312" w:eastAsia="仿宋_GB2312"/>
              </w:rPr>
              <w:t>户外探索游戏屋（光影小屋）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39</w:t>
            </w:r>
          </w:p>
        </w:tc>
        <w:tc>
          <w:tcPr>
            <w:tcW w:type="dxa" w:w="755"/>
          </w:tcPr>
          <w:p>
            <w:pPr>
              <w:pStyle w:val="null3"/>
            </w:pPr>
            <w:r>
              <w:rPr>
                <w:rFonts w:ascii="仿宋_GB2312" w:hAnsi="仿宋_GB2312" w:cs="仿宋_GB2312" w:eastAsia="仿宋_GB2312"/>
              </w:rPr>
              <w:t>户外娃娃家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40</w:t>
            </w:r>
          </w:p>
        </w:tc>
        <w:tc>
          <w:tcPr>
            <w:tcW w:type="dxa" w:w="755"/>
          </w:tcPr>
          <w:p>
            <w:pPr>
              <w:pStyle w:val="null3"/>
            </w:pPr>
            <w:r>
              <w:rPr>
                <w:rFonts w:ascii="仿宋_GB2312" w:hAnsi="仿宋_GB2312" w:cs="仿宋_GB2312" w:eastAsia="仿宋_GB2312"/>
              </w:rPr>
              <w:t>碳化平板车</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1,520.00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41</w:t>
            </w:r>
          </w:p>
        </w:tc>
        <w:tc>
          <w:tcPr>
            <w:tcW w:type="dxa" w:w="755"/>
          </w:tcPr>
          <w:p>
            <w:pPr>
              <w:pStyle w:val="null3"/>
            </w:pPr>
            <w:r>
              <w:rPr>
                <w:rFonts w:ascii="仿宋_GB2312" w:hAnsi="仿宋_GB2312" w:cs="仿宋_GB2312" w:eastAsia="仿宋_GB2312"/>
              </w:rPr>
              <w:t>碳化轿厢车</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42</w:t>
            </w:r>
          </w:p>
        </w:tc>
        <w:tc>
          <w:tcPr>
            <w:tcW w:type="dxa" w:w="755"/>
          </w:tcPr>
          <w:p>
            <w:pPr>
              <w:pStyle w:val="null3"/>
            </w:pPr>
            <w:r>
              <w:rPr>
                <w:rFonts w:ascii="仿宋_GB2312" w:hAnsi="仿宋_GB2312" w:cs="仿宋_GB2312" w:eastAsia="仿宋_GB2312"/>
              </w:rPr>
              <w:t>碳化直梯</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3,300.00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43</w:t>
            </w:r>
          </w:p>
        </w:tc>
        <w:tc>
          <w:tcPr>
            <w:tcW w:type="dxa" w:w="755"/>
          </w:tcPr>
          <w:p>
            <w:pPr>
              <w:pStyle w:val="null3"/>
            </w:pPr>
            <w:r>
              <w:rPr>
                <w:rFonts w:ascii="仿宋_GB2312" w:hAnsi="仿宋_GB2312" w:cs="仿宋_GB2312" w:eastAsia="仿宋_GB2312"/>
              </w:rPr>
              <w:t>碳化直梯</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44</w:t>
            </w:r>
          </w:p>
        </w:tc>
        <w:tc>
          <w:tcPr>
            <w:tcW w:type="dxa" w:w="755"/>
          </w:tcPr>
          <w:p>
            <w:pPr>
              <w:pStyle w:val="null3"/>
            </w:pPr>
            <w:r>
              <w:rPr>
                <w:rFonts w:ascii="仿宋_GB2312" w:hAnsi="仿宋_GB2312" w:cs="仿宋_GB2312" w:eastAsia="仿宋_GB2312"/>
              </w:rPr>
              <w:t>碳化攀爬架</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3,040.00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45</w:t>
            </w:r>
          </w:p>
        </w:tc>
        <w:tc>
          <w:tcPr>
            <w:tcW w:type="dxa" w:w="755"/>
          </w:tcPr>
          <w:p>
            <w:pPr>
              <w:pStyle w:val="null3"/>
            </w:pPr>
            <w:r>
              <w:rPr>
                <w:rFonts w:ascii="仿宋_GB2312" w:hAnsi="仿宋_GB2312" w:cs="仿宋_GB2312" w:eastAsia="仿宋_GB2312"/>
              </w:rPr>
              <w:t>实木红砖积木</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2,880.00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46</w:t>
            </w:r>
          </w:p>
        </w:tc>
        <w:tc>
          <w:tcPr>
            <w:tcW w:type="dxa" w:w="755"/>
          </w:tcPr>
          <w:p>
            <w:pPr>
              <w:pStyle w:val="null3"/>
            </w:pPr>
            <w:r>
              <w:rPr>
                <w:rFonts w:ascii="仿宋_GB2312" w:hAnsi="仿宋_GB2312" w:cs="仿宋_GB2312" w:eastAsia="仿宋_GB2312"/>
              </w:rPr>
              <w:t>玩沙工具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47</w:t>
            </w:r>
          </w:p>
        </w:tc>
        <w:tc>
          <w:tcPr>
            <w:tcW w:type="dxa" w:w="755"/>
          </w:tcPr>
          <w:p>
            <w:pPr>
              <w:pStyle w:val="null3"/>
            </w:pPr>
            <w:r>
              <w:rPr>
                <w:rFonts w:ascii="仿宋_GB2312" w:hAnsi="仿宋_GB2312" w:cs="仿宋_GB2312" w:eastAsia="仿宋_GB2312"/>
              </w:rPr>
              <w:t>大型滚珠轨道探索积木</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13,500.00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48</w:t>
            </w:r>
          </w:p>
        </w:tc>
        <w:tc>
          <w:tcPr>
            <w:tcW w:type="dxa" w:w="755"/>
          </w:tcPr>
          <w:p>
            <w:pPr>
              <w:pStyle w:val="null3"/>
            </w:pPr>
            <w:r>
              <w:rPr>
                <w:rFonts w:ascii="仿宋_GB2312" w:hAnsi="仿宋_GB2312" w:cs="仿宋_GB2312" w:eastAsia="仿宋_GB2312"/>
              </w:rPr>
              <w:t>安吉攀爬架组合</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8,800.00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49</w:t>
            </w:r>
          </w:p>
        </w:tc>
        <w:tc>
          <w:tcPr>
            <w:tcW w:type="dxa" w:w="755"/>
          </w:tcPr>
          <w:p>
            <w:pPr>
              <w:pStyle w:val="null3"/>
            </w:pPr>
            <w:r>
              <w:rPr>
                <w:rFonts w:ascii="仿宋_GB2312" w:hAnsi="仿宋_GB2312" w:cs="仿宋_GB2312" w:eastAsia="仿宋_GB2312"/>
              </w:rPr>
              <w:t>碳化积木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50</w:t>
            </w:r>
          </w:p>
        </w:tc>
        <w:tc>
          <w:tcPr>
            <w:tcW w:type="dxa" w:w="755"/>
          </w:tcPr>
          <w:p>
            <w:pPr>
              <w:pStyle w:val="null3"/>
            </w:pPr>
            <w:r>
              <w:rPr>
                <w:rFonts w:ascii="仿宋_GB2312" w:hAnsi="仿宋_GB2312" w:cs="仿宋_GB2312" w:eastAsia="仿宋_GB2312"/>
              </w:rPr>
              <w:t>标志盘</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300.00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51</w:t>
            </w:r>
          </w:p>
        </w:tc>
        <w:tc>
          <w:tcPr>
            <w:tcW w:type="dxa" w:w="755"/>
          </w:tcPr>
          <w:p>
            <w:pPr>
              <w:pStyle w:val="null3"/>
            </w:pPr>
            <w:r>
              <w:rPr>
                <w:rFonts w:ascii="仿宋_GB2312" w:hAnsi="仿宋_GB2312" w:cs="仿宋_GB2312" w:eastAsia="仿宋_GB2312"/>
              </w:rPr>
              <w:t>跳球</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1,650.00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52</w:t>
            </w:r>
          </w:p>
        </w:tc>
        <w:tc>
          <w:tcPr>
            <w:tcW w:type="dxa" w:w="755"/>
          </w:tcPr>
          <w:p>
            <w:pPr>
              <w:pStyle w:val="null3"/>
            </w:pPr>
            <w:r>
              <w:rPr>
                <w:rFonts w:ascii="仿宋_GB2312" w:hAnsi="仿宋_GB2312" w:cs="仿宋_GB2312" w:eastAsia="仿宋_GB2312"/>
              </w:rPr>
              <w:t>跳板</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53</w:t>
            </w:r>
          </w:p>
        </w:tc>
        <w:tc>
          <w:tcPr>
            <w:tcW w:type="dxa" w:w="755"/>
          </w:tcPr>
          <w:p>
            <w:pPr>
              <w:pStyle w:val="null3"/>
            </w:pPr>
            <w:r>
              <w:rPr>
                <w:rFonts w:ascii="仿宋_GB2312" w:hAnsi="仿宋_GB2312" w:cs="仿宋_GB2312" w:eastAsia="仿宋_GB2312"/>
              </w:rPr>
              <w:t>锥桶</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300.00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54</w:t>
            </w:r>
          </w:p>
        </w:tc>
        <w:tc>
          <w:tcPr>
            <w:tcW w:type="dxa" w:w="755"/>
          </w:tcPr>
          <w:p>
            <w:pPr>
              <w:pStyle w:val="null3"/>
            </w:pPr>
            <w:r>
              <w:rPr>
                <w:rFonts w:ascii="仿宋_GB2312" w:hAnsi="仿宋_GB2312" w:cs="仿宋_GB2312" w:eastAsia="仿宋_GB2312"/>
              </w:rPr>
              <w:t>滑车</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750.00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55</w:t>
            </w:r>
          </w:p>
        </w:tc>
        <w:tc>
          <w:tcPr>
            <w:tcW w:type="dxa" w:w="755"/>
          </w:tcPr>
          <w:p>
            <w:pPr>
              <w:pStyle w:val="null3"/>
            </w:pPr>
            <w:r>
              <w:rPr>
                <w:rFonts w:ascii="仿宋_GB2312" w:hAnsi="仿宋_GB2312" w:cs="仿宋_GB2312" w:eastAsia="仿宋_GB2312"/>
              </w:rPr>
              <w:t>跳马</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900.00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56</w:t>
            </w:r>
          </w:p>
        </w:tc>
        <w:tc>
          <w:tcPr>
            <w:tcW w:type="dxa" w:w="755"/>
          </w:tcPr>
          <w:p>
            <w:pPr>
              <w:pStyle w:val="null3"/>
            </w:pPr>
            <w:r>
              <w:rPr>
                <w:rFonts w:ascii="仿宋_GB2312" w:hAnsi="仿宋_GB2312" w:cs="仿宋_GB2312" w:eastAsia="仿宋_GB2312"/>
              </w:rPr>
              <w:t>栏架</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500.00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57</w:t>
            </w:r>
          </w:p>
        </w:tc>
        <w:tc>
          <w:tcPr>
            <w:tcW w:type="dxa" w:w="755"/>
          </w:tcPr>
          <w:p>
            <w:pPr>
              <w:pStyle w:val="null3"/>
            </w:pPr>
            <w:r>
              <w:rPr>
                <w:rFonts w:ascii="仿宋_GB2312" w:hAnsi="仿宋_GB2312" w:cs="仿宋_GB2312" w:eastAsia="仿宋_GB2312"/>
              </w:rPr>
              <w:t>单杠云梯</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3,200.00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58</w:t>
            </w:r>
          </w:p>
        </w:tc>
        <w:tc>
          <w:tcPr>
            <w:tcW w:type="dxa" w:w="755"/>
          </w:tcPr>
          <w:p>
            <w:pPr>
              <w:pStyle w:val="null3"/>
            </w:pPr>
            <w:r>
              <w:rPr>
                <w:rFonts w:ascii="仿宋_GB2312" w:hAnsi="仿宋_GB2312" w:cs="仿宋_GB2312" w:eastAsia="仿宋_GB2312"/>
              </w:rPr>
              <w:t>投掷框</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750.00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59</w:t>
            </w:r>
          </w:p>
        </w:tc>
        <w:tc>
          <w:tcPr>
            <w:tcW w:type="dxa" w:w="755"/>
          </w:tcPr>
          <w:p>
            <w:pPr>
              <w:pStyle w:val="null3"/>
            </w:pPr>
            <w:r>
              <w:rPr>
                <w:rFonts w:ascii="仿宋_GB2312" w:hAnsi="仿宋_GB2312" w:cs="仿宋_GB2312" w:eastAsia="仿宋_GB2312"/>
              </w:rPr>
              <w:t>羊角球</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550.00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60</w:t>
            </w:r>
          </w:p>
        </w:tc>
        <w:tc>
          <w:tcPr>
            <w:tcW w:type="dxa" w:w="755"/>
          </w:tcPr>
          <w:p>
            <w:pPr>
              <w:pStyle w:val="null3"/>
            </w:pPr>
            <w:r>
              <w:rPr>
                <w:rFonts w:ascii="仿宋_GB2312" w:hAnsi="仿宋_GB2312" w:cs="仿宋_GB2312" w:eastAsia="仿宋_GB2312"/>
              </w:rPr>
              <w:t>可调节高度的跑酷架</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2,700.00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61</w:t>
            </w:r>
          </w:p>
        </w:tc>
        <w:tc>
          <w:tcPr>
            <w:tcW w:type="dxa" w:w="755"/>
          </w:tcPr>
          <w:p>
            <w:pPr>
              <w:pStyle w:val="null3"/>
            </w:pPr>
            <w:r>
              <w:rPr>
                <w:rFonts w:ascii="仿宋_GB2312" w:hAnsi="仿宋_GB2312" w:cs="仿宋_GB2312" w:eastAsia="仿宋_GB2312"/>
              </w:rPr>
              <w:t>大滚筒</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1,680.00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62</w:t>
            </w:r>
          </w:p>
        </w:tc>
        <w:tc>
          <w:tcPr>
            <w:tcW w:type="dxa" w:w="755"/>
          </w:tcPr>
          <w:p>
            <w:pPr>
              <w:pStyle w:val="null3"/>
            </w:pPr>
            <w:r>
              <w:rPr>
                <w:rFonts w:ascii="仿宋_GB2312" w:hAnsi="仿宋_GB2312" w:cs="仿宋_GB2312" w:eastAsia="仿宋_GB2312"/>
              </w:rPr>
              <w:t>投球器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63</w:t>
            </w:r>
          </w:p>
        </w:tc>
        <w:tc>
          <w:tcPr>
            <w:tcW w:type="dxa" w:w="755"/>
          </w:tcPr>
          <w:p>
            <w:pPr>
              <w:pStyle w:val="null3"/>
            </w:pPr>
            <w:r>
              <w:rPr>
                <w:rFonts w:ascii="仿宋_GB2312" w:hAnsi="仿宋_GB2312" w:cs="仿宋_GB2312" w:eastAsia="仿宋_GB2312"/>
              </w:rPr>
              <w:t>幼儿木椅</w:t>
            </w:r>
          </w:p>
        </w:tc>
        <w:tc>
          <w:tcPr>
            <w:tcW w:type="dxa" w:w="755"/>
          </w:tcPr>
          <w:p>
            <w:pPr>
              <w:pStyle w:val="null3"/>
              <w:jc w:val="right"/>
            </w:pPr>
            <w:r>
              <w:rPr>
                <w:rFonts w:ascii="仿宋_GB2312" w:hAnsi="仿宋_GB2312" w:cs="仿宋_GB2312" w:eastAsia="仿宋_GB2312"/>
              </w:rPr>
              <w:t>80.00</w:t>
            </w:r>
          </w:p>
        </w:tc>
        <w:tc>
          <w:tcPr>
            <w:tcW w:type="dxa" w:w="755"/>
          </w:tcPr>
          <w:p>
            <w:pPr>
              <w:pStyle w:val="null3"/>
              <w:jc w:val="right"/>
            </w:pPr>
            <w:r>
              <w:rPr>
                <w:rFonts w:ascii="仿宋_GB2312" w:hAnsi="仿宋_GB2312" w:cs="仿宋_GB2312" w:eastAsia="仿宋_GB2312"/>
              </w:rPr>
              <w:t>10,800.00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64</w:t>
            </w:r>
          </w:p>
        </w:tc>
        <w:tc>
          <w:tcPr>
            <w:tcW w:type="dxa" w:w="755"/>
          </w:tcPr>
          <w:p>
            <w:pPr>
              <w:pStyle w:val="null3"/>
            </w:pPr>
            <w:r>
              <w:rPr>
                <w:rFonts w:ascii="仿宋_GB2312" w:hAnsi="仿宋_GB2312" w:cs="仿宋_GB2312" w:eastAsia="仿宋_GB2312"/>
              </w:rPr>
              <w:t>幼儿木桌</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9,300.00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65</w:t>
            </w:r>
          </w:p>
        </w:tc>
        <w:tc>
          <w:tcPr>
            <w:tcW w:type="dxa" w:w="755"/>
          </w:tcPr>
          <w:p>
            <w:pPr>
              <w:pStyle w:val="null3"/>
            </w:pPr>
            <w:r>
              <w:rPr>
                <w:rFonts w:ascii="仿宋_GB2312" w:hAnsi="仿宋_GB2312" w:cs="仿宋_GB2312" w:eastAsia="仿宋_GB2312"/>
              </w:rPr>
              <w:t>户外玩具柜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w:t>
            </w:r>
          </w:p>
        </w:tc>
        <w:tc>
          <w:tcPr>
            <w:tcW w:type="dxa" w:w="755"/>
          </w:tcPr>
          <w:p>
            <w:pPr>
              <w:pStyle w:val="null3"/>
            </w:pPr>
            <w:r>
              <w:rPr>
                <w:rFonts w:ascii="仿宋_GB2312" w:hAnsi="仿宋_GB2312" w:cs="仿宋_GB2312" w:eastAsia="仿宋_GB2312"/>
              </w:rPr>
              <w:t>组</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66</w:t>
            </w:r>
          </w:p>
        </w:tc>
        <w:tc>
          <w:tcPr>
            <w:tcW w:type="dxa" w:w="755"/>
          </w:tcPr>
          <w:p>
            <w:pPr>
              <w:pStyle w:val="null3"/>
            </w:pPr>
            <w:r>
              <w:rPr>
                <w:rFonts w:ascii="仿宋_GB2312" w:hAnsi="仿宋_GB2312" w:cs="仿宋_GB2312" w:eastAsia="仿宋_GB2312"/>
              </w:rPr>
              <w:t>幼儿园科普操作台-奇妙的光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67</w:t>
            </w:r>
          </w:p>
        </w:tc>
        <w:tc>
          <w:tcPr>
            <w:tcW w:type="dxa" w:w="755"/>
          </w:tcPr>
          <w:p>
            <w:pPr>
              <w:pStyle w:val="null3"/>
            </w:pPr>
            <w:r>
              <w:rPr>
                <w:rFonts w:ascii="仿宋_GB2312" w:hAnsi="仿宋_GB2312" w:cs="仿宋_GB2312" w:eastAsia="仿宋_GB2312"/>
              </w:rPr>
              <w:t>幼儿园科普操作台-手摇发电机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68</w:t>
            </w:r>
          </w:p>
        </w:tc>
        <w:tc>
          <w:tcPr>
            <w:tcW w:type="dxa" w:w="755"/>
          </w:tcPr>
          <w:p>
            <w:pPr>
              <w:pStyle w:val="null3"/>
            </w:pPr>
            <w:r>
              <w:rPr>
                <w:rFonts w:ascii="仿宋_GB2312" w:hAnsi="仿宋_GB2312" w:cs="仿宋_GB2312" w:eastAsia="仿宋_GB2312"/>
              </w:rPr>
              <w:t>幼儿园科普操作台-音乐喷泉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69</w:t>
            </w:r>
          </w:p>
        </w:tc>
        <w:tc>
          <w:tcPr>
            <w:tcW w:type="dxa" w:w="755"/>
          </w:tcPr>
          <w:p>
            <w:pPr>
              <w:pStyle w:val="null3"/>
            </w:pPr>
            <w:r>
              <w:rPr>
                <w:rFonts w:ascii="仿宋_GB2312" w:hAnsi="仿宋_GB2312" w:cs="仿宋_GB2312" w:eastAsia="仿宋_GB2312"/>
              </w:rPr>
              <w:t>幼儿园科普操作台-磁动轮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70</w:t>
            </w:r>
          </w:p>
        </w:tc>
        <w:tc>
          <w:tcPr>
            <w:tcW w:type="dxa" w:w="755"/>
          </w:tcPr>
          <w:p>
            <w:pPr>
              <w:pStyle w:val="null3"/>
            </w:pPr>
            <w:r>
              <w:rPr>
                <w:rFonts w:ascii="仿宋_GB2312" w:hAnsi="仿宋_GB2312" w:cs="仿宋_GB2312" w:eastAsia="仿宋_GB2312"/>
              </w:rPr>
              <w:t>幼儿园科普操作台-触电仪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71</w:t>
            </w:r>
          </w:p>
        </w:tc>
        <w:tc>
          <w:tcPr>
            <w:tcW w:type="dxa" w:w="755"/>
          </w:tcPr>
          <w:p>
            <w:pPr>
              <w:pStyle w:val="null3"/>
            </w:pPr>
            <w:r>
              <w:rPr>
                <w:rFonts w:ascii="仿宋_GB2312" w:hAnsi="仿宋_GB2312" w:cs="仿宋_GB2312" w:eastAsia="仿宋_GB2312"/>
              </w:rPr>
              <w:t>幼儿园科普操作台-虹吸仪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72</w:t>
            </w:r>
          </w:p>
        </w:tc>
        <w:tc>
          <w:tcPr>
            <w:tcW w:type="dxa" w:w="755"/>
          </w:tcPr>
          <w:p>
            <w:pPr>
              <w:pStyle w:val="null3"/>
            </w:pPr>
            <w:r>
              <w:rPr>
                <w:rFonts w:ascii="仿宋_GB2312" w:hAnsi="仿宋_GB2312" w:cs="仿宋_GB2312" w:eastAsia="仿宋_GB2312"/>
              </w:rPr>
              <w:t>幼儿阅读桌</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4,940.00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73</w:t>
            </w:r>
          </w:p>
        </w:tc>
        <w:tc>
          <w:tcPr>
            <w:tcW w:type="dxa" w:w="755"/>
          </w:tcPr>
          <w:p>
            <w:pPr>
              <w:pStyle w:val="null3"/>
            </w:pPr>
            <w:r>
              <w:rPr>
                <w:rFonts w:ascii="仿宋_GB2312" w:hAnsi="仿宋_GB2312" w:cs="仿宋_GB2312" w:eastAsia="仿宋_GB2312"/>
              </w:rPr>
              <w:t>幼儿园科学教具-儿童便携式数码显微镜</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12,600.00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74</w:t>
            </w:r>
          </w:p>
        </w:tc>
        <w:tc>
          <w:tcPr>
            <w:tcW w:type="dxa" w:w="755"/>
          </w:tcPr>
          <w:p>
            <w:pPr>
              <w:pStyle w:val="null3"/>
            </w:pPr>
            <w:r>
              <w:rPr>
                <w:rFonts w:ascii="仿宋_GB2312" w:hAnsi="仿宋_GB2312" w:cs="仿宋_GB2312" w:eastAsia="仿宋_GB2312"/>
              </w:rPr>
              <w:t>造型毛巾架</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8,100.00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75</w:t>
            </w:r>
          </w:p>
        </w:tc>
        <w:tc>
          <w:tcPr>
            <w:tcW w:type="dxa" w:w="755"/>
          </w:tcPr>
          <w:p>
            <w:pPr>
              <w:pStyle w:val="null3"/>
            </w:pPr>
            <w:r>
              <w:rPr>
                <w:rFonts w:ascii="仿宋_GB2312" w:hAnsi="仿宋_GB2312" w:cs="仿宋_GB2312" w:eastAsia="仿宋_GB2312"/>
              </w:rPr>
              <w:t>幼儿组合沙发</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3,600.00</w:t>
            </w:r>
          </w:p>
        </w:tc>
        <w:tc>
          <w:tcPr>
            <w:tcW w:type="dxa" w:w="755"/>
          </w:tcPr>
          <w:p>
            <w:pPr>
              <w:pStyle w:val="null3"/>
            </w:pPr>
            <w:r>
              <w:rPr>
                <w:rFonts w:ascii="仿宋_GB2312" w:hAnsi="仿宋_GB2312" w:cs="仿宋_GB2312" w:eastAsia="仿宋_GB2312"/>
              </w:rPr>
              <w:t>组</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76</w:t>
            </w:r>
          </w:p>
        </w:tc>
        <w:tc>
          <w:tcPr>
            <w:tcW w:type="dxa" w:w="755"/>
          </w:tcPr>
          <w:p>
            <w:pPr>
              <w:pStyle w:val="null3"/>
            </w:pPr>
            <w:r>
              <w:rPr>
                <w:rFonts w:ascii="仿宋_GB2312" w:hAnsi="仿宋_GB2312" w:cs="仿宋_GB2312" w:eastAsia="仿宋_GB2312"/>
              </w:rPr>
              <w:t>幼儿沙水区连体防水服</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5,400.00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77</w:t>
            </w:r>
          </w:p>
        </w:tc>
        <w:tc>
          <w:tcPr>
            <w:tcW w:type="dxa" w:w="755"/>
          </w:tcPr>
          <w:p>
            <w:pPr>
              <w:pStyle w:val="null3"/>
            </w:pPr>
            <w:r>
              <w:rPr>
                <w:rFonts w:ascii="仿宋_GB2312" w:hAnsi="仿宋_GB2312" w:cs="仿宋_GB2312" w:eastAsia="仿宋_GB2312"/>
              </w:rPr>
              <w:t>幼儿情境玩具-充电加油站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组</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78</w:t>
            </w:r>
          </w:p>
        </w:tc>
        <w:tc>
          <w:tcPr>
            <w:tcW w:type="dxa" w:w="755"/>
          </w:tcPr>
          <w:p>
            <w:pPr>
              <w:pStyle w:val="null3"/>
            </w:pPr>
            <w:r>
              <w:rPr>
                <w:rFonts w:ascii="仿宋_GB2312" w:hAnsi="仿宋_GB2312" w:cs="仿宋_GB2312" w:eastAsia="仿宋_GB2312"/>
              </w:rPr>
              <w:t>幼儿情境玩具-户外洗车房 （不含跑道）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w:t>
            </w:r>
          </w:p>
        </w:tc>
        <w:tc>
          <w:tcPr>
            <w:tcW w:type="dxa" w:w="755"/>
          </w:tcPr>
          <w:p>
            <w:pPr>
              <w:pStyle w:val="null3"/>
            </w:pPr>
            <w:r>
              <w:rPr>
                <w:rFonts w:ascii="仿宋_GB2312" w:hAnsi="仿宋_GB2312" w:cs="仿宋_GB2312" w:eastAsia="仿宋_GB2312"/>
              </w:rPr>
              <w:t>组</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79</w:t>
            </w:r>
          </w:p>
        </w:tc>
        <w:tc>
          <w:tcPr>
            <w:tcW w:type="dxa" w:w="755"/>
          </w:tcPr>
          <w:p>
            <w:pPr>
              <w:pStyle w:val="null3"/>
            </w:pPr>
            <w:r>
              <w:rPr>
                <w:rFonts w:ascii="仿宋_GB2312" w:hAnsi="仿宋_GB2312" w:cs="仿宋_GB2312" w:eastAsia="仿宋_GB2312"/>
              </w:rPr>
              <w:t>幼儿情境玩具-户外停车棚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组</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标的名称：黑白激光打印机（A4）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1、打印复印速度：A4单面≥28页/分钟 2、打印分辨率：≥600*600 dpi 3、双面配置：标配自动双面打印 4、首页输出时间：≤9秒 5、支持无线网络打印</w:t>
            </w:r>
          </w:p>
        </w:tc>
      </w:tr>
    </w:tbl>
    <w:p>
      <w:pPr>
        <w:pStyle w:val="null3"/>
      </w:pPr>
      <w:r>
        <w:rPr>
          <w:rFonts w:ascii="仿宋_GB2312" w:hAnsi="仿宋_GB2312" w:cs="仿宋_GB2312" w:eastAsia="仿宋_GB2312"/>
        </w:rPr>
        <w:t>标的名称：彩色喷墨打印机（A4)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1、产品名称：A4彩页墨仓式多功能一体机</w:t>
            </w:r>
            <w:r>
              <w:br/>
            </w:r>
            <w:r>
              <w:rPr>
                <w:rFonts w:ascii="仿宋_GB2312" w:hAnsi="仿宋_GB2312" w:cs="仿宋_GB2312" w:eastAsia="仿宋_GB2312"/>
              </w:rPr>
              <w:t xml:space="preserve"> 2、标配功能：打印、复印、扫描</w:t>
            </w:r>
            <w:r>
              <w:br/>
            </w:r>
            <w:r>
              <w:rPr>
                <w:rFonts w:ascii="仿宋_GB2312" w:hAnsi="仿宋_GB2312" w:cs="仿宋_GB2312" w:eastAsia="仿宋_GB2312"/>
              </w:rPr>
              <w:t xml:space="preserve"> 3、打印幅面：最大A4幅面，支持无边距照片打印</w:t>
            </w:r>
            <w:r>
              <w:br/>
            </w:r>
            <w:r>
              <w:rPr>
                <w:rFonts w:ascii="仿宋_GB2312" w:hAnsi="仿宋_GB2312" w:cs="仿宋_GB2312" w:eastAsia="仿宋_GB2312"/>
              </w:rPr>
              <w:t xml:space="preserve"> 4、最高打印分辨率：≥5760*1440dpi</w:t>
            </w:r>
            <w:r>
              <w:br/>
            </w:r>
            <w:r>
              <w:rPr>
                <w:rFonts w:ascii="仿宋_GB2312" w:hAnsi="仿宋_GB2312" w:cs="仿宋_GB2312" w:eastAsia="仿宋_GB2312"/>
              </w:rPr>
              <w:t xml:space="preserve"> 5、打印速度：黑白标准模式≥10 页 / 分钟</w:t>
            </w:r>
            <w:r>
              <w:br/>
            </w:r>
            <w:r>
              <w:rPr>
                <w:rFonts w:ascii="仿宋_GB2312" w:hAnsi="仿宋_GB2312" w:cs="仿宋_GB2312" w:eastAsia="仿宋_GB2312"/>
              </w:rPr>
              <w:t xml:space="preserve"> 彩色标准模式≥5 页 / 分钟</w:t>
            </w:r>
            <w:r>
              <w:br/>
            </w:r>
            <w:r>
              <w:rPr>
                <w:rFonts w:ascii="仿宋_GB2312" w:hAnsi="仿宋_GB2312" w:cs="仿宋_GB2312" w:eastAsia="仿宋_GB2312"/>
              </w:rPr>
              <w:t xml:space="preserve"> 黑白经济模式≥33 页 / 分钟，彩色经济模式≥15 页 / 分钟</w:t>
            </w:r>
            <w:r>
              <w:br/>
            </w:r>
            <w:r>
              <w:rPr>
                <w:rFonts w:ascii="仿宋_GB2312" w:hAnsi="仿宋_GB2312" w:cs="仿宋_GB2312" w:eastAsia="仿宋_GB2312"/>
              </w:rPr>
              <w:t xml:space="preserve"> 6：网络与接口：支持wifi直连无线打印，本地接口≥USB2.0</w:t>
            </w:r>
          </w:p>
        </w:tc>
      </w:tr>
    </w:tbl>
    <w:p>
      <w:pPr>
        <w:pStyle w:val="null3"/>
      </w:pPr>
      <w:r>
        <w:rPr>
          <w:rFonts w:ascii="仿宋_GB2312" w:hAnsi="仿宋_GB2312" w:cs="仿宋_GB2312" w:eastAsia="仿宋_GB2312"/>
        </w:rPr>
        <w:t>标的名称：喷墨打印一体机（A3)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1、打印幅面：支持A3幅面打印；复印扫描最大A4幅面</w:t>
            </w:r>
            <w:r>
              <w:br/>
            </w:r>
            <w:r>
              <w:rPr>
                <w:rFonts w:ascii="仿宋_GB2312" w:hAnsi="仿宋_GB2312" w:cs="仿宋_GB2312" w:eastAsia="仿宋_GB2312"/>
              </w:rPr>
              <w:t xml:space="preserve"> 2、双面配置：标配A4自动双面打印</w:t>
            </w:r>
            <w:r>
              <w:br/>
            </w:r>
            <w:r>
              <w:rPr>
                <w:rFonts w:ascii="仿宋_GB2312" w:hAnsi="仿宋_GB2312" w:cs="仿宋_GB2312" w:eastAsia="仿宋_GB2312"/>
              </w:rPr>
              <w:t xml:space="preserve"> 3、打印速度:黑白标准模式≥17 页 / 分钟，经济模式≥38 页 / 分钟</w:t>
            </w:r>
            <w:r>
              <w:br/>
            </w:r>
            <w:r>
              <w:rPr>
                <w:rFonts w:ascii="仿宋_GB2312" w:hAnsi="仿宋_GB2312" w:cs="仿宋_GB2312" w:eastAsia="仿宋_GB2312"/>
              </w:rPr>
              <w:t xml:space="preserve"> 彩色标准模式≥9 页 / 分钟，经济模式≥24 页 / 分钟</w:t>
            </w:r>
            <w:r>
              <w:br/>
            </w:r>
            <w:r>
              <w:rPr>
                <w:rFonts w:ascii="仿宋_GB2312" w:hAnsi="仿宋_GB2312" w:cs="仿宋_GB2312" w:eastAsia="仿宋_GB2312"/>
              </w:rPr>
              <w:t xml:space="preserve"> 4、首页输出时间：黑白≤9秒</w:t>
            </w:r>
            <w:r>
              <w:br/>
            </w:r>
            <w:r>
              <w:rPr>
                <w:rFonts w:ascii="仿宋_GB2312" w:hAnsi="仿宋_GB2312" w:cs="仿宋_GB2312" w:eastAsia="仿宋_GB2312"/>
              </w:rPr>
              <w:t xml:space="preserve"> 5、支持无边距照片/文档打印</w:t>
            </w:r>
            <w:r>
              <w:br/>
            </w:r>
            <w:r>
              <w:rPr>
                <w:rFonts w:ascii="仿宋_GB2312" w:hAnsi="仿宋_GB2312" w:cs="仿宋_GB2312" w:eastAsia="仿宋_GB2312"/>
              </w:rPr>
              <w:t xml:space="preserve"> 6、网络、接口：支持有线、无线连接 本地接口≥USB2.0 。</w:t>
            </w:r>
          </w:p>
        </w:tc>
      </w:tr>
    </w:tbl>
    <w:p>
      <w:pPr>
        <w:pStyle w:val="null3"/>
      </w:pPr>
      <w:r>
        <w:rPr>
          <w:rFonts w:ascii="仿宋_GB2312" w:hAnsi="仿宋_GB2312" w:cs="仿宋_GB2312" w:eastAsia="仿宋_GB2312"/>
        </w:rPr>
        <w:t>标的名称：电脑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1、处理器：国产处理器， 核心数≥8核，主频≥2.7GHz</w:t>
            </w:r>
            <w:r>
              <w:br/>
            </w:r>
            <w:r>
              <w:rPr>
                <w:rFonts w:ascii="仿宋_GB2312" w:hAnsi="仿宋_GB2312" w:cs="仿宋_GB2312" w:eastAsia="仿宋_GB2312"/>
              </w:rPr>
              <w:t xml:space="preserve"> 2、硬盘:≥512固态硬盘，支持最高2TB 7200机械硬盘扩展；</w:t>
            </w:r>
            <w:r>
              <w:br/>
            </w:r>
            <w:r>
              <w:rPr>
                <w:rFonts w:ascii="仿宋_GB2312" w:hAnsi="仿宋_GB2312" w:cs="仿宋_GB2312" w:eastAsia="仿宋_GB2312"/>
              </w:rPr>
              <w:t xml:space="preserve"> 3、内存:≥16GB DDR4 MHz；支持2根内存插槽，最大可支持32GB；</w:t>
            </w:r>
            <w:r>
              <w:br/>
            </w:r>
            <w:r>
              <w:rPr>
                <w:rFonts w:ascii="仿宋_GB2312" w:hAnsi="仿宋_GB2312" w:cs="仿宋_GB2312" w:eastAsia="仿宋_GB2312"/>
              </w:rPr>
              <w:t xml:space="preserve"> 4、显卡:集成显卡；</w:t>
            </w:r>
            <w:r>
              <w:br/>
            </w:r>
            <w:r>
              <w:rPr>
                <w:rFonts w:ascii="仿宋_GB2312" w:hAnsi="仿宋_GB2312" w:cs="仿宋_GB2312" w:eastAsia="仿宋_GB2312"/>
              </w:rPr>
              <w:t xml:space="preserve"> 5、电源：≥200W电源适配器</w:t>
            </w:r>
            <w:r>
              <w:br/>
            </w:r>
            <w:r>
              <w:rPr>
                <w:rFonts w:ascii="仿宋_GB2312" w:hAnsi="仿宋_GB2312" w:cs="仿宋_GB2312" w:eastAsia="仿宋_GB2312"/>
              </w:rPr>
              <w:t xml:space="preserve"> 6、网卡：集成1000Mbps自适应网卡；</w:t>
            </w:r>
            <w:r>
              <w:br/>
            </w:r>
            <w:r>
              <w:rPr>
                <w:rFonts w:ascii="仿宋_GB2312" w:hAnsi="仿宋_GB2312" w:cs="仿宋_GB2312" w:eastAsia="仿宋_GB2312"/>
              </w:rPr>
              <w:t xml:space="preserve"> 7、I/0支持：整机USB接口≥10个（其中后置USB3.0≥6个），原生显示接口≥3个（支持三屏输出），PS2接口*2，原生COM口*1；</w:t>
            </w:r>
            <w:r>
              <w:br/>
            </w:r>
            <w:r>
              <w:rPr>
                <w:rFonts w:ascii="仿宋_GB2312" w:hAnsi="仿宋_GB2312" w:cs="仿宋_GB2312" w:eastAsia="仿宋_GB2312"/>
              </w:rPr>
              <w:t xml:space="preserve"> 8、扩展槽:≥3个PCIE</w:t>
            </w:r>
            <w:r>
              <w:br/>
            </w:r>
            <w:r>
              <w:rPr>
                <w:rFonts w:ascii="仿宋_GB2312" w:hAnsi="仿宋_GB2312" w:cs="仿宋_GB2312" w:eastAsia="仿宋_GB2312"/>
              </w:rPr>
              <w:t xml:space="preserve"> 9、键鼠: 同品牌防水抗菌键盘，光电鼠标；BIOS支持：USB屏蔽功能</w:t>
            </w:r>
            <w:r>
              <w:br/>
            </w:r>
            <w:r>
              <w:rPr>
                <w:rFonts w:ascii="仿宋_GB2312" w:hAnsi="仿宋_GB2312" w:cs="仿宋_GB2312" w:eastAsia="仿宋_GB2312"/>
              </w:rPr>
              <w:t xml:space="preserve"> 10、显示器：≥23.8寸高清屏，分辨率≥1920x1080，刷新率≥100Hz，</w:t>
            </w:r>
            <w:r>
              <w:br/>
            </w:r>
            <w:r>
              <w:rPr>
                <w:rFonts w:ascii="仿宋_GB2312" w:hAnsi="仿宋_GB2312" w:cs="仿宋_GB2312" w:eastAsia="仿宋_GB2312"/>
              </w:rPr>
              <w:t xml:space="preserve"> 11、不大于9L标准立式机箱</w:t>
            </w:r>
          </w:p>
        </w:tc>
      </w:tr>
    </w:tbl>
    <w:p>
      <w:pPr>
        <w:pStyle w:val="null3"/>
      </w:pPr>
      <w:r>
        <w:rPr>
          <w:rFonts w:ascii="仿宋_GB2312" w:hAnsi="仿宋_GB2312" w:cs="仿宋_GB2312" w:eastAsia="仿宋_GB2312"/>
        </w:rPr>
        <w:t>标的名称：幼儿接送签到机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15.6寸，立式（可调节高度、壁挂），支持人脸/刷卡，记录推送、签到抓拍、考勤统计、动态人脸识别功能。含软件管理平台，定制接送卡250张。含安装走线、调试。</w:t>
            </w:r>
          </w:p>
        </w:tc>
      </w:tr>
    </w:tbl>
    <w:p>
      <w:pPr>
        <w:pStyle w:val="null3"/>
      </w:pPr>
      <w:r>
        <w:rPr>
          <w:rFonts w:ascii="仿宋_GB2312" w:hAnsi="仿宋_GB2312" w:cs="仿宋_GB2312" w:eastAsia="仿宋_GB2312"/>
        </w:rPr>
        <w:t>标的名称：云台相机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手持云台相机，须为原厂正品并符合 CCC 及电磁兼容标准。核心配置：不小于1 英寸 CMOS 传感器，20mm 等效焦距 F2.0 镜头；支持 不小于4K/60p 录制；像素500-1000万；机械增稳；不小于2 英寸可旋转触摸屏；具备智能横竖拍切换及智能跟随功能。内置≥1000mAh 电池，标配 512GB高速 SD 卡，配 USB-C 接口。</w:t>
            </w:r>
          </w:p>
        </w:tc>
      </w:tr>
    </w:tbl>
    <w:p>
      <w:pPr>
        <w:pStyle w:val="null3"/>
      </w:pPr>
      <w:r>
        <w:rPr>
          <w:rFonts w:ascii="仿宋_GB2312" w:hAnsi="仿宋_GB2312" w:cs="仿宋_GB2312" w:eastAsia="仿宋_GB2312"/>
        </w:rPr>
        <w:t>标的名称：领夹式无线会议话筒麦克风终端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一拖八，U段8路话筒；抗干扰，防啸叫，传输距离不小于100M.</w:t>
            </w:r>
          </w:p>
        </w:tc>
      </w:tr>
    </w:tbl>
    <w:p>
      <w:pPr>
        <w:pStyle w:val="null3"/>
      </w:pPr>
      <w:r>
        <w:rPr>
          <w:rFonts w:ascii="仿宋_GB2312" w:hAnsi="仿宋_GB2312" w:cs="仿宋_GB2312" w:eastAsia="仿宋_GB2312"/>
        </w:rPr>
        <w:t>标的名称：新风系统咐属材料及现场处理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拆除，清理，配件辅材</w:t>
            </w:r>
          </w:p>
        </w:tc>
      </w:tr>
    </w:tbl>
    <w:p>
      <w:pPr>
        <w:pStyle w:val="null3"/>
      </w:pPr>
      <w:r>
        <w:rPr>
          <w:rFonts w:ascii="仿宋_GB2312" w:hAnsi="仿宋_GB2312" w:cs="仿宋_GB2312" w:eastAsia="仿宋_GB2312"/>
        </w:rPr>
        <w:t>标的名称：食堂刀片（切割式）污水泵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厨房油污、饭渣：≥20mm切割式污水泵（带切割刀，5–8mm切碎杂质，不易堵）</w:t>
            </w:r>
            <w:r>
              <w:br/>
            </w:r>
            <w:r>
              <w:rPr>
                <w:rFonts w:ascii="仿宋_GB2312" w:hAnsi="仿宋_GB2312" w:cs="仿宋_GB2312" w:eastAsia="仿宋_GB2312"/>
              </w:rPr>
              <w:t xml:space="preserve"> 功率≥1.5kW</w:t>
            </w:r>
            <w:r>
              <w:br/>
            </w:r>
            <w:r>
              <w:rPr>
                <w:rFonts w:ascii="仿宋_GB2312" w:hAnsi="仿宋_GB2312" w:cs="仿宋_GB2312" w:eastAsia="仿宋_GB2312"/>
              </w:rPr>
              <w:t xml:space="preserve"> 220V/380V三相。</w:t>
            </w:r>
            <w:r>
              <w:br/>
            </w:r>
            <w:r>
              <w:rPr>
                <w:rFonts w:ascii="仿宋_GB2312" w:hAnsi="仿宋_GB2312" w:cs="仿宋_GB2312" w:eastAsia="仿宋_GB2312"/>
              </w:rPr>
              <w:t xml:space="preserve">  接口口径（进出水管）</w:t>
            </w:r>
            <w:r>
              <w:br/>
            </w:r>
            <w:r>
              <w:rPr>
                <w:rFonts w:ascii="仿宋_GB2312" w:hAnsi="仿宋_GB2312" w:cs="仿宋_GB2312" w:eastAsia="仿宋_GB2312"/>
              </w:rPr>
              <w:t xml:space="preserve">  DN401.5寸水管尺寸。</w:t>
            </w:r>
            <w:r>
              <w:br/>
            </w:r>
            <w:r>
              <w:rPr>
                <w:rFonts w:ascii="仿宋_GB2312" w:hAnsi="仿宋_GB2312" w:cs="仿宋_GB2312" w:eastAsia="仿宋_GB2312"/>
              </w:rPr>
              <w:t xml:space="preserve"> 1. 切割功能：厨房、化粪池、大量毛发优先选切割泵，不易缠绕堵塞；纯清水、少量杂质不用。</w:t>
            </w:r>
            <w:r>
              <w:br/>
            </w:r>
            <w:r>
              <w:rPr>
                <w:rFonts w:ascii="仿宋_GB2312" w:hAnsi="仿宋_GB2312" w:cs="仿宋_GB2312" w:eastAsia="仿宋_GB2312"/>
              </w:rPr>
              <w:t xml:space="preserve"> 2. 浮球自动启停：家用集水坑必备，水位到高度自动抽水，缺水停机防干烧。</w:t>
            </w:r>
            <w:r>
              <w:br/>
            </w:r>
            <w:r>
              <w:rPr>
                <w:rFonts w:ascii="仿宋_GB2312" w:hAnsi="仿宋_GB2312" w:cs="仿宋_GB2312" w:eastAsia="仿宋_GB2312"/>
              </w:rPr>
              <w:t xml:space="preserve"> 3. 材质，铸铁泵体</w:t>
            </w:r>
            <w:r>
              <w:br/>
            </w:r>
            <w:r>
              <w:rPr>
                <w:rFonts w:ascii="仿宋_GB2312" w:hAnsi="仿宋_GB2312" w:cs="仿宋_GB2312" w:eastAsia="仿宋_GB2312"/>
              </w:rPr>
              <w:t xml:space="preserve"> 污水泵≤40℃，后厨热水需耐高温款。</w:t>
            </w:r>
            <w:r>
              <w:br/>
            </w:r>
            <w:r>
              <w:rPr>
                <w:rFonts w:ascii="仿宋_GB2312" w:hAnsi="仿宋_GB2312" w:cs="仿宋_GB2312" w:eastAsia="仿宋_GB2312"/>
              </w:rPr>
              <w:t xml:space="preserve"> 4 安装方式：潜水式</w:t>
            </w:r>
          </w:p>
        </w:tc>
      </w:tr>
    </w:tbl>
    <w:p>
      <w:pPr>
        <w:pStyle w:val="null3"/>
      </w:pPr>
      <w:r>
        <w:rPr>
          <w:rFonts w:ascii="仿宋_GB2312" w:hAnsi="仿宋_GB2312" w:cs="仿宋_GB2312" w:eastAsia="仿宋_GB2312"/>
        </w:rPr>
        <w:t>标的名称：双门立式不锈钢消毒柜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消毒方式:高温+热风循环，中温烘干、热双门立式不锈钢XDR600-C2风循环。容量≥595L。尺寸长≥1000mmX宽520mmX高1720mm</w:t>
            </w:r>
          </w:p>
        </w:tc>
      </w:tr>
    </w:tbl>
    <w:p>
      <w:pPr>
        <w:pStyle w:val="null3"/>
      </w:pPr>
      <w:r>
        <w:rPr>
          <w:rFonts w:ascii="仿宋_GB2312" w:hAnsi="仿宋_GB2312" w:cs="仿宋_GB2312" w:eastAsia="仿宋_GB2312"/>
        </w:rPr>
        <w:t>标的名称：双门立式不锈钢蒸箱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全部380V三相电，双门左右独立加热</w:t>
            </w:r>
            <w:r>
              <w:br/>
            </w:r>
            <w:r>
              <w:rPr>
                <w:rFonts w:ascii="仿宋_GB2312" w:hAnsi="仿宋_GB2312" w:cs="仿宋_GB2312" w:eastAsia="仿宋_GB2312"/>
              </w:rPr>
              <w:t xml:space="preserve">  24盘：≥24KW（左12KW+右12KW）</w:t>
            </w:r>
            <w:r>
              <w:br/>
            </w:r>
            <w:r>
              <w:rPr>
                <w:rFonts w:ascii="仿宋_GB2312" w:hAnsi="仿宋_GB2312" w:cs="仿宋_GB2312" w:eastAsia="仿宋_GB2312"/>
              </w:rPr>
              <w:t xml:space="preserve"> 加热管 </w:t>
            </w:r>
            <w:r>
              <w:br/>
            </w:r>
            <w:r>
              <w:rPr>
                <w:rFonts w:ascii="仿宋_GB2312" w:hAnsi="仿宋_GB2312" w:cs="仿宋_GB2312" w:eastAsia="仿宋_GB2312"/>
              </w:rPr>
              <w:t xml:space="preserve"> 三相电选用大功率电线，耗气量标注 </w:t>
            </w:r>
            <w:r>
              <w:br/>
            </w:r>
            <w:r>
              <w:rPr>
                <w:rFonts w:ascii="仿宋_GB2312" w:hAnsi="仿宋_GB2312" w:cs="仿宋_GB2312" w:eastAsia="仿宋_GB2312"/>
              </w:rPr>
              <w:t xml:space="preserve"> 整机外形尺24盘标准：≥1300mm×595mm×1480mm</w:t>
            </w:r>
            <w:r>
              <w:br/>
            </w:r>
            <w:r>
              <w:rPr>
                <w:rFonts w:ascii="仿宋_GB2312" w:hAnsi="仿宋_GB2312" w:cs="仿宋_GB2312" w:eastAsia="仿宋_GB2312"/>
              </w:rPr>
              <w:t xml:space="preserve"> 耐高温硅胶加厚密封条。</w:t>
            </w:r>
            <w:r>
              <w:br/>
            </w:r>
            <w:r>
              <w:rPr>
                <w:rFonts w:ascii="仿宋_GB2312" w:hAnsi="仿宋_GB2312" w:cs="仿宋_GB2312" w:eastAsia="仿宋_GB2312"/>
              </w:rPr>
              <w:t xml:space="preserve"> 双门独立门锁，左右舱可分开启停、不串味</w:t>
            </w:r>
            <w:r>
              <w:br/>
            </w:r>
            <w:r>
              <w:rPr>
                <w:rFonts w:ascii="仿宋_GB2312" w:hAnsi="仿宋_GB2312" w:cs="仿宋_GB2312" w:eastAsia="仿宋_GB2312"/>
              </w:rPr>
              <w:t xml:space="preserve"> 万向刹车脚轮，方便挪动清洁</w:t>
            </w:r>
            <w:r>
              <w:br/>
            </w:r>
            <w:r>
              <w:rPr>
                <w:rFonts w:ascii="仿宋_GB2312" w:hAnsi="仿宋_GB2312" w:cs="仿宋_GB2312" w:eastAsia="仿宋_GB2312"/>
              </w:rPr>
              <w:t xml:space="preserve"> 加厚承压水箱，配铜浮球阀自动进水、溢水阀，防干烧。</w:t>
            </w:r>
            <w:r>
              <w:br/>
            </w:r>
            <w:r>
              <w:rPr>
                <w:rFonts w:ascii="仿宋_GB2312" w:hAnsi="仿宋_GB2312" w:cs="仿宋_GB2312" w:eastAsia="仿宋_GB2312"/>
              </w:rPr>
              <w:t xml:space="preserve"> 底部排水阀，方便排污清洗.标配蒸盘：无孔盘、有孔盘</w:t>
            </w:r>
            <w:r>
              <w:br/>
            </w:r>
            <w:r>
              <w:rPr>
                <w:rFonts w:ascii="仿宋_GB2312" w:hAnsi="仿宋_GB2312" w:cs="仿宋_GB2312" w:eastAsia="仿宋_GB2312"/>
              </w:rPr>
              <w:t xml:space="preserve"> 单次蒸制保温时长：加厚发泡款可保温6小时需要双门立式，加厚发泡保温，左右独立控制不串味；带自动进水浮球</w:t>
            </w:r>
          </w:p>
        </w:tc>
      </w:tr>
    </w:tbl>
    <w:p>
      <w:pPr>
        <w:pStyle w:val="null3"/>
      </w:pPr>
      <w:r>
        <w:rPr>
          <w:rFonts w:ascii="仿宋_GB2312" w:hAnsi="仿宋_GB2312" w:cs="仿宋_GB2312" w:eastAsia="仿宋_GB2312"/>
        </w:rPr>
        <w:t>标的名称：食堂商用净水机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RO反渗透系统。净水流量：≥0.5T/H,含150升压力罐及管道安装、调试、水质检测。</w:t>
            </w:r>
          </w:p>
        </w:tc>
      </w:tr>
    </w:tbl>
    <w:p>
      <w:pPr>
        <w:pStyle w:val="null3"/>
      </w:pPr>
      <w:r>
        <w:rPr>
          <w:rFonts w:ascii="仿宋_GB2312" w:hAnsi="仿宋_GB2312" w:cs="仿宋_GB2312" w:eastAsia="仿宋_GB2312"/>
        </w:rPr>
        <w:t>标的名称：立式不锈钢热水器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不锈钢，加厚工程款0.7–0.8mm</w:t>
            </w:r>
            <w:r>
              <w:br/>
            </w:r>
            <w:r>
              <w:rPr>
                <w:rFonts w:ascii="仿宋_GB2312" w:hAnsi="仿宋_GB2312" w:cs="仿宋_GB2312" w:eastAsia="仿宋_GB2312"/>
              </w:rPr>
              <w:t xml:space="preserve"> 一体折弯、满焊密封、拉丝防指纹；底部4条承重支脚加固</w:t>
            </w:r>
            <w:r>
              <w:br/>
            </w:r>
            <w:r>
              <w:rPr>
                <w:rFonts w:ascii="仿宋_GB2312" w:hAnsi="仿宋_GB2312" w:cs="仿宋_GB2312" w:eastAsia="仿宋_GB2312"/>
              </w:rPr>
              <w:t xml:space="preserve"> 内置防溅接水盘，中间设下水集水孔，防滴水漫流≥120kg，适配全系列立式开水器</w:t>
            </w:r>
            <w:r>
              <w:br/>
            </w:r>
            <w:r>
              <w:rPr>
                <w:rFonts w:ascii="仿宋_GB2312" w:hAnsi="仿宋_GB2312" w:cs="仿宋_GB2312" w:eastAsia="仿宋_GB2312"/>
              </w:rPr>
              <w:t xml:space="preserve"> 二、下水接口 </w:t>
            </w:r>
            <w:r>
              <w:br/>
            </w:r>
            <w:r>
              <w:rPr>
                <w:rFonts w:ascii="仿宋_GB2312" w:hAnsi="仿宋_GB2312" w:cs="仿宋_GB2312" w:eastAsia="仿宋_GB2312"/>
              </w:rPr>
              <w:t xml:space="preserve"> -下水孔径：Φ32mm</w:t>
            </w:r>
            <w:r>
              <w:br/>
            </w:r>
            <w:r>
              <w:rPr>
                <w:rFonts w:ascii="仿宋_GB2312" w:hAnsi="仿宋_GB2312" w:cs="仿宋_GB2312" w:eastAsia="仿宋_GB2312"/>
              </w:rPr>
              <w:t xml:space="preserve"> - 适配排水管：4分/6分软管</w:t>
            </w:r>
            <w:r>
              <w:br/>
            </w:r>
            <w:r>
              <w:rPr>
                <w:rFonts w:ascii="仿宋_GB2312" w:hAnsi="仿宋_GB2312" w:cs="仿宋_GB2312" w:eastAsia="仿宋_GB2312"/>
              </w:rPr>
              <w:t xml:space="preserve"> 接水盘深度：10–17cm，积水不外溢</w:t>
            </w:r>
            <w:r>
              <w:br/>
            </w:r>
            <w:r>
              <w:rPr>
                <w:rFonts w:ascii="仿宋_GB2312" w:hAnsi="仿宋_GB2312" w:cs="仿宋_GB2312" w:eastAsia="仿宋_GB2312"/>
              </w:rPr>
              <w:t xml:space="preserve"> - 底座离地高度：430–520mm</w:t>
            </w:r>
          </w:p>
        </w:tc>
      </w:tr>
    </w:tbl>
    <w:p>
      <w:pPr>
        <w:pStyle w:val="null3"/>
      </w:pPr>
      <w:r>
        <w:rPr>
          <w:rFonts w:ascii="仿宋_GB2312" w:hAnsi="仿宋_GB2312" w:cs="仿宋_GB2312" w:eastAsia="仿宋_GB2312"/>
        </w:rPr>
        <w:t>标的名称：立式不锈钢热水器底座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板材：主流不锈钢；加厚高加厚工程款0.7–0.8mm一体折弯、满焊密封、拉丝防指纹；底部4条承重支脚加固</w:t>
            </w:r>
            <w:r>
              <w:br/>
            </w:r>
            <w:r>
              <w:rPr>
                <w:rFonts w:ascii="仿宋_GB2312" w:hAnsi="仿宋_GB2312" w:cs="仿宋_GB2312" w:eastAsia="仿宋_GB2312"/>
              </w:rPr>
              <w:t xml:space="preserve"> ，内置防溅接水盘，防滴水漫流≥120kg，适配全系列立式开水器</w:t>
            </w:r>
            <w:r>
              <w:br/>
            </w:r>
            <w:r>
              <w:rPr>
                <w:rFonts w:ascii="仿宋_GB2312" w:hAnsi="仿宋_GB2312" w:cs="仿宋_GB2312" w:eastAsia="仿宋_GB2312"/>
              </w:rPr>
              <w:t xml:space="preserve">   下水孔径：Φ32mm</w:t>
            </w:r>
            <w:r>
              <w:br/>
            </w:r>
            <w:r>
              <w:rPr>
                <w:rFonts w:ascii="仿宋_GB2312" w:hAnsi="仿宋_GB2312" w:cs="仿宋_GB2312" w:eastAsia="仿宋_GB2312"/>
              </w:rPr>
              <w:t xml:space="preserve"> 适配排水管：4分/6分软管，水盘深度：10–17cm，积水不外溢</w:t>
            </w:r>
            <w:r>
              <w:br/>
            </w:r>
            <w:r>
              <w:rPr>
                <w:rFonts w:ascii="仿宋_GB2312" w:hAnsi="仿宋_GB2312" w:cs="仿宋_GB2312" w:eastAsia="仿宋_GB2312"/>
              </w:rPr>
              <w:t xml:space="preserve"> - 底座离地高度：430–520mm（抬升高度，方便接水桶、清理地面）适配开水器功率/容量</w:t>
            </w:r>
          </w:p>
        </w:tc>
      </w:tr>
    </w:tbl>
    <w:p>
      <w:pPr>
        <w:pStyle w:val="null3"/>
      </w:pPr>
      <w:r>
        <w:rPr>
          <w:rFonts w:ascii="仿宋_GB2312" w:hAnsi="仿宋_GB2312" w:cs="仿宋_GB2312" w:eastAsia="仿宋_GB2312"/>
        </w:rPr>
        <w:t>标的名称：压面机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商用压面机</w:t>
            </w:r>
            <w:r>
              <w:br/>
            </w:r>
            <w:r>
              <w:rPr>
                <w:rFonts w:ascii="仿宋_GB2312" w:hAnsi="仿宋_GB2312" w:cs="仿宋_GB2312" w:eastAsia="仿宋_GB2312"/>
              </w:rPr>
              <w:t xml:space="preserve">  压辊宽：电机：≥2.2kW 220V/3kW 380V可选产能：200–280kg/h， 面皮调节：0.3–8mm。机身尺寸≥915×600×950mm</w:t>
            </w:r>
            <w:r>
              <w:br/>
            </w:r>
            <w:r>
              <w:rPr>
                <w:rFonts w:ascii="仿宋_GB2312" w:hAnsi="仿宋_GB2312" w:cs="仿宋_GB2312" w:eastAsia="仿宋_GB2312"/>
              </w:rPr>
              <w:t xml:space="preserve"> 净重：145kg</w:t>
            </w:r>
            <w:r>
              <w:br/>
            </w:r>
            <w:r>
              <w:rPr>
                <w:rFonts w:ascii="仿宋_GB2312" w:hAnsi="仿宋_GB2312" w:cs="仿宋_GB2312" w:eastAsia="仿宋_GB2312"/>
              </w:rPr>
              <w:t xml:space="preserve">  压辊转速：60–85r/min</w:t>
            </w:r>
            <w:r>
              <w:br/>
            </w:r>
            <w:r>
              <w:rPr>
                <w:rFonts w:ascii="仿宋_GB2312" w:hAnsi="仿宋_GB2312" w:cs="仿宋_GB2312" w:eastAsia="仿宋_GB2312"/>
              </w:rPr>
              <w:t xml:space="preserve">  传动：链条+齿轮传动，噪音≤75分贝</w:t>
            </w:r>
            <w:r>
              <w:br/>
            </w:r>
            <w:r>
              <w:rPr>
                <w:rFonts w:ascii="仿宋_GB2312" w:hAnsi="仿宋_GB2312" w:cs="仿宋_GB2312" w:eastAsia="仿宋_GB2312"/>
              </w:rPr>
              <w:t xml:space="preserve">  地脚：可调防滑支撑脚，调平机身</w:t>
            </w:r>
            <w:r>
              <w:br/>
            </w:r>
            <w:r>
              <w:rPr>
                <w:rFonts w:ascii="仿宋_GB2312" w:hAnsi="仿宋_GB2312" w:cs="仿宋_GB2312" w:eastAsia="仿宋_GB2312"/>
              </w:rPr>
              <w:t xml:space="preserve">  面食：饺子皮、面条、馒头面皮、糕点面皮，380V三相机型：铜线。配件包含：面片刀、细面刀、棍棍面、韭叶面、刀削面刀。</w:t>
            </w:r>
          </w:p>
        </w:tc>
      </w:tr>
    </w:tbl>
    <w:p>
      <w:pPr>
        <w:pStyle w:val="null3"/>
      </w:pPr>
      <w:r>
        <w:rPr>
          <w:rFonts w:ascii="仿宋_GB2312" w:hAnsi="仿宋_GB2312" w:cs="仿宋_GB2312" w:eastAsia="仿宋_GB2312"/>
        </w:rPr>
        <w:t>标的名称：面片刀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与压面机适配度至95%或以上</w:t>
            </w:r>
          </w:p>
        </w:tc>
      </w:tr>
    </w:tbl>
    <w:p>
      <w:pPr>
        <w:pStyle w:val="null3"/>
      </w:pPr>
      <w:r>
        <w:rPr>
          <w:rFonts w:ascii="仿宋_GB2312" w:hAnsi="仿宋_GB2312" w:cs="仿宋_GB2312" w:eastAsia="仿宋_GB2312"/>
        </w:rPr>
        <w:t>标的名称：细面刀(圆刀)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与压面机适配度至95%或以上</w:t>
            </w:r>
          </w:p>
        </w:tc>
      </w:tr>
    </w:tbl>
    <w:p>
      <w:pPr>
        <w:pStyle w:val="null3"/>
      </w:pPr>
      <w:r>
        <w:rPr>
          <w:rFonts w:ascii="仿宋_GB2312" w:hAnsi="仿宋_GB2312" w:cs="仿宋_GB2312" w:eastAsia="仿宋_GB2312"/>
        </w:rPr>
        <w:t>标的名称：棍棍面(圆刀)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与压面机适配度至95%或以上</w:t>
            </w:r>
          </w:p>
        </w:tc>
      </w:tr>
    </w:tbl>
    <w:p>
      <w:pPr>
        <w:pStyle w:val="null3"/>
      </w:pPr>
      <w:r>
        <w:rPr>
          <w:rFonts w:ascii="仿宋_GB2312" w:hAnsi="仿宋_GB2312" w:cs="仿宋_GB2312" w:eastAsia="仿宋_GB2312"/>
        </w:rPr>
        <w:t>标的名称：饸饹面（圆刀）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与压面机适配度至95%或以上</w:t>
            </w:r>
          </w:p>
        </w:tc>
      </w:tr>
    </w:tbl>
    <w:p>
      <w:pPr>
        <w:pStyle w:val="null3"/>
      </w:pPr>
      <w:r>
        <w:rPr>
          <w:rFonts w:ascii="仿宋_GB2312" w:hAnsi="仿宋_GB2312" w:cs="仿宋_GB2312" w:eastAsia="仿宋_GB2312"/>
        </w:rPr>
        <w:t>标的名称：韭叶面（方刀）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与压面机适配度至95%或以上</w:t>
            </w:r>
          </w:p>
        </w:tc>
      </w:tr>
    </w:tbl>
    <w:p>
      <w:pPr>
        <w:pStyle w:val="null3"/>
      </w:pPr>
      <w:r>
        <w:rPr>
          <w:rFonts w:ascii="仿宋_GB2312" w:hAnsi="仿宋_GB2312" w:cs="仿宋_GB2312" w:eastAsia="仿宋_GB2312"/>
        </w:rPr>
        <w:t>标的名称：刀削面刀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与压面机适配度至95%或以上</w:t>
            </w:r>
          </w:p>
        </w:tc>
      </w:tr>
    </w:tbl>
    <w:p>
      <w:pPr>
        <w:pStyle w:val="null3"/>
      </w:pPr>
      <w:r>
        <w:rPr>
          <w:rFonts w:ascii="仿宋_GB2312" w:hAnsi="仿宋_GB2312" w:cs="仿宋_GB2312" w:eastAsia="仿宋_GB2312"/>
        </w:rPr>
        <w:t>标的名称：麻食机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产品功率≥4KW，产品电压380v；产量：80-150斤/h,产品净重：≥150KG.外观尺寸：≥710mmX500mmX900mm</w:t>
            </w:r>
          </w:p>
        </w:tc>
      </w:tr>
    </w:tbl>
    <w:p>
      <w:pPr>
        <w:pStyle w:val="null3"/>
      </w:pPr>
      <w:r>
        <w:rPr>
          <w:rFonts w:ascii="仿宋_GB2312" w:hAnsi="仿宋_GB2312" w:cs="仿宋_GB2312" w:eastAsia="仿宋_GB2312"/>
        </w:rPr>
        <w:t>标的名称：熟食案板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木制，高密度，厨房专用，尺寸≥1000mm*600mm*25mm</w:t>
            </w:r>
          </w:p>
        </w:tc>
      </w:tr>
    </w:tbl>
    <w:p>
      <w:pPr>
        <w:pStyle w:val="null3"/>
      </w:pPr>
      <w:r>
        <w:rPr>
          <w:rFonts w:ascii="仿宋_GB2312" w:hAnsi="仿宋_GB2312" w:cs="仿宋_GB2312" w:eastAsia="仿宋_GB2312"/>
        </w:rPr>
        <w:t>标的名称：小太阳（立式）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电压220v，功率800w～1200w，摇头规格≥18寸，左右摇摆过热断电保护，带防护网罩</w:t>
            </w:r>
          </w:p>
        </w:tc>
      </w:tr>
    </w:tbl>
    <w:p>
      <w:pPr>
        <w:pStyle w:val="null3"/>
      </w:pPr>
      <w:r>
        <w:rPr>
          <w:rFonts w:ascii="仿宋_GB2312" w:hAnsi="仿宋_GB2312" w:cs="仿宋_GB2312" w:eastAsia="仿宋_GB2312"/>
        </w:rPr>
        <w:t>标的名称：榨汁机（大号）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容量≥18L，温度:单冷，制冷功率≥180W;单缸单能:搅拌(可放果粒)功率≥220W，尺寸≥340mmX400mmX700mm，重量≥22kg.</w:t>
            </w:r>
          </w:p>
        </w:tc>
      </w:tr>
    </w:tbl>
    <w:p>
      <w:pPr>
        <w:pStyle w:val="null3"/>
      </w:pPr>
      <w:r>
        <w:rPr>
          <w:rFonts w:ascii="仿宋_GB2312" w:hAnsi="仿宋_GB2312" w:cs="仿宋_GB2312" w:eastAsia="仿宋_GB2312"/>
        </w:rPr>
        <w:t>标的名称：商用切菜机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产品尺寸长:≥95X45X85cm，电机功率≥1.5kW，切菜机可调尺寸≥6mm，切断尺寸1-23mm多种功能可调，刀杆抬高尺寸≥30mm。</w:t>
            </w:r>
          </w:p>
        </w:tc>
      </w:tr>
    </w:tbl>
    <w:p>
      <w:pPr>
        <w:pStyle w:val="null3"/>
      </w:pPr>
      <w:r>
        <w:rPr>
          <w:rFonts w:ascii="仿宋_GB2312" w:hAnsi="仿宋_GB2312" w:cs="仿宋_GB2312" w:eastAsia="仿宋_GB2312"/>
        </w:rPr>
        <w:t>标的名称：幼儿3D立体折页绘本</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幼儿3D立体绘本，重复不超过5本。原装正版。</w:t>
            </w:r>
          </w:p>
        </w:tc>
      </w:tr>
    </w:tbl>
    <w:p>
      <w:pPr>
        <w:pStyle w:val="null3"/>
      </w:pPr>
      <w:r>
        <w:rPr>
          <w:rFonts w:ascii="仿宋_GB2312" w:hAnsi="仿宋_GB2312" w:cs="仿宋_GB2312" w:eastAsia="仿宋_GB2312"/>
        </w:rPr>
        <w:t>标的名称：安吉游戏幼儿园户外体育活动器械彩虹桥感统平衡训练木质攀爬架梯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28件套。材质采用进口新西兰松木，B0级多层板，塑料件用PE材质，PVC材质，安全环保，经久不褪色，承重强，耐磨，防水，防潮，抗氧化</w:t>
            </w:r>
          </w:p>
        </w:tc>
      </w:tr>
    </w:tbl>
    <w:p>
      <w:pPr>
        <w:pStyle w:val="null3"/>
      </w:pPr>
      <w:r>
        <w:rPr>
          <w:rFonts w:ascii="仿宋_GB2312" w:hAnsi="仿宋_GB2312" w:cs="仿宋_GB2312" w:eastAsia="仿宋_GB2312"/>
        </w:rPr>
        <w:t>标的名称：校园智慧阅读机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安卓系统。储存不小于512G，不小于42寸高清显示屏，支持触摸屏。具备数字图书（绘本）视频阅读功能（含操作软件），具备离线阅读、网络连接功能。视频资源不少于2000个（3年软件会员注册）。</w:t>
            </w:r>
          </w:p>
        </w:tc>
      </w:tr>
    </w:tbl>
    <w:p>
      <w:pPr>
        <w:pStyle w:val="null3"/>
      </w:pPr>
      <w:r>
        <w:rPr>
          <w:rFonts w:ascii="仿宋_GB2312" w:hAnsi="仿宋_GB2312" w:cs="仿宋_GB2312" w:eastAsia="仿宋_GB2312"/>
        </w:rPr>
        <w:t>标的名称：木质编织架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100*100cm，优质木质+铁丝网格</w:t>
            </w:r>
          </w:p>
        </w:tc>
      </w:tr>
    </w:tbl>
    <w:p>
      <w:pPr>
        <w:pStyle w:val="null3"/>
      </w:pPr>
      <w:r>
        <w:rPr>
          <w:rFonts w:ascii="仿宋_GB2312" w:hAnsi="仿宋_GB2312" w:cs="仿宋_GB2312" w:eastAsia="仿宋_GB2312"/>
        </w:rPr>
        <w:t>标的名称：作品展示架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三片装（单片40*40cm），松木，可折叠。</w:t>
            </w:r>
          </w:p>
        </w:tc>
      </w:tr>
    </w:tbl>
    <w:p>
      <w:pPr>
        <w:pStyle w:val="null3"/>
      </w:pPr>
      <w:r>
        <w:rPr>
          <w:rFonts w:ascii="仿宋_GB2312" w:hAnsi="仿宋_GB2312" w:cs="仿宋_GB2312" w:eastAsia="仿宋_GB2312"/>
        </w:rPr>
        <w:t>标的名称：洞洞展示板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木色弧形120*60cm，E0级环保生态板。</w:t>
            </w:r>
          </w:p>
        </w:tc>
      </w:tr>
    </w:tbl>
    <w:p>
      <w:pPr>
        <w:pStyle w:val="null3"/>
      </w:pPr>
      <w:r>
        <w:rPr>
          <w:rFonts w:ascii="仿宋_GB2312" w:hAnsi="仿宋_GB2312" w:cs="仿宋_GB2312" w:eastAsia="仿宋_GB2312"/>
        </w:rPr>
        <w:t>标的名称：洞洞展示板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木色弧形160*80cm，E0级环保生态板。</w:t>
            </w:r>
          </w:p>
        </w:tc>
      </w:tr>
    </w:tbl>
    <w:p>
      <w:pPr>
        <w:pStyle w:val="null3"/>
      </w:pPr>
      <w:r>
        <w:rPr>
          <w:rFonts w:ascii="仿宋_GB2312" w:hAnsi="仿宋_GB2312" w:cs="仿宋_GB2312" w:eastAsia="仿宋_GB2312"/>
        </w:rPr>
        <w:t>标的名称：洞洞展示板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木色方形万向轮165*80cm，E0级环保生态板。</w:t>
            </w:r>
          </w:p>
        </w:tc>
      </w:tr>
    </w:tbl>
    <w:p>
      <w:pPr>
        <w:pStyle w:val="null3"/>
      </w:pPr>
      <w:r>
        <w:rPr>
          <w:rFonts w:ascii="仿宋_GB2312" w:hAnsi="仿宋_GB2312" w:cs="仿宋_GB2312" w:eastAsia="仿宋_GB2312"/>
        </w:rPr>
        <w:t>标的名称：徽章制作机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(可换模具)包含100张圆形镭射膜+50张雷射保护袋，人体工学磨砂手柄，高强度不锈钢压杆，磨砂防滑底座</w:t>
            </w:r>
          </w:p>
        </w:tc>
      </w:tr>
    </w:tbl>
    <w:p>
      <w:pPr>
        <w:pStyle w:val="null3"/>
      </w:pPr>
      <w:r>
        <w:rPr>
          <w:rFonts w:ascii="仿宋_GB2312" w:hAnsi="仿宋_GB2312" w:cs="仿宋_GB2312" w:eastAsia="仿宋_GB2312"/>
        </w:rPr>
        <w:t>标的名称：美工区移动展示架子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高低组合,外格138Cm×60Cm，内格90Cm×55Cm</w:t>
            </w:r>
          </w:p>
        </w:tc>
      </w:tr>
    </w:tbl>
    <w:p>
      <w:pPr>
        <w:pStyle w:val="null3"/>
      </w:pPr>
      <w:r>
        <w:rPr>
          <w:rFonts w:ascii="仿宋_GB2312" w:hAnsi="仿宋_GB2312" w:cs="仿宋_GB2312" w:eastAsia="仿宋_GB2312"/>
        </w:rPr>
        <w:t>标的名称：天平置物架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三层式,外表尺寸29.5CmX13CmX21Cm</w:t>
            </w:r>
          </w:p>
        </w:tc>
      </w:tr>
    </w:tbl>
    <w:p>
      <w:pPr>
        <w:pStyle w:val="null3"/>
      </w:pPr>
      <w:r>
        <w:rPr>
          <w:rFonts w:ascii="仿宋_GB2312" w:hAnsi="仿宋_GB2312" w:cs="仿宋_GB2312" w:eastAsia="仿宋_GB2312"/>
        </w:rPr>
        <w:t>标的名称：户外探索游戏屋（光影小屋）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180*180*220cm</w:t>
            </w:r>
          </w:p>
        </w:tc>
      </w:tr>
    </w:tbl>
    <w:p>
      <w:pPr>
        <w:pStyle w:val="null3"/>
      </w:pPr>
      <w:r>
        <w:rPr>
          <w:rFonts w:ascii="仿宋_GB2312" w:hAnsi="仿宋_GB2312" w:cs="仿宋_GB2312" w:eastAsia="仿宋_GB2312"/>
        </w:rPr>
        <w:t>标的名称：户外娃娃家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120*60*120cm</w:t>
            </w:r>
          </w:p>
        </w:tc>
      </w:tr>
    </w:tbl>
    <w:p>
      <w:pPr>
        <w:pStyle w:val="null3"/>
      </w:pPr>
      <w:r>
        <w:rPr>
          <w:rFonts w:ascii="仿宋_GB2312" w:hAnsi="仿宋_GB2312" w:cs="仿宋_GB2312" w:eastAsia="仿宋_GB2312"/>
        </w:rPr>
        <w:t>标的名称：碳化平板车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碳化新西兰松+环保水性漆</w:t>
            </w:r>
            <w:r>
              <w:br/>
            </w:r>
            <w:r>
              <w:rPr>
                <w:rFonts w:ascii="仿宋_GB2312" w:hAnsi="仿宋_GB2312" w:cs="仿宋_GB2312" w:eastAsia="仿宋_GB2312"/>
              </w:rPr>
              <w:t xml:space="preserve"> 130*62*47cm</w:t>
            </w:r>
          </w:p>
        </w:tc>
      </w:tr>
    </w:tbl>
    <w:p>
      <w:pPr>
        <w:pStyle w:val="null3"/>
      </w:pPr>
      <w:r>
        <w:rPr>
          <w:rFonts w:ascii="仿宋_GB2312" w:hAnsi="仿宋_GB2312" w:cs="仿宋_GB2312" w:eastAsia="仿宋_GB2312"/>
        </w:rPr>
        <w:t>标的名称：碳化轿厢车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碳化新西兰松+环保水性漆</w:t>
            </w:r>
            <w:r>
              <w:br/>
            </w:r>
            <w:r>
              <w:rPr>
                <w:rFonts w:ascii="仿宋_GB2312" w:hAnsi="仿宋_GB2312" w:cs="仿宋_GB2312" w:eastAsia="仿宋_GB2312"/>
              </w:rPr>
              <w:t xml:space="preserve"> 130*65*45cm</w:t>
            </w:r>
          </w:p>
        </w:tc>
      </w:tr>
    </w:tbl>
    <w:p>
      <w:pPr>
        <w:pStyle w:val="null3"/>
      </w:pPr>
      <w:r>
        <w:rPr>
          <w:rFonts w:ascii="仿宋_GB2312" w:hAnsi="仿宋_GB2312" w:cs="仿宋_GB2312" w:eastAsia="仿宋_GB2312"/>
        </w:rPr>
        <w:t>标的名称：碳化直梯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碳化新西兰松+环保水性漆</w:t>
            </w:r>
            <w:r>
              <w:br/>
            </w:r>
            <w:r>
              <w:rPr>
                <w:rFonts w:ascii="仿宋_GB2312" w:hAnsi="仿宋_GB2312" w:cs="仿宋_GB2312" w:eastAsia="仿宋_GB2312"/>
              </w:rPr>
              <w:t xml:space="preserve"> 180*34*6cm</w:t>
            </w:r>
          </w:p>
        </w:tc>
      </w:tr>
    </w:tbl>
    <w:p>
      <w:pPr>
        <w:pStyle w:val="null3"/>
      </w:pPr>
      <w:r>
        <w:rPr>
          <w:rFonts w:ascii="仿宋_GB2312" w:hAnsi="仿宋_GB2312" w:cs="仿宋_GB2312" w:eastAsia="仿宋_GB2312"/>
        </w:rPr>
        <w:t>标的名称：碳化直梯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碳化新西兰松+环保水性漆</w:t>
            </w:r>
            <w:r>
              <w:br/>
            </w:r>
            <w:r>
              <w:rPr>
                <w:rFonts w:ascii="仿宋_GB2312" w:hAnsi="仿宋_GB2312" w:cs="仿宋_GB2312" w:eastAsia="仿宋_GB2312"/>
              </w:rPr>
              <w:t xml:space="preserve"> 150*34*6cm</w:t>
            </w:r>
          </w:p>
        </w:tc>
      </w:tr>
    </w:tbl>
    <w:p>
      <w:pPr>
        <w:pStyle w:val="null3"/>
      </w:pPr>
      <w:r>
        <w:rPr>
          <w:rFonts w:ascii="仿宋_GB2312" w:hAnsi="仿宋_GB2312" w:cs="仿宋_GB2312" w:eastAsia="仿宋_GB2312"/>
        </w:rPr>
        <w:t>标的名称：碳化攀爬架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碳化新西兰松+环保水性漆</w:t>
            </w:r>
            <w:r>
              <w:br/>
            </w:r>
            <w:r>
              <w:rPr>
                <w:rFonts w:ascii="仿宋_GB2312" w:hAnsi="仿宋_GB2312" w:cs="仿宋_GB2312" w:eastAsia="仿宋_GB2312"/>
              </w:rPr>
              <w:t xml:space="preserve"> 120*54*50cm</w:t>
            </w:r>
          </w:p>
        </w:tc>
      </w:tr>
    </w:tbl>
    <w:p>
      <w:pPr>
        <w:pStyle w:val="null3"/>
      </w:pPr>
      <w:r>
        <w:rPr>
          <w:rFonts w:ascii="仿宋_GB2312" w:hAnsi="仿宋_GB2312" w:cs="仿宋_GB2312" w:eastAsia="仿宋_GB2312"/>
        </w:rPr>
        <w:t>标的名称：实木红砖积木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新西兰松+环保水性漆</w:t>
            </w:r>
            <w:r>
              <w:br/>
            </w:r>
            <w:r>
              <w:rPr>
                <w:rFonts w:ascii="仿宋_GB2312" w:hAnsi="仿宋_GB2312" w:cs="仿宋_GB2312" w:eastAsia="仿宋_GB2312"/>
              </w:rPr>
              <w:t xml:space="preserve"> 14*7*3.5cm (100块/套)</w:t>
            </w:r>
          </w:p>
        </w:tc>
      </w:tr>
    </w:tbl>
    <w:p>
      <w:pPr>
        <w:pStyle w:val="null3"/>
      </w:pPr>
      <w:r>
        <w:rPr>
          <w:rFonts w:ascii="仿宋_GB2312" w:hAnsi="仿宋_GB2312" w:cs="仿宋_GB2312" w:eastAsia="仿宋_GB2312"/>
        </w:rPr>
        <w:t>标的名称：玩沙工具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1个双轮转沙，1个天平(不锈钢桶)，1个大网，1个中筛网，2个小筛网5把中号一体式铲子，3个塑料桶(颜色随机)，碳化实木+304不锈钢网</w:t>
            </w:r>
          </w:p>
        </w:tc>
      </w:tr>
    </w:tbl>
    <w:p>
      <w:pPr>
        <w:pStyle w:val="null3"/>
      </w:pPr>
      <w:r>
        <w:rPr>
          <w:rFonts w:ascii="仿宋_GB2312" w:hAnsi="仿宋_GB2312" w:cs="仿宋_GB2312" w:eastAsia="仿宋_GB2312"/>
        </w:rPr>
        <w:t>标的名称：大型滚珠轨道探索积木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132件，进口新西兰松木+碳化+水性清漆</w:t>
            </w:r>
          </w:p>
        </w:tc>
      </w:tr>
    </w:tbl>
    <w:p>
      <w:pPr>
        <w:pStyle w:val="null3"/>
      </w:pPr>
      <w:r>
        <w:rPr>
          <w:rFonts w:ascii="仿宋_GB2312" w:hAnsi="仿宋_GB2312" w:cs="仿宋_GB2312" w:eastAsia="仿宋_GB2312"/>
        </w:rPr>
        <w:t>标的名称：安吉攀爬架组合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新西兰松木，户外环保漆，12件/套</w:t>
            </w:r>
          </w:p>
        </w:tc>
      </w:tr>
    </w:tbl>
    <w:p>
      <w:pPr>
        <w:pStyle w:val="null3"/>
      </w:pPr>
      <w:r>
        <w:rPr>
          <w:rFonts w:ascii="仿宋_GB2312" w:hAnsi="仿宋_GB2312" w:cs="仿宋_GB2312" w:eastAsia="仿宋_GB2312"/>
        </w:rPr>
        <w:t>标的名称：碳化积木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碳化新西兰松+环保水性漆</w:t>
            </w:r>
            <w:r>
              <w:br/>
            </w:r>
            <w:r>
              <w:rPr>
                <w:rFonts w:ascii="仿宋_GB2312" w:hAnsi="仿宋_GB2312" w:cs="仿宋_GB2312" w:eastAsia="仿宋_GB2312"/>
              </w:rPr>
              <w:t xml:space="preserve"> 正方形Ⅰ：10*10*5cm180个，</w:t>
            </w:r>
            <w:r>
              <w:br/>
            </w:r>
            <w:r>
              <w:rPr>
                <w:rFonts w:ascii="仿宋_GB2312" w:hAnsi="仿宋_GB2312" w:cs="仿宋_GB2312" w:eastAsia="仿宋_GB2312"/>
              </w:rPr>
              <w:t xml:space="preserve"> 正方形Ⅱ：10*10*2.5cm350个，</w:t>
            </w:r>
            <w:r>
              <w:br/>
            </w:r>
            <w:r>
              <w:rPr>
                <w:rFonts w:ascii="仿宋_GB2312" w:hAnsi="仿宋_GB2312" w:cs="仿宋_GB2312" w:eastAsia="仿宋_GB2312"/>
              </w:rPr>
              <w:t xml:space="preserve"> 长方形Ⅰ：20*10*5cm61个，</w:t>
            </w:r>
            <w:r>
              <w:br/>
            </w:r>
            <w:r>
              <w:rPr>
                <w:rFonts w:ascii="仿宋_GB2312" w:hAnsi="仿宋_GB2312" w:cs="仿宋_GB2312" w:eastAsia="仿宋_GB2312"/>
              </w:rPr>
              <w:t xml:space="preserve"> 长方形Ⅱ：20*10*2.5cm170个，</w:t>
            </w:r>
            <w:r>
              <w:br/>
            </w:r>
            <w:r>
              <w:rPr>
                <w:rFonts w:ascii="仿宋_GB2312" w:hAnsi="仿宋_GB2312" w:cs="仿宋_GB2312" w:eastAsia="仿宋_GB2312"/>
              </w:rPr>
              <w:t xml:space="preserve"> 长方形Ⅲ：40*10*2.5cm16个，</w:t>
            </w:r>
            <w:r>
              <w:br/>
            </w:r>
            <w:r>
              <w:rPr>
                <w:rFonts w:ascii="仿宋_GB2312" w:hAnsi="仿宋_GB2312" w:cs="仿宋_GB2312" w:eastAsia="仿宋_GB2312"/>
              </w:rPr>
              <w:t xml:space="preserve"> 长方形Ⅳ：60*10*2.5cm16个，</w:t>
            </w:r>
            <w:r>
              <w:br/>
            </w:r>
            <w:r>
              <w:rPr>
                <w:rFonts w:ascii="仿宋_GB2312" w:hAnsi="仿宋_GB2312" w:cs="仿宋_GB2312" w:eastAsia="仿宋_GB2312"/>
              </w:rPr>
              <w:t xml:space="preserve"> 长方形（开槽）Ⅴ：60*10*2.5cm6个，</w:t>
            </w:r>
            <w:r>
              <w:br/>
            </w:r>
            <w:r>
              <w:rPr>
                <w:rFonts w:ascii="仿宋_GB2312" w:hAnsi="仿宋_GB2312" w:cs="仿宋_GB2312" w:eastAsia="仿宋_GB2312"/>
              </w:rPr>
              <w:t xml:space="preserve"> 长方形Ⅵ：80*10*2.5cm4个，</w:t>
            </w:r>
            <w:r>
              <w:br/>
            </w:r>
            <w:r>
              <w:rPr>
                <w:rFonts w:ascii="仿宋_GB2312" w:hAnsi="仿宋_GB2312" w:cs="仿宋_GB2312" w:eastAsia="仿宋_GB2312"/>
              </w:rPr>
              <w:t xml:space="preserve"> 等腰三角形：39*20*2.5cm4个，</w:t>
            </w:r>
            <w:r>
              <w:br/>
            </w:r>
            <w:r>
              <w:rPr>
                <w:rFonts w:ascii="仿宋_GB2312" w:hAnsi="仿宋_GB2312" w:cs="仿宋_GB2312" w:eastAsia="仿宋_GB2312"/>
              </w:rPr>
              <w:t xml:space="preserve"> 直角三角形：40*20*2.5cm4个，</w:t>
            </w:r>
            <w:r>
              <w:br/>
            </w:r>
            <w:r>
              <w:rPr>
                <w:rFonts w:ascii="仿宋_GB2312" w:hAnsi="仿宋_GB2312" w:cs="仿宋_GB2312" w:eastAsia="仿宋_GB2312"/>
              </w:rPr>
              <w:t xml:space="preserve"> 圆柱积木Ⅰ：Φ10*20cm2个，</w:t>
            </w:r>
            <w:r>
              <w:br/>
            </w:r>
            <w:r>
              <w:rPr>
                <w:rFonts w:ascii="仿宋_GB2312" w:hAnsi="仿宋_GB2312" w:cs="仿宋_GB2312" w:eastAsia="仿宋_GB2312"/>
              </w:rPr>
              <w:t xml:space="preserve"> 圆柱积木Ⅱ：Φ10*40cm2个，</w:t>
            </w:r>
            <w:r>
              <w:br/>
            </w:r>
            <w:r>
              <w:rPr>
                <w:rFonts w:ascii="仿宋_GB2312" w:hAnsi="仿宋_GB2312" w:cs="仿宋_GB2312" w:eastAsia="仿宋_GB2312"/>
              </w:rPr>
              <w:t xml:space="preserve"> 圆柱积木Ⅲ：Φ5*10cm18个，</w:t>
            </w:r>
            <w:r>
              <w:br/>
            </w:r>
            <w:r>
              <w:rPr>
                <w:rFonts w:ascii="仿宋_GB2312" w:hAnsi="仿宋_GB2312" w:cs="仿宋_GB2312" w:eastAsia="仿宋_GB2312"/>
              </w:rPr>
              <w:t xml:space="preserve"> 圆柱积木Ⅳ：Φ5*20cm8个，</w:t>
            </w:r>
            <w:r>
              <w:br/>
            </w:r>
            <w:r>
              <w:rPr>
                <w:rFonts w:ascii="仿宋_GB2312" w:hAnsi="仿宋_GB2312" w:cs="仿宋_GB2312" w:eastAsia="仿宋_GB2312"/>
              </w:rPr>
              <w:t xml:space="preserve"> 圆柱积木Ⅴ：Φ5*40cm2个，</w:t>
            </w:r>
            <w:r>
              <w:br/>
            </w:r>
            <w:r>
              <w:rPr>
                <w:rFonts w:ascii="仿宋_GB2312" w:hAnsi="仿宋_GB2312" w:cs="仿宋_GB2312" w:eastAsia="仿宋_GB2312"/>
              </w:rPr>
              <w:t xml:space="preserve"> 半圆环积木：30*15*2.5cm2个，</w:t>
            </w:r>
            <w:r>
              <w:br/>
            </w:r>
            <w:r>
              <w:rPr>
                <w:rFonts w:ascii="仿宋_GB2312" w:hAnsi="仿宋_GB2312" w:cs="仿宋_GB2312" w:eastAsia="仿宋_GB2312"/>
              </w:rPr>
              <w:t xml:space="preserve"> 半圆积木：15*7.5*2.5cm3个，</w:t>
            </w:r>
            <w:r>
              <w:br/>
            </w:r>
            <w:r>
              <w:rPr>
                <w:rFonts w:ascii="仿宋_GB2312" w:hAnsi="仿宋_GB2312" w:cs="仿宋_GB2312" w:eastAsia="仿宋_GB2312"/>
              </w:rPr>
              <w:t xml:space="preserve"> 1/4圆环积木：40*14*2.5cm2个，</w:t>
            </w:r>
            <w:r>
              <w:br/>
            </w:r>
            <w:r>
              <w:rPr>
                <w:rFonts w:ascii="仿宋_GB2312" w:hAnsi="仿宋_GB2312" w:cs="仿宋_GB2312" w:eastAsia="仿宋_GB2312"/>
              </w:rPr>
              <w:t xml:space="preserve"> 扇形积木：半径20*2.5cm4个，</w:t>
            </w:r>
            <w:r>
              <w:br/>
            </w:r>
            <w:r>
              <w:rPr>
                <w:rFonts w:ascii="仿宋_GB2312" w:hAnsi="仿宋_GB2312" w:cs="仿宋_GB2312" w:eastAsia="仿宋_GB2312"/>
              </w:rPr>
              <w:t xml:space="preserve"> Y型：40*30*2.5cm2个，</w:t>
            </w:r>
            <w:r>
              <w:br/>
            </w:r>
            <w:r>
              <w:rPr>
                <w:rFonts w:ascii="仿宋_GB2312" w:hAnsi="仿宋_GB2312" w:cs="仿宋_GB2312" w:eastAsia="仿宋_GB2312"/>
              </w:rPr>
              <w:t xml:space="preserve"> 三叉路：40*30*2.5cm2个；</w:t>
            </w:r>
            <w:r>
              <w:br/>
            </w:r>
            <w:r>
              <w:rPr>
                <w:rFonts w:ascii="仿宋_GB2312" w:hAnsi="仿宋_GB2312" w:cs="仿宋_GB2312" w:eastAsia="仿宋_GB2312"/>
              </w:rPr>
              <w:t xml:space="preserve"> 锥形10*10*15cm2个；</w:t>
            </w:r>
            <w:r>
              <w:br/>
            </w:r>
            <w:r>
              <w:rPr>
                <w:rFonts w:ascii="仿宋_GB2312" w:hAnsi="仿宋_GB2312" w:cs="仿宋_GB2312" w:eastAsia="仿宋_GB2312"/>
              </w:rPr>
              <w:t xml:space="preserve"> 歌德门16*10*2.5cm2个</w:t>
            </w:r>
            <w:r>
              <w:br/>
            </w:r>
            <w:r>
              <w:rPr>
                <w:rFonts w:ascii="仿宋_GB2312" w:hAnsi="仿宋_GB2312" w:cs="仿宋_GB2312" w:eastAsia="仿宋_GB2312"/>
              </w:rPr>
              <w:t xml:space="preserve"> 双孔方头形：350*100*50mm  4个</w:t>
            </w:r>
          </w:p>
        </w:tc>
      </w:tr>
    </w:tbl>
    <w:p>
      <w:pPr>
        <w:pStyle w:val="null3"/>
      </w:pPr>
      <w:r>
        <w:rPr>
          <w:rFonts w:ascii="仿宋_GB2312" w:hAnsi="仿宋_GB2312" w:cs="仿宋_GB2312" w:eastAsia="仿宋_GB2312"/>
        </w:rPr>
        <w:t>标的名称：标志盘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直径23cm</w:t>
            </w:r>
          </w:p>
        </w:tc>
      </w:tr>
    </w:tbl>
    <w:p>
      <w:pPr>
        <w:pStyle w:val="null3"/>
      </w:pPr>
      <w:r>
        <w:rPr>
          <w:rFonts w:ascii="仿宋_GB2312" w:hAnsi="仿宋_GB2312" w:cs="仿宋_GB2312" w:eastAsia="仿宋_GB2312"/>
        </w:rPr>
        <w:t>标的名称：跳球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手柄式跳球。参考尺寸：80cm×43×32cm</w:t>
            </w:r>
          </w:p>
        </w:tc>
      </w:tr>
    </w:tbl>
    <w:p>
      <w:pPr>
        <w:pStyle w:val="null3"/>
      </w:pPr>
      <w:r>
        <w:rPr>
          <w:rFonts w:ascii="仿宋_GB2312" w:hAnsi="仿宋_GB2312" w:cs="仿宋_GB2312" w:eastAsia="仿宋_GB2312"/>
        </w:rPr>
        <w:t>标的名称：跳板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儿童款四簧50×80×20cm</w:t>
            </w:r>
          </w:p>
        </w:tc>
      </w:tr>
    </w:tbl>
    <w:p>
      <w:pPr>
        <w:pStyle w:val="null3"/>
      </w:pPr>
      <w:r>
        <w:rPr>
          <w:rFonts w:ascii="仿宋_GB2312" w:hAnsi="仿宋_GB2312" w:cs="仿宋_GB2312" w:eastAsia="仿宋_GB2312"/>
        </w:rPr>
        <w:t>标的名称：锥桶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32cmx16，颜色：红,黄，蓝，绿，橙，材质为聚乙烯，重量约105克</w:t>
            </w:r>
          </w:p>
        </w:tc>
      </w:tr>
    </w:tbl>
    <w:p>
      <w:pPr>
        <w:pStyle w:val="null3"/>
      </w:pPr>
      <w:r>
        <w:rPr>
          <w:rFonts w:ascii="仿宋_GB2312" w:hAnsi="仿宋_GB2312" w:cs="仿宋_GB2312" w:eastAsia="仿宋_GB2312"/>
        </w:rPr>
        <w:t>标的名称：滑车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50x 46cm，环保PE塑料，调节前庭感觉和触觉，锻炼儿童平衡能力</w:t>
            </w:r>
          </w:p>
        </w:tc>
      </w:tr>
    </w:tbl>
    <w:p>
      <w:pPr>
        <w:pStyle w:val="null3"/>
      </w:pPr>
      <w:r>
        <w:rPr>
          <w:rFonts w:ascii="仿宋_GB2312" w:hAnsi="仿宋_GB2312" w:cs="仿宋_GB2312" w:eastAsia="仿宋_GB2312"/>
        </w:rPr>
        <w:t>标的名称：跳马</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80cmx50x20cm，可调节山羊腿</w:t>
            </w:r>
            <w:r>
              <w:br/>
            </w:r>
            <w:r>
              <w:rPr>
                <w:rFonts w:ascii="仿宋_GB2312" w:hAnsi="仿宋_GB2312" w:cs="仿宋_GB2312" w:eastAsia="仿宋_GB2312"/>
              </w:rPr>
              <w:t xml:space="preserve"> 多档位调节，满足所需要的跳马高度，防滑稳定，坚固实用</w:t>
            </w:r>
          </w:p>
        </w:tc>
      </w:tr>
    </w:tbl>
    <w:p>
      <w:pPr>
        <w:pStyle w:val="null3"/>
      </w:pPr>
      <w:r>
        <w:rPr>
          <w:rFonts w:ascii="仿宋_GB2312" w:hAnsi="仿宋_GB2312" w:cs="仿宋_GB2312" w:eastAsia="仿宋_GB2312"/>
        </w:rPr>
        <w:t>标的名称：栏架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44.5x20cm，产品尺寸4种高度可调(15CM、23CM、28CM、37CM)，产品颜色为红色，荧光绿，蓝色，黄色，桔红色</w:t>
            </w:r>
          </w:p>
        </w:tc>
      </w:tr>
    </w:tbl>
    <w:p>
      <w:pPr>
        <w:pStyle w:val="null3"/>
      </w:pPr>
      <w:r>
        <w:rPr>
          <w:rFonts w:ascii="仿宋_GB2312" w:hAnsi="仿宋_GB2312" w:cs="仿宋_GB2312" w:eastAsia="仿宋_GB2312"/>
        </w:rPr>
        <w:t>标的名称：单杠云梯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3.5m儿童云梯，一梯多玩，乐趣不重样，免固定攀爬云梯，高度调节，高承重力，加粗烤漆钢管。</w:t>
            </w:r>
          </w:p>
        </w:tc>
      </w:tr>
    </w:tbl>
    <w:p>
      <w:pPr>
        <w:pStyle w:val="null3"/>
      </w:pPr>
      <w:r>
        <w:rPr>
          <w:rFonts w:ascii="仿宋_GB2312" w:hAnsi="仿宋_GB2312" w:cs="仿宋_GB2312" w:eastAsia="仿宋_GB2312"/>
        </w:rPr>
        <w:t>标的名称：投掷框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60×110cm</w:t>
            </w:r>
          </w:p>
        </w:tc>
      </w:tr>
    </w:tbl>
    <w:p>
      <w:pPr>
        <w:pStyle w:val="null3"/>
      </w:pPr>
      <w:r>
        <w:rPr>
          <w:rFonts w:ascii="仿宋_GB2312" w:hAnsi="仿宋_GB2312" w:cs="仿宋_GB2312" w:eastAsia="仿宋_GB2312"/>
        </w:rPr>
        <w:t>标的名称：羊角球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65cm，采用环保PVC材质，感统平衡，运动启蒙，充气孔采用高密度橡胶孔，经久耐用防漏气，</w:t>
            </w:r>
          </w:p>
        </w:tc>
      </w:tr>
    </w:tbl>
    <w:p>
      <w:pPr>
        <w:pStyle w:val="null3"/>
      </w:pPr>
      <w:r>
        <w:rPr>
          <w:rFonts w:ascii="仿宋_GB2312" w:hAnsi="仿宋_GB2312" w:cs="仿宋_GB2312" w:eastAsia="仿宋_GB2312"/>
        </w:rPr>
        <w:t>标的名称：可调节高度的跑酷架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110-170cmx135cnx85cm(可调节)，环保8P加厚防滑树叶纹PVC耐磨表皮，内搭优质无色EPE珍珠棉。侧面加装滚轮方便移动。</w:t>
            </w:r>
          </w:p>
        </w:tc>
      </w:tr>
    </w:tbl>
    <w:p>
      <w:pPr>
        <w:pStyle w:val="null3"/>
      </w:pPr>
      <w:r>
        <w:rPr>
          <w:rFonts w:ascii="仿宋_GB2312" w:hAnsi="仿宋_GB2312" w:cs="仿宋_GB2312" w:eastAsia="仿宋_GB2312"/>
        </w:rPr>
        <w:t>标的名称：大滚筒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黄色，红色，70cm*60cm，优质PE材质，无毒无味，打磨光滑不会伤害宝宝幼嫩肌肤。安全放心。</w:t>
            </w:r>
          </w:p>
        </w:tc>
      </w:tr>
    </w:tbl>
    <w:p>
      <w:pPr>
        <w:pStyle w:val="null3"/>
      </w:pPr>
      <w:r>
        <w:rPr>
          <w:rFonts w:ascii="仿宋_GB2312" w:hAnsi="仿宋_GB2312" w:cs="仿宋_GB2312" w:eastAsia="仿宋_GB2312"/>
        </w:rPr>
        <w:t>标的名称：投球器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132mm*110mm*175mm.38mm钢管，高强度尼龙。3层</w:t>
            </w:r>
          </w:p>
        </w:tc>
      </w:tr>
    </w:tbl>
    <w:p>
      <w:pPr>
        <w:pStyle w:val="null3"/>
      </w:pPr>
      <w:r>
        <w:rPr>
          <w:rFonts w:ascii="仿宋_GB2312" w:hAnsi="仿宋_GB2312" w:cs="仿宋_GB2312" w:eastAsia="仿宋_GB2312"/>
        </w:rPr>
        <w:t>标的名称：幼儿木椅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规格：30*30*50/53/56cm，±0.5cm，坐高26cm/28cm/30cm。</w:t>
            </w:r>
            <w:r>
              <w:br/>
            </w:r>
            <w:r>
              <w:rPr>
                <w:rFonts w:ascii="仿宋_GB2312" w:hAnsi="仿宋_GB2312" w:cs="仿宋_GB2312" w:eastAsia="仿宋_GB2312"/>
              </w:rPr>
              <w:t xml:space="preserve"> 1.材质：采用AA级橡胶木板材，</w:t>
            </w:r>
            <w:r>
              <w:br/>
            </w:r>
            <w:r>
              <w:rPr>
                <w:rFonts w:ascii="仿宋_GB2312" w:hAnsi="仿宋_GB2312" w:cs="仿宋_GB2312" w:eastAsia="仿宋_GB2312"/>
              </w:rPr>
              <w:t xml:space="preserve"> 2.涂层：环保水性清漆；</w:t>
            </w:r>
            <w:r>
              <w:br/>
            </w:r>
            <w:r>
              <w:rPr>
                <w:rFonts w:ascii="仿宋_GB2312" w:hAnsi="仿宋_GB2312" w:cs="仿宋_GB2312" w:eastAsia="仿宋_GB2312"/>
              </w:rPr>
              <w:t xml:space="preserve"> 3.结构：全榫卯结构，杜绝靠背用螺丝固定，椅面厚度不低于1.6cm，椅腿为2.2*5.0cm的橡胶木腿，底部工字形横撑加固，横撑均为2*2cm橡胶实木，靠背带有镂空，增加趣味性的同时方便手拉移动；</w:t>
            </w:r>
            <w:r>
              <w:br/>
            </w:r>
            <w:r>
              <w:rPr>
                <w:rFonts w:ascii="仿宋_GB2312" w:hAnsi="仿宋_GB2312" w:cs="仿宋_GB2312" w:eastAsia="仿宋_GB2312"/>
              </w:rPr>
              <w:t xml:space="preserve"> 4.脚垫：椅腿底部配以TPR脚垫</w:t>
            </w:r>
          </w:p>
        </w:tc>
      </w:tr>
    </w:tbl>
    <w:p>
      <w:pPr>
        <w:pStyle w:val="null3"/>
      </w:pPr>
      <w:r>
        <w:rPr>
          <w:rFonts w:ascii="仿宋_GB2312" w:hAnsi="仿宋_GB2312" w:cs="仿宋_GB2312" w:eastAsia="仿宋_GB2312"/>
        </w:rPr>
        <w:t>标的名称：幼儿木桌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规格：120*60*49/52/56cm，±0.5cm</w:t>
            </w:r>
            <w:r>
              <w:br/>
            </w:r>
            <w:r>
              <w:rPr>
                <w:rFonts w:ascii="仿宋_GB2312" w:hAnsi="仿宋_GB2312" w:cs="仿宋_GB2312" w:eastAsia="仿宋_GB2312"/>
              </w:rPr>
              <w:t xml:space="preserve"> 1.材质：采用AA级橡胶木板材；</w:t>
            </w:r>
            <w:r>
              <w:br/>
            </w:r>
            <w:r>
              <w:rPr>
                <w:rFonts w:ascii="仿宋_GB2312" w:hAnsi="仿宋_GB2312" w:cs="仿宋_GB2312" w:eastAsia="仿宋_GB2312"/>
              </w:rPr>
              <w:t xml:space="preserve"> 2.涂层：环保水性漆，三底两面喷涂；</w:t>
            </w:r>
            <w:r>
              <w:br/>
            </w:r>
            <w:r>
              <w:rPr>
                <w:rFonts w:ascii="仿宋_GB2312" w:hAnsi="仿宋_GB2312" w:cs="仿宋_GB2312" w:eastAsia="仿宋_GB2312"/>
              </w:rPr>
              <w:t xml:space="preserve"> 3.结构：桌面采用压边工艺，桌面边缘测量厚度不低于2.8cm，桌面四边整体为半圆弧状。桌面底部中间两道托底撑，托底撑横截面规格为2*3cm，托底撑长度47.5cm，托底撑与桌面采用螺丝连接且螺丝无外露，桌面下有围边加固，厚度不低于1.8cm。采用5*5cm的橡胶木桌腿，支撑稳固；</w:t>
            </w:r>
            <w:r>
              <w:br/>
            </w:r>
            <w:r>
              <w:rPr>
                <w:rFonts w:ascii="仿宋_GB2312" w:hAnsi="仿宋_GB2312" w:cs="仿宋_GB2312" w:eastAsia="仿宋_GB2312"/>
              </w:rPr>
              <w:t xml:space="preserve"> 4.五金件：桌面与桌腿采用优质五金件连接，弓形内塞角八孔定位；</w:t>
            </w:r>
            <w:r>
              <w:br/>
            </w:r>
            <w:r>
              <w:rPr>
                <w:rFonts w:ascii="仿宋_GB2312" w:hAnsi="仿宋_GB2312" w:cs="仿宋_GB2312" w:eastAsia="仿宋_GB2312"/>
              </w:rPr>
              <w:t xml:space="preserve"> 5.脚垫：桌腿底部配以TPR脚垫。</w:t>
            </w:r>
          </w:p>
        </w:tc>
      </w:tr>
    </w:tbl>
    <w:p>
      <w:pPr>
        <w:pStyle w:val="null3"/>
      </w:pPr>
      <w:r>
        <w:rPr>
          <w:rFonts w:ascii="仿宋_GB2312" w:hAnsi="仿宋_GB2312" w:cs="仿宋_GB2312" w:eastAsia="仿宋_GB2312"/>
        </w:rPr>
        <w:t>标的名称：户外玩具柜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长10米，宽1米，高1米，防腐木材质</w:t>
            </w:r>
          </w:p>
        </w:tc>
      </w:tr>
    </w:tbl>
    <w:p>
      <w:pPr>
        <w:pStyle w:val="null3"/>
      </w:pPr>
      <w:r>
        <w:rPr>
          <w:rFonts w:ascii="仿宋_GB2312" w:hAnsi="仿宋_GB2312" w:cs="仿宋_GB2312" w:eastAsia="仿宋_GB2312"/>
        </w:rPr>
        <w:t>标的名称：幼儿园科普操作台-奇妙的光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尺寸：不小于45*45*50cm 。材质：木质底台、亚克力台面。玩法介绍旋转转盘，让光线对准不同的光学仪器</w:t>
            </w:r>
            <w:r>
              <w:br/>
            </w:r>
            <w:r>
              <w:rPr>
                <w:rFonts w:ascii="仿宋_GB2312" w:hAnsi="仿宋_GB2312" w:cs="仿宋_GB2312" w:eastAsia="仿宋_GB2312"/>
              </w:rPr>
              <w:t xml:space="preserve"> 原理：光线通过凹镜、凸镜，平面镜、三棱镜、半圆镜，发生不同的折射光学效果</w:t>
            </w:r>
          </w:p>
        </w:tc>
      </w:tr>
    </w:tbl>
    <w:p>
      <w:pPr>
        <w:pStyle w:val="null3"/>
      </w:pPr>
      <w:r>
        <w:rPr>
          <w:rFonts w:ascii="仿宋_GB2312" w:hAnsi="仿宋_GB2312" w:cs="仿宋_GB2312" w:eastAsia="仿宋_GB2312"/>
        </w:rPr>
        <w:t>标的名称：幼儿园科普操作台-手摇发电机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尺寸：不小于45*45*50cm 。材质：木质底台、亚克力台面。玩法介绍摇动手柄，发电机发电，带动五角星灯珠闪烁</w:t>
            </w:r>
            <w:r>
              <w:br/>
            </w:r>
            <w:r>
              <w:rPr>
                <w:rFonts w:ascii="仿宋_GB2312" w:hAnsi="仿宋_GB2312" w:cs="仿宋_GB2312" w:eastAsia="仿宋_GB2312"/>
              </w:rPr>
              <w:t xml:space="preserve"> 原理：机械能带动电机发电转换成电能</w:t>
            </w:r>
          </w:p>
        </w:tc>
      </w:tr>
    </w:tbl>
    <w:p>
      <w:pPr>
        <w:pStyle w:val="null3"/>
      </w:pPr>
      <w:r>
        <w:rPr>
          <w:rFonts w:ascii="仿宋_GB2312" w:hAnsi="仿宋_GB2312" w:cs="仿宋_GB2312" w:eastAsia="仿宋_GB2312"/>
        </w:rPr>
        <w:t>标的名称：幼儿园科普操作台-音乐喷泉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尺寸：不小于45*45*50cm 。材质：木质底台、亚克力台面。原理：将音乐的节奏与器碗实时转化为控制水泵持续与LED灯光互动变化的指令，从而实现水柱高低起伏、灯光色彩流转的动态景观景观。</w:t>
            </w:r>
          </w:p>
        </w:tc>
      </w:tr>
    </w:tbl>
    <w:p>
      <w:pPr>
        <w:pStyle w:val="null3"/>
      </w:pPr>
      <w:r>
        <w:rPr>
          <w:rFonts w:ascii="仿宋_GB2312" w:hAnsi="仿宋_GB2312" w:cs="仿宋_GB2312" w:eastAsia="仿宋_GB2312"/>
        </w:rPr>
        <w:t>标的名称：幼儿园科普操作台-磁动轮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尺寸：不小于45*45*50cm 。材质：木质底台、亚克力台面。玩法介绍摇转大转盘轮盘，会带动小轮盘转动</w:t>
            </w:r>
            <w:r>
              <w:br/>
            </w:r>
            <w:r>
              <w:rPr>
                <w:rFonts w:ascii="仿宋_GB2312" w:hAnsi="仿宋_GB2312" w:cs="仿宋_GB2312" w:eastAsia="仿宋_GB2312"/>
              </w:rPr>
              <w:t xml:space="preserve"> 原理：转盘外侧装有磁铁，由于同性相吸，异性相斥原理，带动小轮盘转动</w:t>
            </w:r>
          </w:p>
        </w:tc>
      </w:tr>
    </w:tbl>
    <w:p>
      <w:pPr>
        <w:pStyle w:val="null3"/>
      </w:pPr>
      <w:r>
        <w:rPr>
          <w:rFonts w:ascii="仿宋_GB2312" w:hAnsi="仿宋_GB2312" w:cs="仿宋_GB2312" w:eastAsia="仿宋_GB2312"/>
        </w:rPr>
        <w:t>标的名称：幼儿园科普操作台-触电仪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尺寸：不小于45*45*50cm 。材质：木质底台、亚克力台面。玩法介绍两只手或者多人手牵手同时触摸铜球，会发出蜂鸣声</w:t>
            </w:r>
            <w:r>
              <w:br/>
            </w:r>
            <w:r>
              <w:rPr>
                <w:rFonts w:ascii="仿宋_GB2312" w:hAnsi="仿宋_GB2312" w:cs="仿宋_GB2312" w:eastAsia="仿宋_GB2312"/>
              </w:rPr>
              <w:t xml:space="preserve"> 原理：人体是导体，双手同时触摸铜球，类似一根电线连通电源</w:t>
            </w:r>
          </w:p>
        </w:tc>
      </w:tr>
    </w:tbl>
    <w:p>
      <w:pPr>
        <w:pStyle w:val="null3"/>
      </w:pPr>
      <w:r>
        <w:rPr>
          <w:rFonts w:ascii="仿宋_GB2312" w:hAnsi="仿宋_GB2312" w:cs="仿宋_GB2312" w:eastAsia="仿宋_GB2312"/>
        </w:rPr>
        <w:t>标的名称：幼儿园科普操作台-虹吸仪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尺寸：不小于45*45*50cm 。材质：木质底台、亚克力台面。玩法介绍上下移动水管，产生水面差，观察水流方向</w:t>
            </w:r>
            <w:r>
              <w:br/>
            </w:r>
            <w:r>
              <w:rPr>
                <w:rFonts w:ascii="仿宋_GB2312" w:hAnsi="仿宋_GB2312" w:cs="仿宋_GB2312" w:eastAsia="仿宋_GB2312"/>
              </w:rPr>
              <w:t xml:space="preserve"> 原理：利用液面高度差和液体压强，使液体通过充满液体的倒U形管自动从高处流向低处的现象</w:t>
            </w:r>
          </w:p>
        </w:tc>
      </w:tr>
    </w:tbl>
    <w:p>
      <w:pPr>
        <w:pStyle w:val="null3"/>
      </w:pPr>
      <w:r>
        <w:rPr>
          <w:rFonts w:ascii="仿宋_GB2312" w:hAnsi="仿宋_GB2312" w:cs="仿宋_GB2312" w:eastAsia="仿宋_GB2312"/>
        </w:rPr>
        <w:t>标的名称：幼儿阅读桌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橡木升降一桌四椅，根据孩子要求桌子可五档调节档位，中间收纳盒学习用品文具图书都可以，桌子规格100*90*56cm.</w:t>
            </w:r>
          </w:p>
        </w:tc>
      </w:tr>
    </w:tbl>
    <w:p>
      <w:pPr>
        <w:pStyle w:val="null3"/>
      </w:pPr>
      <w:r>
        <w:rPr>
          <w:rFonts w:ascii="仿宋_GB2312" w:hAnsi="仿宋_GB2312" w:cs="仿宋_GB2312" w:eastAsia="仿宋_GB2312"/>
        </w:rPr>
        <w:t>标的名称：幼儿园科学教具-儿童便携式数码显微镜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不小于4.0寸高清彩屏，支持支架、手持模式，不低于1600X放大</w:t>
            </w:r>
          </w:p>
        </w:tc>
      </w:tr>
    </w:tbl>
    <w:p>
      <w:pPr>
        <w:pStyle w:val="null3"/>
      </w:pPr>
      <w:r>
        <w:rPr>
          <w:rFonts w:ascii="仿宋_GB2312" w:hAnsi="仿宋_GB2312" w:cs="仿宋_GB2312" w:eastAsia="仿宋_GB2312"/>
        </w:rPr>
        <w:t>标的名称：造型毛巾架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规格：110*40*110cm，±0.5cm</w:t>
            </w:r>
            <w:r>
              <w:br/>
            </w:r>
            <w:r>
              <w:rPr>
                <w:rFonts w:ascii="仿宋_GB2312" w:hAnsi="仿宋_GB2312" w:cs="仿宋_GB2312" w:eastAsia="仿宋_GB2312"/>
              </w:rPr>
              <w:t xml:space="preserve"> 1.材质：杉木</w:t>
            </w:r>
            <w:r>
              <w:br/>
            </w:r>
            <w:r>
              <w:rPr>
                <w:rFonts w:ascii="仿宋_GB2312" w:hAnsi="仿宋_GB2312" w:cs="仿宋_GB2312" w:eastAsia="仿宋_GB2312"/>
              </w:rPr>
              <w:t xml:space="preserve"> 2.涂层：环保水性漆，三底两面喷涂；</w:t>
            </w:r>
            <w:r>
              <w:br/>
            </w:r>
            <w:r>
              <w:rPr>
                <w:rFonts w:ascii="仿宋_GB2312" w:hAnsi="仿宋_GB2312" w:cs="仿宋_GB2312" w:eastAsia="仿宋_GB2312"/>
              </w:rPr>
              <w:t xml:space="preserve"> 3.结构：斜面四层毛巾架，A 字形框架，每层等间距设置10个挂钩位置，可供40个孩子使用，挂钩上方有放置名片区域；底部带有万向轮，方便移动，四周全部圆弧倒角，保证安全。</w:t>
            </w:r>
          </w:p>
        </w:tc>
      </w:tr>
    </w:tbl>
    <w:p>
      <w:pPr>
        <w:pStyle w:val="null3"/>
      </w:pPr>
      <w:r>
        <w:rPr>
          <w:rFonts w:ascii="仿宋_GB2312" w:hAnsi="仿宋_GB2312" w:cs="仿宋_GB2312" w:eastAsia="仿宋_GB2312"/>
        </w:rPr>
        <w:t>标的名称：幼儿组合沙发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规格：一单一双。</w:t>
            </w:r>
            <w:r>
              <w:br/>
            </w:r>
            <w:r>
              <w:rPr>
                <w:rFonts w:ascii="仿宋_GB2312" w:hAnsi="仿宋_GB2312" w:cs="仿宋_GB2312" w:eastAsia="仿宋_GB2312"/>
              </w:rPr>
              <w:t xml:space="preserve"> 1.材质：采用AA级橡胶木板材，厚度不低于1.6cm</w:t>
            </w:r>
            <w:r>
              <w:br/>
            </w:r>
            <w:r>
              <w:rPr>
                <w:rFonts w:ascii="仿宋_GB2312" w:hAnsi="仿宋_GB2312" w:cs="仿宋_GB2312" w:eastAsia="仿宋_GB2312"/>
              </w:rPr>
              <w:t xml:space="preserve"> 2.涂层：环保水性漆，三底两面喷涂；</w:t>
            </w:r>
            <w:r>
              <w:br/>
            </w:r>
            <w:r>
              <w:rPr>
                <w:rFonts w:ascii="仿宋_GB2312" w:hAnsi="仿宋_GB2312" w:cs="仿宋_GB2312" w:eastAsia="仿宋_GB2312"/>
              </w:rPr>
              <w:t xml:space="preserve"> 3.结构：木质骨架，所有棱角均圆弧倒棱，倒角，无危险锐利边缘，铺设软垫，两侧扶手镂空，两侧底板底部圆弧镂空，中间腿部挡板圆弧造型，结构合理稳定；</w:t>
            </w:r>
            <w:r>
              <w:br/>
            </w:r>
            <w:r>
              <w:rPr>
                <w:rFonts w:ascii="仿宋_GB2312" w:hAnsi="仿宋_GB2312" w:cs="仿宋_GB2312" w:eastAsia="仿宋_GB2312"/>
              </w:rPr>
              <w:t xml:space="preserve"> 4.沙发软垫，坐感舒适，选用优质皮革，放心使用。</w:t>
            </w:r>
          </w:p>
        </w:tc>
      </w:tr>
    </w:tbl>
    <w:p>
      <w:pPr>
        <w:pStyle w:val="null3"/>
      </w:pPr>
      <w:r>
        <w:rPr>
          <w:rFonts w:ascii="仿宋_GB2312" w:hAnsi="仿宋_GB2312" w:cs="仿宋_GB2312" w:eastAsia="仿宋_GB2312"/>
        </w:rPr>
        <w:t>标的名称：幼儿沙水区连体防水服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中号.加厚防刺。</w:t>
            </w:r>
          </w:p>
        </w:tc>
      </w:tr>
    </w:tbl>
    <w:p>
      <w:pPr>
        <w:pStyle w:val="null3"/>
      </w:pPr>
      <w:r>
        <w:rPr>
          <w:rFonts w:ascii="仿宋_GB2312" w:hAnsi="仿宋_GB2312" w:cs="仿宋_GB2312" w:eastAsia="仿宋_GB2312"/>
        </w:rPr>
        <w:t>标的名称：幼儿情境玩具-充电加油站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规格：50*40*80cm</w:t>
            </w:r>
            <w:r>
              <w:br/>
            </w:r>
            <w:r>
              <w:rPr>
                <w:rFonts w:ascii="仿宋_GB2312" w:hAnsi="仿宋_GB2312" w:cs="仿宋_GB2312" w:eastAsia="仿宋_GB2312"/>
              </w:rPr>
              <w:t xml:space="preserve"> 材质：采用环保标准海洋板材质，色泽稳定性能无开裂、鼓泡、裂纹和凹凸纹。</w:t>
            </w:r>
            <w:r>
              <w:br/>
            </w:r>
            <w:r>
              <w:rPr>
                <w:rFonts w:ascii="仿宋_GB2312" w:hAnsi="仿宋_GB2312" w:cs="仿宋_GB2312" w:eastAsia="仿宋_GB2312"/>
              </w:rPr>
              <w:t xml:space="preserve"> 结构：顶部为弧形设计，印有油滴图案，模拟真实加油机的品牌标识区域。内嵌操作区，印有数字键盘（1-9、0）和功能键（+、-、锁形图标），用于模拟加油计费操作。加油枪带有黑色扳机和连接头，可模拟真实加油枪的握持和操作动作。输油软管一端连接加油枪，另一端固定在主体面板下方的接口上，模拟燃油输送路径。</w:t>
            </w:r>
            <w:r>
              <w:br/>
            </w:r>
            <w:r>
              <w:rPr>
                <w:rFonts w:ascii="仿宋_GB2312" w:hAnsi="仿宋_GB2312" w:cs="仿宋_GB2312" w:eastAsia="仿宋_GB2312"/>
              </w:rPr>
              <w:t xml:space="preserve"> 涂层：产品采用环保户外水性木器漆对木质部分进行处理，表面光滑，防腐耐磨；</w:t>
            </w:r>
            <w:r>
              <w:br/>
            </w:r>
            <w:r>
              <w:rPr>
                <w:rFonts w:ascii="仿宋_GB2312" w:hAnsi="仿宋_GB2312" w:cs="仿宋_GB2312" w:eastAsia="仿宋_GB2312"/>
              </w:rPr>
              <w:t xml:space="preserve"> 描述：模拟汽车加油真实场景，帮助幼儿学习加油规则，通过角色扮演认知职责与能源，在互动中提升社交能力。</w:t>
            </w:r>
          </w:p>
        </w:tc>
      </w:tr>
    </w:tbl>
    <w:p>
      <w:pPr>
        <w:pStyle w:val="null3"/>
      </w:pPr>
      <w:r>
        <w:rPr>
          <w:rFonts w:ascii="仿宋_GB2312" w:hAnsi="仿宋_GB2312" w:cs="仿宋_GB2312" w:eastAsia="仿宋_GB2312"/>
        </w:rPr>
        <w:t>标的名称：幼儿情境玩具-户外洗车房 （不含跑道）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规格：150*120*130cm</w:t>
            </w:r>
            <w:r>
              <w:br/>
            </w:r>
            <w:r>
              <w:rPr>
                <w:rFonts w:ascii="仿宋_GB2312" w:hAnsi="仿宋_GB2312" w:cs="仿宋_GB2312" w:eastAsia="仿宋_GB2312"/>
              </w:rPr>
              <w:t xml:space="preserve"> 材质：采用菠萝格木材，进行压、刨、铣、冲等处理后，表面进行防腐、防火、防蛀处理；</w:t>
            </w:r>
            <w:r>
              <w:br/>
            </w:r>
            <w:r>
              <w:rPr>
                <w:rFonts w:ascii="仿宋_GB2312" w:hAnsi="仿宋_GB2312" w:cs="仿宋_GB2312" w:eastAsia="仿宋_GB2312"/>
              </w:rPr>
              <w:t xml:space="preserve"> 结构：拱形的通道设计模拟真实洗车房的隧道形态，儿童可推着玩具车穿过，体验 “车辆清洗” 的场景。开放式的两侧设计，让儿童可以在隧道外模拟 “喷水、擦拭” 等洗车动作，增强角色扮演的互动性。入口处的防滑斜坡，方便儿童平稳推动玩具车进出，减少磕碰风险。</w:t>
            </w:r>
            <w:r>
              <w:br/>
            </w:r>
            <w:r>
              <w:rPr>
                <w:rFonts w:ascii="仿宋_GB2312" w:hAnsi="仿宋_GB2312" w:cs="仿宋_GB2312" w:eastAsia="仿宋_GB2312"/>
              </w:rPr>
              <w:t xml:space="preserve"> 涂层：产品采用环保户外水性木器漆对木质部分进行处理，表面光滑，防腐耐磨；</w:t>
            </w:r>
            <w:r>
              <w:br/>
            </w:r>
            <w:r>
              <w:rPr>
                <w:rFonts w:ascii="仿宋_GB2312" w:hAnsi="仿宋_GB2312" w:cs="仿宋_GB2312" w:eastAsia="仿宋_GB2312"/>
              </w:rPr>
              <w:t xml:space="preserve"> 描述：在模拟洗车车的过程中体验不同职业。同时，也成为安全教育的载体，引导幼儿了解生活常识并学习洗车相关安全知识。此外，洗车机还促进了孩子们之间的社交互动和团队协作，锻炼他们的身体协调性，增加了游戏的趣味性，吸引更多幼儿参与。（配合拱桥道使用）</w:t>
            </w:r>
          </w:p>
        </w:tc>
      </w:tr>
    </w:tbl>
    <w:p>
      <w:pPr>
        <w:pStyle w:val="null3"/>
      </w:pPr>
      <w:r>
        <w:rPr>
          <w:rFonts w:ascii="仿宋_GB2312" w:hAnsi="仿宋_GB2312" w:cs="仿宋_GB2312" w:eastAsia="仿宋_GB2312"/>
        </w:rPr>
        <w:t>标的名称：幼儿情境玩具-户外停车棚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规格：215*150*160cm</w:t>
            </w:r>
            <w:r>
              <w:br/>
            </w:r>
            <w:r>
              <w:rPr>
                <w:rFonts w:ascii="仿宋_GB2312" w:hAnsi="仿宋_GB2312" w:cs="仿宋_GB2312" w:eastAsia="仿宋_GB2312"/>
              </w:rPr>
              <w:t xml:space="preserve"> 材质：采用菠萝格木材，进行压、刨、铣、冲等处理后，表面进行防腐、防火、防蛀处理；</w:t>
            </w:r>
            <w:r>
              <w:br/>
            </w:r>
            <w:r>
              <w:rPr>
                <w:rFonts w:ascii="仿宋_GB2312" w:hAnsi="仿宋_GB2312" w:cs="仿宋_GB2312" w:eastAsia="仿宋_GB2312"/>
              </w:rPr>
              <w:t xml:space="preserve"> 结构：采用实木或仿木材质的立柱与横梁，构成模块化的框架单元，顶棚设有防雨遮阳篷布，框架内设置了分隔式卡位，每个卡位对应一辆儿童车，能防止车辆倾倒或剐蹭，也便于孩子有序存取。低矮的高度、圆润的边角、鲜艳的色彩，都贴合儿童的身高与视觉偏好，避免了磕碰风险。</w:t>
            </w:r>
            <w:r>
              <w:br/>
            </w:r>
            <w:r>
              <w:rPr>
                <w:rFonts w:ascii="仿宋_GB2312" w:hAnsi="仿宋_GB2312" w:cs="仿宋_GB2312" w:eastAsia="仿宋_GB2312"/>
              </w:rPr>
              <w:t xml:space="preserve"> 涂层：产品采用环保户外水性木器漆对木质部分进行处理，表面光滑，防腐耐磨；</w:t>
            </w:r>
            <w:r>
              <w:br/>
            </w:r>
            <w:r>
              <w:rPr>
                <w:rFonts w:ascii="仿宋_GB2312" w:hAnsi="仿宋_GB2312" w:cs="仿宋_GB2312" w:eastAsia="仿宋_GB2312"/>
              </w:rPr>
              <w:t xml:space="preserve"> 描述：模拟真实停车场景，激发幼儿角色扮演与想象力，同时融入安全教育元素，如正确停放自行车和遵守交通规则。它与其他游戏元素互动，增强游戏趣味性，并美化游戏环境，提升整体体验。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进度款，项目验收合格后，达到付款条件起3个工作日内，支付合同总金额的100.0%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本次采购的所有硬件；保修期为据产品质保期为准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执行、质量不能满足要求，采购人可根据中标单位的违约情况，调整中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及财务情况说明书，或投标前六个月内其基本存款账户开户银行出具的资信证明，或信用担保机构出具的投标担保函；（提供复印件加盖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投标单位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供应商；（“信用中国”及“中国执行信息公开网”应同时提供法定代表人或负责人查询截图且不得被列入以上名单，以上提供网页查询打印预览截图，查询时间为各投标单位领取投标文件之日至递交响应文件截止之日期间有效，打印背景体现查询日期。）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一年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一年内已缴纳的至少一个月的纳税证明或完税证明，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w:t>
            </w:r>
          </w:p>
        </w:tc>
        <w:tc>
          <w:tcPr>
            <w:tcW w:type="dxa" w:w="3322"/>
          </w:tcPr>
          <w:p>
            <w:pPr>
              <w:pStyle w:val="null3"/>
            </w:pPr>
            <w:r>
              <w:rPr>
                <w:rFonts w:ascii="仿宋_GB2312" w:hAnsi="仿宋_GB2312" w:cs="仿宋_GB2312" w:eastAsia="仿宋_GB2312"/>
              </w:rPr>
              <w:t>单位负责人为同一人或存在直接控股、管理关系的不同投标单位，不得参加本项目中同一合同项下的政府采购活动的声明；投标单位需在项目电子化交易系统中按要求上传相应证明文件并进行电子签章。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法人证明书及授权人委托书</w:t>
            </w:r>
          </w:p>
        </w:tc>
        <w:tc>
          <w:tcPr>
            <w:tcW w:type="dxa" w:w="3322"/>
          </w:tcPr>
          <w:p>
            <w:pPr>
              <w:pStyle w:val="null3"/>
            </w:pPr>
            <w:r>
              <w:rPr>
                <w:rFonts w:ascii="仿宋_GB2312" w:hAnsi="仿宋_GB2312" w:cs="仿宋_GB2312" w:eastAsia="仿宋_GB2312"/>
              </w:rPr>
              <w:t>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提供本非联合体投标声明；投标单位需在项目电子化交易系统中按要求上传相应证明文件并进行电子签章。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关于符合本国产品标准的声明函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单位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关于符合本国产品标准的声明函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不得超过20日历天</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自首次递交投标文件之日起90日历日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A、投标人的投标报价有选择性报价或者投标报价重新计算后超过本项目采购预算或者最高限价的； B、投标人未经过正常渠道领取招标文件，或投标人名称与领取招标文件时登记的投标人名称不符的； C、投标人针对同一项目递交两份或多份内容不同的投标文件，未书面声明哪一份是有效的或出现选择性报价的； D、提供虚假资质、虚假资料、虚假证明（包括第三方提供的虚假证明）；出现虚假应答、承诺、声明的，除按无效投标文件处理外，还将按照政府采购的有关规定进行处罚；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I、提供虚假技术性能指标。 J、实质性内容不满足、未完全未响应招标要求或擅自改动采购清单的； K、投标文件的关键内容字迹模糊、无法辨认的； L、不符合法律、法规规定的其它实质性要求的。</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关于符合本国产品标准的声明函 投标文件封面 法定代表人证明书及法定代表人授权委托书.docx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针对本项目实际情况提供项目理解及重难点分析，其中包含：①服务目标、②服务内容、③重点、难点及解决办法。完整提供上述3项内容的得6分；每有一项未提供扣2分，扣完为止；每一项内容全面详细、阐述条理清晰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针对本项目实际情况提供服务方案，其中包含：①实施方案、②业务连续性、③安全保障措施 ；完整提供上述3项内容的得6分；每有一项未提供扣2分，扣完为止；每一项内容全面详细、阐述条理清晰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针对本项目有具体的突发情况应急预案，该方案包含：①运输中可能出现的紧急情况外理方式；② 预防各类突发情况；完整提供上述2项内容的得4分；每有一项未提供扣2分，扣完为止；每一项内容全面详细、阐述条理清晰得2分，满分4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完整提供上述2项内容的得4分；每有一项未提供扣2分，扣完为止；每一项内容全面详细、阐述条理清晰得2分，满分4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投标单位提供1年质保及1年技术⽀持服务得基础分2分，每延⻓1年加2分，满分6分。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提供投标物品近3年类似业绩，以合同或中标通知书为准，提供1份得2分，最高得10分。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1、售后服务承诺售后服务承诺在招标人有需要处理的售后问题时解决问题时限在2小时之内的得6分，解决问题时限在4小时之内的得4分，解决问题时限在12小时之内的得2分，超过12小时不得分。 2、售后服务网点投标人应提供售后服务中心的名称、地址、电话、联系人。（完全提供得4分，不完全提供得0分。）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供应产品完全满足采购文件最低技术要求的，得15分，根据偏离情况每优于一项加0.2分，最多加5分；每低于一项扣0.5分；扣完为止。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主要产品标准及合法来源渠道</w:t>
            </w:r>
          </w:p>
        </w:tc>
        <w:tc>
          <w:tcPr>
            <w:tcW w:type="dxa" w:w="2492"/>
          </w:tcPr>
          <w:p>
            <w:pPr>
              <w:pStyle w:val="null3"/>
            </w:pPr>
            <w:r>
              <w:rPr>
                <w:rFonts w:ascii="仿宋_GB2312" w:hAnsi="仿宋_GB2312" w:cs="仿宋_GB2312" w:eastAsia="仿宋_GB2312"/>
              </w:rPr>
              <w:t>针对提供的核心产品电脑、幼儿接送签到机、双门立式不锈钢蒸箱、幼儿园科普操作台-手摇发电机四个产品， 供应商提供材料证明所投产品为合规全新正品，提供所投产品的合法来源渠道（产品⽣产证明或制造商授权书或销售协议或代理协议等）1个产品得1 分；四个产品⻬全得满分 4 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价格分统一采用低价优先法计算，即满足招标文件要求且价格最低的投标评审价为评标基准价，其价格分为满分。其他投标人的价格分统一按照下列公式计算： 价格分=(评标基准价／投标评审价)×100×价格权值 注：1、符合招标文件规定的中小企业、监狱企业、残疾人福利性单位优惠条件的投标人，价格给予10%的扣除，用扣除后的价格参与评审。2、对于优先采购的环境标志产品，价格给予5%的扣除，用扣除后的价格参与评审；优先采购的节能产品，价格给予5%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详见附件：法定代表人证明书及法定代表人授权委托书.docx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详见附件：合同文本（仅供参考）(1).docx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