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584"/>
        <w:spacing w:before="284" w:line="221" w:lineRule="auto"/>
        <w:outlineLvl w:val="0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b/>
          <w:bCs/>
          <w:spacing w:val="-23"/>
        </w:rPr>
        <w:t>供货服务方案</w:t>
      </w:r>
    </w:p>
    <w:p>
      <w:pPr>
        <w:spacing w:line="463" w:lineRule="auto"/>
        <w:rPr>
          <w:rFonts w:ascii="Arial"/>
          <w:sz w:val="21"/>
        </w:rPr>
      </w:pPr>
      <w:r/>
    </w:p>
    <w:p>
      <w:pPr>
        <w:spacing w:before="78" w:line="21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26"/>
          <w:w w:val="98"/>
        </w:rPr>
        <w:t>根据评审办法自行编制，方案需进行关联。</w:t>
      </w:r>
    </w:p>
    <w:sectPr>
      <w:pgSz w:w="11900" w:h="16840"/>
      <w:pgMar w:top="1431" w:right="1785" w:bottom="0" w:left="141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2026-08-12T19:16:58Z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2026-08-12T19:16:58</vt:filetime>
  </property>
  <property fmtid="{D5CDD505-2E9C-101B-9397-08002B2CF9AE}" pid="4" name="UsrData">
    <vt:lpwstr>6a7c5629e33e90001f3fc5e7wl</vt:lpwstr>
  </property>
</Properties>
</file>