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5CE59">
      <w:pPr>
        <w:spacing w:after="240" w:afterLines="100"/>
        <w:jc w:val="center"/>
        <w:outlineLvl w:val="1"/>
        <w:rPr>
          <w:rFonts w:hint="eastAsia" w:ascii="黑体" w:hAnsi="宋体" w:eastAsia="黑体"/>
          <w:color w:val="auto"/>
          <w:sz w:val="36"/>
          <w:szCs w:val="36"/>
          <w:highlight w:val="none"/>
        </w:rPr>
      </w:pPr>
      <w:r>
        <w:rPr>
          <w:rFonts w:hint="eastAsia" w:ascii="黑体" w:hAnsi="宋体" w:eastAsia="黑体"/>
          <w:bCs/>
          <w:color w:val="auto"/>
          <w:sz w:val="36"/>
          <w:szCs w:val="36"/>
          <w:highlight w:val="none"/>
        </w:rPr>
        <w:t>货物（产品）分项报价表</w:t>
      </w:r>
    </w:p>
    <w:p w14:paraId="4CD78A76">
      <w:pPr>
        <w:spacing w:after="120" w:afterLines="50" w:line="360" w:lineRule="exact"/>
        <w:ind w:firstLine="210" w:firstLineChars="100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  <w:lang w:eastAsia="zh-CN"/>
        </w:rPr>
        <w:t>供应商</w:t>
      </w:r>
      <w:r>
        <w:rPr>
          <w:rFonts w:hint="eastAsia" w:ascii="宋体" w:hAnsi="宋体"/>
          <w:color w:val="auto"/>
          <w:highlight w:val="none"/>
        </w:rPr>
        <w:t xml:space="preserve">名称：                                                                   </w:t>
      </w:r>
      <w:r>
        <w:rPr>
          <w:rFonts w:hint="eastAsia" w:ascii="宋体" w:hAnsi="宋体"/>
          <w:color w:val="auto"/>
          <w:highlight w:val="none"/>
          <w:lang w:eastAsia="zh-CN"/>
        </w:rPr>
        <w:t xml:space="preserve"> </w:t>
      </w:r>
      <w:r>
        <w:rPr>
          <w:rFonts w:hint="eastAsia" w:ascii="宋体" w:hAnsi="宋体"/>
          <w:color w:val="auto"/>
          <w:highlight w:val="none"/>
        </w:rPr>
        <w:t xml:space="preserve">              采购项目编号：</w:t>
      </w:r>
    </w:p>
    <w:tbl>
      <w:tblPr>
        <w:tblStyle w:val="2"/>
        <w:tblW w:w="14054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2041"/>
        <w:gridCol w:w="1216"/>
        <w:gridCol w:w="2238"/>
        <w:gridCol w:w="1317"/>
        <w:gridCol w:w="1317"/>
        <w:gridCol w:w="1185"/>
        <w:gridCol w:w="1111"/>
        <w:gridCol w:w="1390"/>
        <w:gridCol w:w="1053"/>
      </w:tblGrid>
      <w:tr w14:paraId="7CC88E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1186" w:type="dxa"/>
            <w:noWrap w:val="0"/>
            <w:vAlign w:val="center"/>
          </w:tcPr>
          <w:p w14:paraId="73A0E06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041" w:type="dxa"/>
            <w:noWrap w:val="0"/>
            <w:vAlign w:val="center"/>
          </w:tcPr>
          <w:p w14:paraId="4C130DA6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产品名称</w:t>
            </w:r>
          </w:p>
        </w:tc>
        <w:tc>
          <w:tcPr>
            <w:tcW w:w="1216" w:type="dxa"/>
            <w:noWrap w:val="0"/>
            <w:vAlign w:val="center"/>
          </w:tcPr>
          <w:p w14:paraId="582334A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2238" w:type="dxa"/>
            <w:noWrap w:val="0"/>
            <w:vAlign w:val="center"/>
          </w:tcPr>
          <w:p w14:paraId="2E9A6AD6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型号规格</w:t>
            </w:r>
          </w:p>
        </w:tc>
        <w:tc>
          <w:tcPr>
            <w:tcW w:w="1317" w:type="dxa"/>
            <w:noWrap w:val="0"/>
            <w:vAlign w:val="center"/>
          </w:tcPr>
          <w:p w14:paraId="468000ED">
            <w:pPr>
              <w:tabs>
                <w:tab w:val="left" w:pos="442"/>
              </w:tabs>
              <w:adjustRightInd w:val="0"/>
              <w:snapToGrid w:val="0"/>
              <w:spacing w:line="360" w:lineRule="exact"/>
              <w:jc w:val="left"/>
              <w:rPr>
                <w:rFonts w:hint="default" w:ascii="宋体" w:hAnsi="宋体" w:eastAsia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lang w:val="en-US" w:eastAsia="zh-CN"/>
              </w:rPr>
              <w:t>制造商</w:t>
            </w:r>
          </w:p>
        </w:tc>
        <w:tc>
          <w:tcPr>
            <w:tcW w:w="1317" w:type="dxa"/>
            <w:noWrap w:val="0"/>
            <w:vAlign w:val="center"/>
          </w:tcPr>
          <w:p w14:paraId="37CEFCCC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计量单位</w:t>
            </w:r>
          </w:p>
        </w:tc>
        <w:tc>
          <w:tcPr>
            <w:tcW w:w="1185" w:type="dxa"/>
            <w:noWrap w:val="0"/>
            <w:vAlign w:val="center"/>
          </w:tcPr>
          <w:p w14:paraId="2B4589D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1111" w:type="dxa"/>
            <w:noWrap w:val="0"/>
            <w:vAlign w:val="center"/>
          </w:tcPr>
          <w:p w14:paraId="69228F13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单价（元）</w:t>
            </w:r>
          </w:p>
        </w:tc>
        <w:tc>
          <w:tcPr>
            <w:tcW w:w="1390" w:type="dxa"/>
            <w:noWrap w:val="0"/>
            <w:vAlign w:val="center"/>
          </w:tcPr>
          <w:p w14:paraId="5361AB86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报价（元）</w:t>
            </w:r>
          </w:p>
        </w:tc>
        <w:tc>
          <w:tcPr>
            <w:tcW w:w="1053" w:type="dxa"/>
            <w:noWrap w:val="0"/>
            <w:vAlign w:val="center"/>
          </w:tcPr>
          <w:p w14:paraId="2E0C2AC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0E8630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86" w:type="dxa"/>
            <w:noWrap w:val="0"/>
            <w:vAlign w:val="center"/>
          </w:tcPr>
          <w:p w14:paraId="5AFE677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041" w:type="dxa"/>
            <w:noWrap w:val="0"/>
            <w:vAlign w:val="top"/>
          </w:tcPr>
          <w:p w14:paraId="2E995C0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1D4C2EE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238" w:type="dxa"/>
            <w:noWrap w:val="0"/>
            <w:vAlign w:val="top"/>
          </w:tcPr>
          <w:p w14:paraId="4575906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17" w:type="dxa"/>
            <w:noWrap w:val="0"/>
            <w:vAlign w:val="top"/>
          </w:tcPr>
          <w:p w14:paraId="6674E55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17" w:type="dxa"/>
            <w:noWrap w:val="0"/>
            <w:vAlign w:val="top"/>
          </w:tcPr>
          <w:p w14:paraId="4D8A9AF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435823C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0E87D8A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90" w:type="dxa"/>
            <w:noWrap w:val="0"/>
            <w:vAlign w:val="top"/>
          </w:tcPr>
          <w:p w14:paraId="73020BD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240A890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11FDCA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86" w:type="dxa"/>
            <w:noWrap w:val="0"/>
            <w:vAlign w:val="center"/>
          </w:tcPr>
          <w:p w14:paraId="2C32FE2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041" w:type="dxa"/>
            <w:noWrap w:val="0"/>
            <w:vAlign w:val="top"/>
          </w:tcPr>
          <w:p w14:paraId="29C77CF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1E7181E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238" w:type="dxa"/>
            <w:noWrap w:val="0"/>
            <w:vAlign w:val="top"/>
          </w:tcPr>
          <w:p w14:paraId="680BD98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17" w:type="dxa"/>
            <w:noWrap w:val="0"/>
            <w:vAlign w:val="top"/>
          </w:tcPr>
          <w:p w14:paraId="44EEF16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17" w:type="dxa"/>
            <w:noWrap w:val="0"/>
            <w:vAlign w:val="top"/>
          </w:tcPr>
          <w:p w14:paraId="1CBAF69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200A264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0C5605E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90" w:type="dxa"/>
            <w:noWrap w:val="0"/>
            <w:vAlign w:val="top"/>
          </w:tcPr>
          <w:p w14:paraId="155FF7E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3986645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1D3A8B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86" w:type="dxa"/>
            <w:noWrap w:val="0"/>
            <w:vAlign w:val="center"/>
          </w:tcPr>
          <w:p w14:paraId="4A9FC31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041" w:type="dxa"/>
            <w:noWrap w:val="0"/>
            <w:vAlign w:val="top"/>
          </w:tcPr>
          <w:p w14:paraId="402350B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2F55BD8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238" w:type="dxa"/>
            <w:noWrap w:val="0"/>
            <w:vAlign w:val="top"/>
          </w:tcPr>
          <w:p w14:paraId="52696C1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17" w:type="dxa"/>
            <w:noWrap w:val="0"/>
            <w:vAlign w:val="top"/>
          </w:tcPr>
          <w:p w14:paraId="1E2CFA5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17" w:type="dxa"/>
            <w:noWrap w:val="0"/>
            <w:vAlign w:val="top"/>
          </w:tcPr>
          <w:p w14:paraId="3D21A36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2A05F4C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5A8BCF3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90" w:type="dxa"/>
            <w:noWrap w:val="0"/>
            <w:vAlign w:val="top"/>
          </w:tcPr>
          <w:p w14:paraId="1E03E3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27566D3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3E9831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86" w:type="dxa"/>
            <w:noWrap w:val="0"/>
            <w:vAlign w:val="center"/>
          </w:tcPr>
          <w:p w14:paraId="2EE8C57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041" w:type="dxa"/>
            <w:noWrap w:val="0"/>
            <w:vAlign w:val="top"/>
          </w:tcPr>
          <w:p w14:paraId="7296379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0098A85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238" w:type="dxa"/>
            <w:noWrap w:val="0"/>
            <w:vAlign w:val="top"/>
          </w:tcPr>
          <w:p w14:paraId="4A9FCA5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17" w:type="dxa"/>
            <w:noWrap w:val="0"/>
            <w:vAlign w:val="top"/>
          </w:tcPr>
          <w:p w14:paraId="4966508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17" w:type="dxa"/>
            <w:noWrap w:val="0"/>
            <w:vAlign w:val="top"/>
          </w:tcPr>
          <w:p w14:paraId="765A574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28AE346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4DCE474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90" w:type="dxa"/>
            <w:noWrap w:val="0"/>
            <w:vAlign w:val="top"/>
          </w:tcPr>
          <w:p w14:paraId="614D46A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583C9C5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61B552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86" w:type="dxa"/>
            <w:noWrap w:val="0"/>
            <w:vAlign w:val="center"/>
          </w:tcPr>
          <w:p w14:paraId="0D8B4B8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041" w:type="dxa"/>
            <w:noWrap w:val="0"/>
            <w:vAlign w:val="top"/>
          </w:tcPr>
          <w:p w14:paraId="173D48C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12E236F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238" w:type="dxa"/>
            <w:noWrap w:val="0"/>
            <w:vAlign w:val="top"/>
          </w:tcPr>
          <w:p w14:paraId="6954B67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17" w:type="dxa"/>
            <w:noWrap w:val="0"/>
            <w:vAlign w:val="top"/>
          </w:tcPr>
          <w:p w14:paraId="6632680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17" w:type="dxa"/>
            <w:noWrap w:val="0"/>
            <w:vAlign w:val="top"/>
          </w:tcPr>
          <w:p w14:paraId="00D3BE3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5AD7C8E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5FBBAE1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390" w:type="dxa"/>
            <w:noWrap w:val="0"/>
            <w:vAlign w:val="top"/>
          </w:tcPr>
          <w:p w14:paraId="2707A4A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37D29FB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</w:tr>
      <w:tr w14:paraId="565B73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86" w:type="dxa"/>
            <w:noWrap w:val="0"/>
            <w:vAlign w:val="center"/>
          </w:tcPr>
          <w:p w14:paraId="0998002A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合计报价</w:t>
            </w:r>
          </w:p>
          <w:p w14:paraId="02690085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（大写）</w:t>
            </w:r>
          </w:p>
        </w:tc>
        <w:tc>
          <w:tcPr>
            <w:tcW w:w="10425" w:type="dxa"/>
            <w:gridSpan w:val="7"/>
            <w:noWrap w:val="0"/>
            <w:vAlign w:val="top"/>
          </w:tcPr>
          <w:p w14:paraId="4D4DD8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443" w:type="dxa"/>
            <w:gridSpan w:val="2"/>
            <w:noWrap w:val="0"/>
            <w:vAlign w:val="center"/>
          </w:tcPr>
          <w:p w14:paraId="4E6E6245">
            <w:pPr>
              <w:adjustRightInd w:val="0"/>
              <w:snapToGrid w:val="0"/>
              <w:spacing w:line="24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￥</w:t>
            </w:r>
          </w:p>
        </w:tc>
      </w:tr>
    </w:tbl>
    <w:p w14:paraId="2CB7CD38">
      <w:pPr>
        <w:adjustRightInd w:val="0"/>
        <w:snapToGrid w:val="0"/>
        <w:spacing w:before="120" w:beforeLines="50"/>
        <w:ind w:left="-88" w:leftChars="-42"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注：1.品牌指产品的品牌或注册商标； </w:t>
      </w:r>
    </w:p>
    <w:p w14:paraId="6BCF940B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2.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宋体" w:hAnsi="宋体"/>
          <w:color w:val="auto"/>
          <w:szCs w:val="21"/>
          <w:highlight w:val="none"/>
        </w:rPr>
        <w:t>必须按“货物（产品）</w:t>
      </w:r>
      <w:r>
        <w:rPr>
          <w:rFonts w:hint="eastAsia" w:ascii="宋体" w:hAnsi="宋体"/>
          <w:bCs/>
          <w:color w:val="auto"/>
          <w:szCs w:val="21"/>
          <w:highlight w:val="none"/>
        </w:rPr>
        <w:t>分项报价表”的格式</w:t>
      </w:r>
      <w:r>
        <w:rPr>
          <w:rFonts w:hint="eastAsia" w:ascii="宋体" w:hAnsi="宋体"/>
          <w:color w:val="auto"/>
          <w:szCs w:val="21"/>
          <w:highlight w:val="none"/>
        </w:rPr>
        <w:t>详细报出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/>
          <w:color w:val="auto"/>
          <w:szCs w:val="21"/>
          <w:highlight w:val="none"/>
        </w:rPr>
        <w:t>报价的各个组成部分的报价，</w:t>
      </w:r>
      <w:r>
        <w:rPr>
          <w:rFonts w:hint="eastAsia" w:ascii="宋体" w:hAnsi="宋体"/>
          <w:b/>
          <w:color w:val="auto"/>
          <w:szCs w:val="21"/>
          <w:highlight w:val="none"/>
        </w:rPr>
        <w:t>否则按无效投标处理</w:t>
      </w:r>
      <w:r>
        <w:rPr>
          <w:rFonts w:hint="eastAsia" w:ascii="宋体" w:hAnsi="宋体"/>
          <w:color w:val="auto"/>
          <w:szCs w:val="21"/>
          <w:highlight w:val="none"/>
        </w:rPr>
        <w:t>；报价精确到小数点后两位；</w:t>
      </w:r>
    </w:p>
    <w:p w14:paraId="66E6E0FD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bCs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3.本</w:t>
      </w:r>
      <w:r>
        <w:rPr>
          <w:rFonts w:hint="eastAsia" w:ascii="宋体" w:hAnsi="宋体"/>
          <w:bCs/>
          <w:color w:val="auto"/>
          <w:szCs w:val="21"/>
          <w:highlight w:val="none"/>
        </w:rPr>
        <w:t>表各分项报价合计应当与</w:t>
      </w:r>
      <w:r>
        <w:rPr>
          <w:rFonts w:hint="eastAsia" w:ascii="宋体" w:hAnsi="宋体"/>
          <w:bCs/>
          <w:color w:val="auto"/>
          <w:szCs w:val="21"/>
          <w:highlight w:val="none"/>
          <w:lang w:val="en-US" w:eastAsia="zh-CN"/>
        </w:rPr>
        <w:t>磋商总</w:t>
      </w:r>
      <w:r>
        <w:rPr>
          <w:rFonts w:hint="eastAsia" w:ascii="宋体" w:hAnsi="宋体"/>
          <w:bCs/>
          <w:color w:val="auto"/>
          <w:szCs w:val="21"/>
          <w:highlight w:val="none"/>
        </w:rPr>
        <w:t>报价相等；</w:t>
      </w:r>
    </w:p>
    <w:p w14:paraId="301DEC6C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4.本表行数不足的，可自行扩展。</w:t>
      </w:r>
    </w:p>
    <w:p w14:paraId="0BBB6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360" w:beforeLines="150" w:line="280" w:lineRule="exact"/>
        <w:ind w:firstLine="420" w:firstLineChars="200"/>
        <w:jc w:val="right"/>
        <w:textAlignment w:val="auto"/>
        <w:rPr>
          <w:rFonts w:hint="eastAsia" w:ascii="宋体" w:hAnsi="宋体"/>
          <w:color w:val="auto"/>
          <w:szCs w:val="21"/>
          <w:highlight w:val="none"/>
        </w:rPr>
      </w:pPr>
      <w:bookmarkStart w:id="0" w:name="_GoBack"/>
      <w:bookmarkEnd w:id="0"/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/>
          <w:color w:val="auto"/>
          <w:szCs w:val="21"/>
          <w:highlight w:val="none"/>
        </w:rPr>
        <w:t>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/>
          <w:color w:val="auto"/>
          <w:szCs w:val="21"/>
          <w:highlight w:val="none"/>
        </w:rPr>
        <w:t xml:space="preserve">（盖单位章） </w:t>
      </w:r>
    </w:p>
    <w:p w14:paraId="77D33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240" w:beforeLines="100" w:line="280" w:lineRule="exact"/>
        <w:ind w:firstLine="420" w:firstLineChars="200"/>
        <w:jc w:val="right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Cs w:val="21"/>
          <w:highlight w:val="none"/>
        </w:rPr>
        <w:t>（签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字或盖章</w:t>
      </w:r>
      <w:r>
        <w:rPr>
          <w:rFonts w:hint="eastAsia" w:ascii="宋体" w:hAnsi="宋体"/>
          <w:color w:val="auto"/>
          <w:szCs w:val="21"/>
          <w:highlight w:val="none"/>
        </w:rPr>
        <w:t xml:space="preserve">） </w:t>
      </w:r>
    </w:p>
    <w:p w14:paraId="72F69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240" w:beforeLines="100" w:line="280" w:lineRule="exact"/>
        <w:ind w:firstLine="420" w:firstLineChars="200"/>
        <w:jc w:val="right"/>
        <w:textAlignment w:val="auto"/>
      </w:pPr>
      <w:r>
        <w:rPr>
          <w:rFonts w:hint="eastAsia" w:ascii="宋体" w:hAnsi="宋体"/>
          <w:color w:val="auto"/>
          <w:szCs w:val="21"/>
          <w:highlight w:val="none"/>
        </w:rPr>
        <w:t>日    期：20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  <w:highlight w:val="none"/>
        </w:rPr>
        <w:t xml:space="preserve"> 年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  <w:highlight w:val="none"/>
        </w:rPr>
        <w:t xml:space="preserve"> 月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  <w:highlight w:val="none"/>
        </w:rPr>
        <w:t>日</w:t>
      </w:r>
    </w:p>
    <w:sectPr>
      <w:pgSz w:w="16838" w:h="11906" w:orient="landscape"/>
      <w:pgMar w:top="1800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083035"/>
    <w:rsid w:val="34803C9C"/>
    <w:rsid w:val="7308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216</Words>
  <Characters>221</Characters>
  <Lines>0</Lines>
  <Paragraphs>0</Paragraphs>
  <TotalTime>2</TotalTime>
  <ScaleCrop>false</ScaleCrop>
  <LinksUpToDate>false</LinksUpToDate>
  <CharactersWithSpaces>351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2026-06-15T04:55:00Z</dcterms:created>
  <dc:creator>나무</dc:creator>
  <cp:lastModifiedBy>逆倒尘光</cp:lastModifiedBy>
  <dcterms:modified xsi:type="dcterms:W3CDTF">2026-06-15T08:18:57Z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0F8E75BBC22E4423B35CFED8BD91D970_11</vt:lpwstr>
  </property>
  <property fmtid="{D5CDD505-2E9C-101B-9397-08002B2CF9AE}" pid="4" name="KSOTemplateDocerSaveRecord">
    <vt:lpwstr>eyJoZGlkIjoiNzNlNmY1N2M1NzM2ZDVlNDc4Y2JjNjc0YjQwODU1NmQiLCJ1c2VySWQiOiIzNzkwMTE1MTEifQ==</vt:lpwstr>
  </property>
</Properties>
</file>