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6931C9">
      <w:pPr>
        <w:spacing w:before="141" w:line="229" w:lineRule="auto"/>
        <w:rPr>
          <w:rFonts w:hint="eastAsia" w:ascii="仿宋" w:hAnsi="仿宋" w:eastAsia="仿宋" w:cs="仿宋"/>
          <w:color w:val="auto"/>
          <w:spacing w:val="9"/>
          <w:sz w:val="31"/>
          <w:szCs w:val="31"/>
          <w:lang w:val="en-US" w:eastAsia="zh-CN"/>
          <w14:textOutline w14:w="5793" w14:cap="sq" w14:cmpd="sng">
            <w14:solidFill>
              <w14:srgbClr w14:val="000000"/>
            </w14:solidFill>
            <w14:prstDash w14:val="solid"/>
            <w14:bevel/>
          </w14:textOutline>
        </w:rPr>
      </w:pPr>
      <w:r>
        <w:rPr>
          <w:rFonts w:hint="eastAsia" w:ascii="仿宋" w:hAnsi="仿宋" w:eastAsia="仿宋" w:cs="仿宋"/>
          <w:color w:val="auto"/>
          <w:spacing w:val="9"/>
          <w:sz w:val="31"/>
          <w:szCs w:val="31"/>
          <w14:textOutline w14:w="5793" w14:cap="sq" w14:cmpd="sng">
            <w14:solidFill>
              <w14:srgbClr w14:val="000000"/>
            </w14:solidFill>
            <w14:prstDash w14:val="solid"/>
            <w14:bevel/>
          </w14:textOutline>
        </w:rPr>
        <w:t>项目编号：</w:t>
      </w:r>
      <w:r>
        <w:rPr>
          <w:rFonts w:hint="eastAsia" w:ascii="仿宋" w:hAnsi="仿宋" w:eastAsia="仿宋" w:cs="仿宋"/>
          <w:color w:val="auto"/>
          <w:spacing w:val="9"/>
          <w:sz w:val="31"/>
          <w:szCs w:val="31"/>
          <w:lang w:eastAsia="zh-CN"/>
          <w14:textOutline w14:w="5793" w14:cap="sq" w14:cmpd="sng">
            <w14:solidFill>
              <w14:srgbClr w14:val="000000"/>
            </w14:solidFill>
            <w14:prstDash w14:val="solid"/>
            <w14:bevel/>
          </w14:textOutline>
        </w:rPr>
        <w:t>FDDL-2026067</w:t>
      </w:r>
    </w:p>
    <w:p w14:paraId="17F2D07C">
      <w:pPr>
        <w:spacing w:line="247" w:lineRule="auto"/>
        <w:rPr>
          <w:rFonts w:hint="eastAsia" w:ascii="仿宋" w:hAnsi="仿宋" w:eastAsia="仿宋" w:cs="仿宋"/>
          <w:color w:val="auto"/>
          <w:sz w:val="21"/>
        </w:rPr>
      </w:pPr>
    </w:p>
    <w:p w14:paraId="673FB13F">
      <w:pPr>
        <w:spacing w:line="247" w:lineRule="auto"/>
        <w:rPr>
          <w:rFonts w:hint="eastAsia" w:ascii="仿宋" w:hAnsi="仿宋" w:eastAsia="仿宋" w:cs="仿宋"/>
          <w:color w:val="auto"/>
          <w:sz w:val="21"/>
        </w:rPr>
      </w:pPr>
    </w:p>
    <w:p w14:paraId="2A0D1D88">
      <w:pPr>
        <w:spacing w:line="247" w:lineRule="auto"/>
        <w:rPr>
          <w:rFonts w:hint="eastAsia" w:ascii="仿宋" w:hAnsi="仿宋" w:eastAsia="仿宋" w:cs="仿宋"/>
          <w:color w:val="auto"/>
          <w:sz w:val="21"/>
        </w:rPr>
      </w:pPr>
    </w:p>
    <w:p w14:paraId="5BC099DC">
      <w:pPr>
        <w:spacing w:line="248" w:lineRule="auto"/>
        <w:rPr>
          <w:rFonts w:hint="eastAsia" w:ascii="仿宋" w:hAnsi="仿宋" w:eastAsia="仿宋" w:cs="仿宋"/>
          <w:color w:val="auto"/>
          <w:sz w:val="21"/>
        </w:rPr>
      </w:pPr>
    </w:p>
    <w:p w14:paraId="2512880A">
      <w:pPr>
        <w:spacing w:line="248" w:lineRule="auto"/>
        <w:rPr>
          <w:rFonts w:hint="eastAsia" w:ascii="仿宋" w:hAnsi="仿宋" w:eastAsia="仿宋" w:cs="仿宋"/>
          <w:color w:val="auto"/>
          <w:sz w:val="21"/>
        </w:rPr>
      </w:pPr>
    </w:p>
    <w:p w14:paraId="03327EEC">
      <w:pPr>
        <w:spacing w:line="248" w:lineRule="auto"/>
        <w:rPr>
          <w:rFonts w:hint="eastAsia" w:ascii="仿宋" w:hAnsi="仿宋" w:eastAsia="仿宋" w:cs="仿宋"/>
          <w:color w:val="auto"/>
          <w:sz w:val="21"/>
        </w:rPr>
      </w:pPr>
    </w:p>
    <w:p w14:paraId="3D5EC7C2">
      <w:pPr>
        <w:spacing w:line="248" w:lineRule="auto"/>
        <w:rPr>
          <w:rFonts w:hint="eastAsia" w:ascii="仿宋" w:hAnsi="仿宋" w:eastAsia="仿宋" w:cs="仿宋"/>
          <w:b/>
          <w:bCs/>
          <w:color w:val="auto"/>
          <w:sz w:val="21"/>
        </w:rPr>
      </w:pPr>
    </w:p>
    <w:p w14:paraId="7E286ECA">
      <w:pPr>
        <w:spacing w:line="248" w:lineRule="auto"/>
        <w:rPr>
          <w:rFonts w:hint="eastAsia" w:ascii="仿宋" w:hAnsi="仿宋" w:eastAsia="仿宋" w:cs="仿宋"/>
          <w:b/>
          <w:bCs/>
          <w:color w:val="auto"/>
          <w:sz w:val="21"/>
        </w:rPr>
      </w:pPr>
    </w:p>
    <w:p w14:paraId="3157BA99">
      <w:pPr>
        <w:spacing w:line="248" w:lineRule="auto"/>
        <w:rPr>
          <w:rFonts w:hint="eastAsia" w:ascii="仿宋" w:hAnsi="仿宋" w:eastAsia="仿宋" w:cs="仿宋"/>
          <w:b/>
          <w:bCs/>
          <w:color w:val="auto"/>
          <w:sz w:val="21"/>
        </w:rPr>
      </w:pPr>
    </w:p>
    <w:p w14:paraId="596DFF5D">
      <w:pPr>
        <w:spacing w:line="255" w:lineRule="auto"/>
        <w:jc w:val="center"/>
        <w:rPr>
          <w:rFonts w:hint="eastAsia" w:ascii="仿宋" w:hAnsi="仿宋" w:eastAsia="仿宋" w:cs="仿宋"/>
          <w:b/>
          <w:bCs w:val="0"/>
          <w:color w:val="auto"/>
          <w:sz w:val="56"/>
          <w:szCs w:val="56"/>
          <w:lang w:val="en-US" w:eastAsia="zh-CN"/>
        </w:rPr>
      </w:pPr>
      <w:r>
        <w:rPr>
          <w:rFonts w:hint="eastAsia" w:ascii="仿宋" w:hAnsi="仿宋" w:eastAsia="仿宋" w:cs="仿宋"/>
          <w:b/>
          <w:bCs w:val="0"/>
          <w:color w:val="auto"/>
          <w:sz w:val="56"/>
          <w:szCs w:val="56"/>
          <w:lang w:val="en-US" w:eastAsia="zh-CN"/>
        </w:rPr>
        <w:t>旬阳市第二初级中学运动场改造</w:t>
      </w:r>
    </w:p>
    <w:p w14:paraId="1C01BBD4">
      <w:pPr>
        <w:spacing w:line="255" w:lineRule="auto"/>
        <w:jc w:val="center"/>
        <w:rPr>
          <w:rFonts w:hint="eastAsia" w:ascii="仿宋" w:hAnsi="仿宋" w:eastAsia="仿宋" w:cs="仿宋"/>
          <w:b/>
          <w:bCs w:val="0"/>
          <w:color w:val="auto"/>
          <w:sz w:val="22"/>
          <w:szCs w:val="22"/>
        </w:rPr>
      </w:pPr>
      <w:r>
        <w:rPr>
          <w:rFonts w:hint="eastAsia" w:ascii="仿宋" w:hAnsi="仿宋" w:eastAsia="仿宋" w:cs="仿宋"/>
          <w:b/>
          <w:bCs w:val="0"/>
          <w:color w:val="auto"/>
          <w:sz w:val="56"/>
          <w:szCs w:val="56"/>
          <w:lang w:val="en-US" w:eastAsia="zh-CN"/>
        </w:rPr>
        <w:t>提升工程</w:t>
      </w:r>
    </w:p>
    <w:p w14:paraId="407F2D77">
      <w:pPr>
        <w:spacing w:line="255" w:lineRule="auto"/>
        <w:rPr>
          <w:rFonts w:hint="eastAsia" w:ascii="仿宋" w:hAnsi="仿宋" w:eastAsia="仿宋" w:cs="仿宋"/>
          <w:color w:val="auto"/>
          <w:sz w:val="21"/>
        </w:rPr>
      </w:pPr>
    </w:p>
    <w:p w14:paraId="491F7A21">
      <w:pPr>
        <w:pStyle w:val="10"/>
        <w:rPr>
          <w:rFonts w:hint="eastAsia" w:ascii="仿宋" w:hAnsi="仿宋" w:eastAsia="仿宋" w:cs="仿宋"/>
          <w:color w:val="auto"/>
        </w:rPr>
      </w:pPr>
    </w:p>
    <w:p w14:paraId="04B32F36">
      <w:pPr>
        <w:spacing w:line="255" w:lineRule="auto"/>
        <w:rPr>
          <w:rFonts w:hint="eastAsia" w:ascii="仿宋" w:hAnsi="仿宋" w:eastAsia="仿宋" w:cs="仿宋"/>
          <w:color w:val="auto"/>
          <w:sz w:val="21"/>
        </w:rPr>
      </w:pPr>
    </w:p>
    <w:p w14:paraId="1E42EA69">
      <w:pPr>
        <w:spacing w:line="255" w:lineRule="auto"/>
        <w:rPr>
          <w:rFonts w:hint="eastAsia" w:ascii="仿宋" w:hAnsi="仿宋" w:eastAsia="仿宋" w:cs="仿宋"/>
          <w:color w:val="auto"/>
          <w:sz w:val="21"/>
        </w:rPr>
      </w:pPr>
    </w:p>
    <w:p w14:paraId="1CF2EB09">
      <w:pPr>
        <w:spacing w:line="255" w:lineRule="auto"/>
        <w:rPr>
          <w:rFonts w:hint="eastAsia" w:ascii="仿宋" w:hAnsi="仿宋" w:eastAsia="仿宋" w:cs="仿宋"/>
          <w:color w:val="auto"/>
          <w:sz w:val="21"/>
        </w:rPr>
      </w:pPr>
    </w:p>
    <w:p w14:paraId="6612AC59">
      <w:pPr>
        <w:spacing w:line="255" w:lineRule="auto"/>
        <w:rPr>
          <w:rFonts w:hint="eastAsia" w:ascii="仿宋" w:hAnsi="仿宋" w:eastAsia="仿宋" w:cs="仿宋"/>
          <w:color w:val="auto"/>
          <w:sz w:val="21"/>
        </w:rPr>
      </w:pPr>
    </w:p>
    <w:p w14:paraId="0D657447">
      <w:pPr>
        <w:spacing w:line="255" w:lineRule="auto"/>
        <w:rPr>
          <w:rFonts w:hint="eastAsia" w:ascii="仿宋" w:hAnsi="仿宋" w:eastAsia="仿宋" w:cs="仿宋"/>
          <w:color w:val="auto"/>
          <w:sz w:val="21"/>
        </w:rPr>
      </w:pPr>
    </w:p>
    <w:p w14:paraId="30279CE4">
      <w:pPr>
        <w:spacing w:line="255" w:lineRule="auto"/>
        <w:rPr>
          <w:rFonts w:hint="eastAsia" w:ascii="仿宋" w:hAnsi="仿宋" w:eastAsia="仿宋" w:cs="仿宋"/>
          <w:color w:val="auto"/>
          <w:sz w:val="21"/>
        </w:rPr>
      </w:pPr>
    </w:p>
    <w:p w14:paraId="07A39AF7">
      <w:pPr>
        <w:pStyle w:val="10"/>
        <w:rPr>
          <w:rFonts w:hint="eastAsia" w:ascii="仿宋" w:hAnsi="仿宋" w:eastAsia="仿宋" w:cs="仿宋"/>
          <w:color w:val="auto"/>
          <w:sz w:val="21"/>
        </w:rPr>
      </w:pPr>
    </w:p>
    <w:p w14:paraId="07265C1B">
      <w:pPr>
        <w:rPr>
          <w:rFonts w:hint="eastAsia" w:ascii="仿宋" w:hAnsi="仿宋" w:eastAsia="仿宋" w:cs="仿宋"/>
          <w:color w:val="auto"/>
        </w:rPr>
      </w:pPr>
    </w:p>
    <w:p w14:paraId="591E733D">
      <w:pPr>
        <w:spacing w:line="241" w:lineRule="auto"/>
        <w:jc w:val="center"/>
        <w:rPr>
          <w:rFonts w:hint="eastAsia" w:ascii="仿宋" w:hAnsi="仿宋" w:eastAsia="仿宋" w:cs="仿宋"/>
          <w:color w:val="auto"/>
          <w:sz w:val="21"/>
        </w:rPr>
      </w:pPr>
      <w:r>
        <w:rPr>
          <w:rFonts w:hint="eastAsia" w:ascii="仿宋" w:hAnsi="仿宋" w:eastAsia="仿宋" w:cs="仿宋"/>
          <w:color w:val="auto"/>
          <w:spacing w:val="-12"/>
          <w:sz w:val="88"/>
          <w:szCs w:val="88"/>
          <w14:textOutline w14:w="15999" w14:cap="sq" w14:cmpd="sng">
            <w14:solidFill>
              <w14:srgbClr w14:val="000000"/>
            </w14:solidFill>
            <w14:prstDash w14:val="solid"/>
            <w14:bevel/>
          </w14:textOutline>
        </w:rPr>
        <w:t>竞争性磋商文件</w:t>
      </w:r>
    </w:p>
    <w:p w14:paraId="56B988BD">
      <w:pPr>
        <w:spacing w:line="241" w:lineRule="auto"/>
        <w:rPr>
          <w:rFonts w:hint="eastAsia" w:ascii="仿宋" w:hAnsi="仿宋" w:eastAsia="仿宋" w:cs="仿宋"/>
          <w:color w:val="auto"/>
          <w:sz w:val="21"/>
        </w:rPr>
      </w:pPr>
    </w:p>
    <w:p w14:paraId="4383797F">
      <w:pPr>
        <w:spacing w:line="241" w:lineRule="auto"/>
        <w:rPr>
          <w:rFonts w:hint="eastAsia" w:ascii="仿宋" w:hAnsi="仿宋" w:eastAsia="仿宋" w:cs="仿宋"/>
          <w:color w:val="auto"/>
          <w:sz w:val="21"/>
        </w:rPr>
      </w:pPr>
    </w:p>
    <w:p w14:paraId="3475FA60">
      <w:pPr>
        <w:spacing w:line="241" w:lineRule="auto"/>
        <w:rPr>
          <w:rFonts w:hint="eastAsia" w:ascii="仿宋" w:hAnsi="仿宋" w:eastAsia="仿宋" w:cs="仿宋"/>
          <w:color w:val="auto"/>
          <w:sz w:val="21"/>
        </w:rPr>
      </w:pPr>
    </w:p>
    <w:p w14:paraId="6E0D5978">
      <w:pPr>
        <w:spacing w:line="242" w:lineRule="auto"/>
        <w:rPr>
          <w:rFonts w:hint="eastAsia" w:ascii="仿宋" w:hAnsi="仿宋" w:eastAsia="仿宋" w:cs="仿宋"/>
          <w:color w:val="auto"/>
          <w:sz w:val="21"/>
        </w:rPr>
      </w:pPr>
    </w:p>
    <w:p w14:paraId="2A431272">
      <w:pPr>
        <w:spacing w:line="242" w:lineRule="auto"/>
        <w:rPr>
          <w:rFonts w:hint="eastAsia" w:ascii="仿宋" w:hAnsi="仿宋" w:eastAsia="仿宋" w:cs="仿宋"/>
          <w:color w:val="auto"/>
          <w:sz w:val="21"/>
        </w:rPr>
      </w:pPr>
    </w:p>
    <w:p w14:paraId="45E60CD3">
      <w:pPr>
        <w:spacing w:line="242" w:lineRule="auto"/>
        <w:rPr>
          <w:rFonts w:hint="eastAsia" w:ascii="仿宋" w:hAnsi="仿宋" w:eastAsia="仿宋" w:cs="仿宋"/>
          <w:color w:val="auto"/>
          <w:sz w:val="21"/>
        </w:rPr>
      </w:pPr>
    </w:p>
    <w:p w14:paraId="193C2145">
      <w:pPr>
        <w:spacing w:line="242" w:lineRule="auto"/>
        <w:rPr>
          <w:rFonts w:hint="eastAsia" w:ascii="仿宋" w:hAnsi="仿宋" w:eastAsia="仿宋" w:cs="仿宋"/>
          <w:color w:val="auto"/>
          <w:sz w:val="21"/>
        </w:rPr>
      </w:pPr>
    </w:p>
    <w:p w14:paraId="6DB5BC05">
      <w:pPr>
        <w:spacing w:line="242" w:lineRule="auto"/>
        <w:rPr>
          <w:rFonts w:hint="eastAsia" w:ascii="仿宋" w:hAnsi="仿宋" w:eastAsia="仿宋" w:cs="仿宋"/>
          <w:color w:val="auto"/>
          <w:sz w:val="21"/>
        </w:rPr>
      </w:pPr>
    </w:p>
    <w:p w14:paraId="5A297A79">
      <w:pPr>
        <w:spacing w:line="242" w:lineRule="auto"/>
        <w:rPr>
          <w:rFonts w:hint="eastAsia" w:ascii="仿宋" w:hAnsi="仿宋" w:eastAsia="仿宋" w:cs="仿宋"/>
          <w:color w:val="auto"/>
          <w:sz w:val="21"/>
        </w:rPr>
      </w:pPr>
    </w:p>
    <w:p w14:paraId="5D01B6BA">
      <w:pPr>
        <w:pStyle w:val="10"/>
        <w:rPr>
          <w:rFonts w:hint="eastAsia" w:ascii="仿宋" w:hAnsi="仿宋" w:eastAsia="仿宋" w:cs="仿宋"/>
          <w:color w:val="auto"/>
        </w:rPr>
      </w:pPr>
    </w:p>
    <w:p w14:paraId="50FC46AE">
      <w:pPr>
        <w:spacing w:line="242" w:lineRule="auto"/>
        <w:rPr>
          <w:rFonts w:hint="eastAsia" w:ascii="仿宋" w:hAnsi="仿宋" w:eastAsia="仿宋" w:cs="仿宋"/>
          <w:color w:val="auto"/>
          <w:sz w:val="21"/>
        </w:rPr>
      </w:pPr>
    </w:p>
    <w:p w14:paraId="31C678FC">
      <w:pPr>
        <w:spacing w:line="242" w:lineRule="auto"/>
        <w:rPr>
          <w:rFonts w:hint="eastAsia" w:ascii="仿宋" w:hAnsi="仿宋" w:eastAsia="仿宋" w:cs="仿宋"/>
          <w:color w:val="auto"/>
          <w:sz w:val="21"/>
        </w:rPr>
      </w:pPr>
    </w:p>
    <w:p w14:paraId="5E12241B">
      <w:pPr>
        <w:spacing w:line="242" w:lineRule="auto"/>
        <w:rPr>
          <w:rFonts w:hint="eastAsia" w:ascii="仿宋" w:hAnsi="仿宋" w:eastAsia="仿宋" w:cs="仿宋"/>
          <w:color w:val="auto"/>
          <w:sz w:val="30"/>
          <w:szCs w:val="30"/>
        </w:rPr>
      </w:pPr>
    </w:p>
    <w:p w14:paraId="1077EC05">
      <w:pPr>
        <w:spacing w:line="360" w:lineRule="auto"/>
        <w:ind w:firstLine="2249" w:firstLineChars="700"/>
        <w:rPr>
          <w:rFonts w:hint="eastAsia" w:ascii="仿宋" w:hAnsi="仿宋" w:eastAsia="仿宋" w:cs="仿宋"/>
          <w:b/>
          <w:bCs/>
          <w:color w:val="auto"/>
          <w:sz w:val="32"/>
          <w:szCs w:val="32"/>
          <w:lang w:eastAsia="zh-CN"/>
        </w:rPr>
      </w:pPr>
      <w:r>
        <w:rPr>
          <w:rFonts w:hint="eastAsia" w:ascii="仿宋" w:hAnsi="仿宋" w:eastAsia="仿宋" w:cs="仿宋"/>
          <w:b/>
          <w:bCs/>
          <w:color w:val="auto"/>
          <w:sz w:val="32"/>
          <w:szCs w:val="32"/>
        </w:rPr>
        <w:t>采购单位：</w:t>
      </w:r>
      <w:r>
        <w:rPr>
          <w:rFonts w:hint="eastAsia" w:ascii="仿宋" w:hAnsi="仿宋" w:eastAsia="仿宋" w:cs="仿宋"/>
          <w:b/>
          <w:bCs/>
          <w:color w:val="auto"/>
          <w:sz w:val="32"/>
          <w:szCs w:val="32"/>
          <w:lang w:eastAsia="zh-CN"/>
        </w:rPr>
        <w:t>旬阳市第二初级中学</w:t>
      </w:r>
    </w:p>
    <w:p w14:paraId="41F27462">
      <w:pPr>
        <w:spacing w:line="360" w:lineRule="auto"/>
        <w:ind w:firstLine="2249" w:firstLineChars="700"/>
        <w:rPr>
          <w:rFonts w:hint="eastAsia" w:ascii="仿宋" w:hAnsi="仿宋" w:eastAsia="仿宋" w:cs="仿宋"/>
          <w:b/>
          <w:bCs/>
          <w:color w:val="auto"/>
          <w:sz w:val="32"/>
          <w:szCs w:val="32"/>
        </w:rPr>
      </w:pPr>
      <w:r>
        <w:rPr>
          <w:rFonts w:hint="eastAsia" w:ascii="仿宋" w:hAnsi="仿宋" w:eastAsia="仿宋" w:cs="仿宋"/>
          <w:b/>
          <w:bCs/>
          <w:color w:val="auto"/>
          <w:sz w:val="32"/>
          <w:szCs w:val="32"/>
        </w:rPr>
        <w:t>代理机构：陕西方得项目管理有限公司</w:t>
      </w:r>
    </w:p>
    <w:p w14:paraId="6E834FBD">
      <w:pPr>
        <w:adjustRightInd w:val="0"/>
        <w:spacing w:line="360" w:lineRule="auto"/>
        <w:jc w:val="center"/>
        <w:rPr>
          <w:rFonts w:hint="eastAsia" w:ascii="仿宋" w:hAnsi="仿宋" w:eastAsia="仿宋" w:cs="仿宋"/>
          <w:b/>
          <w:bCs/>
          <w:color w:val="auto"/>
          <w:sz w:val="32"/>
          <w:szCs w:val="32"/>
          <w:lang w:val="en-US" w:eastAsia="zh-CN"/>
        </w:rPr>
        <w:sectPr>
          <w:headerReference r:id="rId5" w:type="default"/>
          <w:footerReference r:id="rId6" w:type="default"/>
          <w:footerReference r:id="rId7" w:type="even"/>
          <w:pgSz w:w="11906" w:h="16838"/>
          <w:pgMar w:top="1417" w:right="1417" w:bottom="1417" w:left="1417" w:header="822" w:footer="0" w:gutter="0"/>
          <w:pgNumType w:start="1"/>
          <w:cols w:space="425" w:num="1"/>
          <w:rtlGutter w:val="0"/>
          <w:docGrid w:linePitch="312" w:charSpace="0"/>
        </w:sectPr>
      </w:pPr>
      <w:r>
        <w:rPr>
          <w:rFonts w:hint="eastAsia" w:ascii="仿宋" w:hAnsi="仿宋" w:eastAsia="仿宋" w:cs="仿宋"/>
          <w:b/>
          <w:bCs/>
          <w:color w:val="auto"/>
          <w:sz w:val="32"/>
          <w:szCs w:val="32"/>
          <w:lang w:val="en-US" w:eastAsia="zh-CN"/>
        </w:rPr>
        <w:t xml:space="preserve">  2026年07月09日</w:t>
      </w:r>
    </w:p>
    <w:p w14:paraId="59BDA3D8">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仿宋" w:hAnsi="仿宋" w:eastAsia="仿宋" w:cs="仿宋"/>
          <w:color w:val="auto"/>
          <w:highlight w:val="none"/>
        </w:rPr>
      </w:pPr>
      <w:r>
        <w:rPr>
          <w:rFonts w:hint="eastAsia" w:ascii="仿宋" w:hAnsi="仿宋" w:eastAsia="仿宋" w:cs="仿宋"/>
          <w:b/>
          <w:bCs/>
          <w:color w:val="auto"/>
          <w:kern w:val="44"/>
          <w:sz w:val="32"/>
          <w:szCs w:val="32"/>
          <w:highlight w:val="none"/>
        </w:rPr>
        <w:t>特别提醒</w:t>
      </w:r>
    </w:p>
    <w:p w14:paraId="56BD48B4">
      <w:pPr>
        <w:keepNext w:val="0"/>
        <w:keepLines w:val="0"/>
        <w:pageBreakBefore w:val="0"/>
        <w:widowControl/>
        <w:tabs>
          <w:tab w:val="left" w:pos="1620"/>
        </w:tabs>
        <w:kinsoku/>
        <w:wordWrap/>
        <w:overflowPunct/>
        <w:topLinePunct w:val="0"/>
        <w:autoSpaceDE/>
        <w:autoSpaceDN/>
        <w:bidi w:val="0"/>
        <w:adjustRightInd/>
        <w:snapToGrid w:val="0"/>
        <w:spacing w:line="360" w:lineRule="auto"/>
        <w:ind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w:t>
      </w:r>
      <w:r>
        <w:rPr>
          <w:rFonts w:hint="eastAsia" w:ascii="仿宋" w:hAnsi="仿宋" w:eastAsia="仿宋" w:cs="仿宋"/>
          <w:b/>
          <w:bCs/>
          <w:color w:val="auto"/>
          <w:kern w:val="0"/>
          <w:sz w:val="28"/>
          <w:szCs w:val="28"/>
          <w:highlight w:val="none"/>
        </w:rPr>
        <w:t>本项目采用电子化投标</w:t>
      </w:r>
      <w:r>
        <w:rPr>
          <w:rFonts w:hint="eastAsia" w:ascii="仿宋" w:hAnsi="仿宋" w:eastAsia="仿宋" w:cs="仿宋"/>
          <w:b/>
          <w:bCs/>
          <w:color w:val="auto"/>
          <w:kern w:val="0"/>
          <w:sz w:val="28"/>
          <w:szCs w:val="28"/>
          <w:highlight w:val="none"/>
          <w:lang w:eastAsia="zh-CN"/>
        </w:rPr>
        <w:t>，</w:t>
      </w:r>
      <w:r>
        <w:rPr>
          <w:rFonts w:hint="eastAsia" w:ascii="仿宋" w:hAnsi="仿宋" w:eastAsia="仿宋" w:cs="仿宋"/>
          <w:color w:val="auto"/>
          <w:kern w:val="0"/>
          <w:sz w:val="28"/>
          <w:szCs w:val="28"/>
          <w:highlight w:val="none"/>
        </w:rPr>
        <w:t>供应商须使用数字认证证书对电子</w:t>
      </w:r>
      <w:r>
        <w:rPr>
          <w:rFonts w:hint="eastAsia" w:ascii="仿宋" w:hAnsi="仿宋" w:eastAsia="仿宋" w:cs="仿宋"/>
          <w:color w:val="auto"/>
          <w:kern w:val="0"/>
          <w:sz w:val="28"/>
          <w:szCs w:val="28"/>
          <w:highlight w:val="none"/>
          <w:lang w:eastAsia="zh-CN"/>
        </w:rPr>
        <w:t>响应文件</w:t>
      </w:r>
      <w:r>
        <w:rPr>
          <w:rFonts w:hint="eastAsia" w:ascii="仿宋" w:hAnsi="仿宋" w:eastAsia="仿宋" w:cs="仿宋"/>
          <w:color w:val="auto"/>
          <w:kern w:val="0"/>
          <w:sz w:val="28"/>
          <w:szCs w:val="28"/>
          <w:highlight w:val="none"/>
        </w:rPr>
        <w:t>进行签章、加密、递交及开标时解密等相关招投标事宜。开标时请务必携带数字认证证书，如因供应商自身原因未携带数字认证证书造成无法解密</w:t>
      </w:r>
      <w:r>
        <w:rPr>
          <w:rFonts w:hint="eastAsia" w:ascii="仿宋" w:hAnsi="仿宋" w:eastAsia="仿宋" w:cs="仿宋"/>
          <w:color w:val="auto"/>
          <w:kern w:val="0"/>
          <w:sz w:val="28"/>
          <w:szCs w:val="28"/>
          <w:highlight w:val="none"/>
          <w:lang w:eastAsia="zh-CN"/>
        </w:rPr>
        <w:t>响应文件</w:t>
      </w:r>
      <w:r>
        <w:rPr>
          <w:rFonts w:hint="eastAsia" w:ascii="仿宋" w:hAnsi="仿宋" w:eastAsia="仿宋" w:cs="仿宋"/>
          <w:color w:val="auto"/>
          <w:kern w:val="0"/>
          <w:sz w:val="28"/>
          <w:szCs w:val="28"/>
          <w:highlight w:val="none"/>
        </w:rPr>
        <w:t>，按无效投标对待。</w:t>
      </w:r>
    </w:p>
    <w:p w14:paraId="6B09E0B0">
      <w:pPr>
        <w:keepNext w:val="0"/>
        <w:keepLines w:val="0"/>
        <w:pageBreakBefore w:val="0"/>
        <w:widowControl/>
        <w:tabs>
          <w:tab w:val="left" w:pos="1620"/>
        </w:tabs>
        <w:kinsoku/>
        <w:wordWrap/>
        <w:overflowPunct/>
        <w:topLinePunct w:val="0"/>
        <w:autoSpaceDE/>
        <w:autoSpaceDN/>
        <w:bidi w:val="0"/>
        <w:adjustRightInd/>
        <w:snapToGrid w:val="0"/>
        <w:spacing w:line="360" w:lineRule="auto"/>
        <w:ind w:firstLine="560" w:firstLineChars="200"/>
        <w:jc w:val="left"/>
        <w:textAlignment w:val="auto"/>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lang w:val="en-US" w:eastAsia="zh-CN"/>
        </w:rPr>
        <w:t>2</w:t>
      </w:r>
      <w:r>
        <w:rPr>
          <w:rFonts w:hint="eastAsia" w:ascii="仿宋" w:hAnsi="仿宋" w:eastAsia="仿宋" w:cs="仿宋"/>
          <w:color w:val="auto"/>
          <w:kern w:val="0"/>
          <w:sz w:val="28"/>
          <w:szCs w:val="28"/>
          <w:highlight w:val="none"/>
        </w:rPr>
        <w:t>、制作电子</w:t>
      </w:r>
      <w:r>
        <w:rPr>
          <w:rFonts w:hint="eastAsia" w:ascii="仿宋" w:hAnsi="仿宋" w:eastAsia="仿宋" w:cs="仿宋"/>
          <w:color w:val="auto"/>
          <w:kern w:val="0"/>
          <w:sz w:val="28"/>
          <w:szCs w:val="28"/>
          <w:highlight w:val="none"/>
          <w:lang w:eastAsia="zh-CN"/>
        </w:rPr>
        <w:t>响应文件</w:t>
      </w:r>
    </w:p>
    <w:p w14:paraId="69965110">
      <w:pPr>
        <w:keepNext w:val="0"/>
        <w:keepLines w:val="0"/>
        <w:pageBreakBefore w:val="0"/>
        <w:widowControl/>
        <w:tabs>
          <w:tab w:val="left" w:pos="1620"/>
        </w:tabs>
        <w:kinsoku/>
        <w:wordWrap/>
        <w:overflowPunct/>
        <w:topLinePunct w:val="0"/>
        <w:autoSpaceDE/>
        <w:autoSpaceDN/>
        <w:bidi w:val="0"/>
        <w:adjustRightInd/>
        <w:snapToGrid w:val="0"/>
        <w:spacing w:line="360" w:lineRule="auto"/>
        <w:ind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投标供应商须在“全国公共资源交易中心平台（陕西省）（http://www.sxggzyjy.cn/）”的“服务指南”栏目“下载专区”中，免费下载“陕西省公共资源交易平台政府采购电子标书制作工具</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V8.0.0.2)”，并升级至最新版本，使用该客户端制作电子</w:t>
      </w:r>
      <w:r>
        <w:rPr>
          <w:rFonts w:hint="eastAsia" w:ascii="仿宋" w:hAnsi="仿宋" w:eastAsia="仿宋" w:cs="仿宋"/>
          <w:color w:val="auto"/>
          <w:kern w:val="0"/>
          <w:sz w:val="28"/>
          <w:szCs w:val="28"/>
          <w:highlight w:val="none"/>
          <w:lang w:eastAsia="zh-CN"/>
        </w:rPr>
        <w:t>响应文件</w:t>
      </w:r>
      <w:r>
        <w:rPr>
          <w:rFonts w:hint="eastAsia" w:ascii="仿宋" w:hAnsi="仿宋" w:eastAsia="仿宋" w:cs="仿宋"/>
          <w:color w:val="auto"/>
          <w:kern w:val="0"/>
          <w:sz w:val="28"/>
          <w:szCs w:val="28"/>
          <w:highlight w:val="none"/>
        </w:rPr>
        <w:t>，制作扩展名为“.SXSTF”的电子</w:t>
      </w:r>
      <w:r>
        <w:rPr>
          <w:rFonts w:hint="eastAsia" w:ascii="仿宋" w:hAnsi="仿宋" w:eastAsia="仿宋" w:cs="仿宋"/>
          <w:color w:val="auto"/>
          <w:kern w:val="0"/>
          <w:sz w:val="28"/>
          <w:szCs w:val="28"/>
          <w:highlight w:val="none"/>
          <w:lang w:eastAsia="zh-CN"/>
        </w:rPr>
        <w:t>响应文件</w:t>
      </w:r>
      <w:r>
        <w:rPr>
          <w:rFonts w:hint="eastAsia" w:ascii="仿宋" w:hAnsi="仿宋" w:eastAsia="仿宋" w:cs="仿宋"/>
          <w:color w:val="auto"/>
          <w:kern w:val="0"/>
          <w:sz w:val="28"/>
          <w:szCs w:val="28"/>
          <w:highlight w:val="none"/>
        </w:rPr>
        <w:t>。”</w:t>
      </w:r>
    </w:p>
    <w:p w14:paraId="5D7FDE90">
      <w:pPr>
        <w:keepNext w:val="0"/>
        <w:keepLines w:val="0"/>
        <w:pageBreakBefore w:val="0"/>
        <w:widowControl/>
        <w:tabs>
          <w:tab w:val="left" w:pos="1620"/>
        </w:tabs>
        <w:kinsoku/>
        <w:wordWrap/>
        <w:overflowPunct/>
        <w:topLinePunct w:val="0"/>
        <w:autoSpaceDE/>
        <w:autoSpaceDN/>
        <w:bidi w:val="0"/>
        <w:adjustRightInd/>
        <w:snapToGrid w:val="0"/>
        <w:spacing w:line="360" w:lineRule="auto"/>
        <w:ind w:firstLine="560" w:firstLineChars="200"/>
        <w:jc w:val="left"/>
        <w:textAlignment w:val="auto"/>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lang w:val="en-US" w:eastAsia="zh-CN"/>
        </w:rPr>
        <w:t>3</w:t>
      </w:r>
      <w:r>
        <w:rPr>
          <w:rFonts w:hint="eastAsia" w:ascii="仿宋" w:hAnsi="仿宋" w:eastAsia="仿宋" w:cs="仿宋"/>
          <w:color w:val="auto"/>
          <w:kern w:val="0"/>
          <w:sz w:val="28"/>
          <w:szCs w:val="28"/>
          <w:highlight w:val="none"/>
        </w:rPr>
        <w:t>、递交电子</w:t>
      </w:r>
      <w:r>
        <w:rPr>
          <w:rFonts w:hint="eastAsia" w:ascii="仿宋" w:hAnsi="仿宋" w:eastAsia="仿宋" w:cs="仿宋"/>
          <w:color w:val="auto"/>
          <w:kern w:val="0"/>
          <w:sz w:val="28"/>
          <w:szCs w:val="28"/>
          <w:highlight w:val="none"/>
          <w:lang w:eastAsia="zh-CN"/>
        </w:rPr>
        <w:t>响应文件</w:t>
      </w:r>
    </w:p>
    <w:p w14:paraId="5686BFB9">
      <w:pPr>
        <w:keepNext w:val="0"/>
        <w:keepLines w:val="0"/>
        <w:pageBreakBefore w:val="0"/>
        <w:kinsoku/>
        <w:wordWrap/>
        <w:overflowPunct/>
        <w:topLinePunct w:val="0"/>
        <w:autoSpaceDE/>
        <w:autoSpaceDN/>
        <w:bidi w:val="0"/>
        <w:adjustRightInd/>
        <w:spacing w:line="360" w:lineRule="auto"/>
        <w:ind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登录全国公共资源交易中心平台（陕西省）（http://www.sxggzyjy.cn/），选择“电子交易平台——陕西政府采购交易系统——企业端”进行登录，登录后选择“交易乙方”身份进入，进入菜单“采购业务—我的项目——项目流程——上传响应文件”，上传加密的电子</w:t>
      </w:r>
      <w:r>
        <w:rPr>
          <w:rFonts w:hint="eastAsia" w:ascii="仿宋" w:hAnsi="仿宋" w:eastAsia="仿宋" w:cs="仿宋"/>
          <w:color w:val="auto"/>
          <w:kern w:val="0"/>
          <w:sz w:val="28"/>
          <w:szCs w:val="28"/>
          <w:highlight w:val="none"/>
          <w:lang w:eastAsia="zh-CN"/>
        </w:rPr>
        <w:t>响应文件</w:t>
      </w:r>
      <w:r>
        <w:rPr>
          <w:rFonts w:hint="eastAsia" w:ascii="仿宋" w:hAnsi="仿宋" w:eastAsia="仿宋" w:cs="仿宋"/>
          <w:color w:val="auto"/>
          <w:kern w:val="0"/>
          <w:sz w:val="28"/>
          <w:szCs w:val="28"/>
          <w:highlight w:val="none"/>
        </w:rPr>
        <w:t>。上传成功后，电子化平台将予以记录。</w:t>
      </w:r>
    </w:p>
    <w:p w14:paraId="1D8A87A0">
      <w:pPr>
        <w:pStyle w:val="39"/>
        <w:keepNext w:val="0"/>
        <w:keepLines w:val="0"/>
        <w:pageBreakBefore w:val="0"/>
        <w:kinsoku/>
        <w:wordWrap/>
        <w:overflowPunct/>
        <w:topLinePunct w:val="0"/>
        <w:autoSpaceDE/>
        <w:autoSpaceDN/>
        <w:bidi w:val="0"/>
        <w:adjustRightInd/>
        <w:spacing w:line="360" w:lineRule="auto"/>
        <w:ind w:firstLine="48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项目如有变更文件，则应点击“项目流程——答疑文件下载”下载更新后的电子</w:t>
      </w:r>
      <w:r>
        <w:rPr>
          <w:rFonts w:hint="eastAsia" w:ascii="仿宋" w:hAnsi="仿宋" w:eastAsia="仿宋" w:cs="仿宋"/>
          <w:color w:val="auto"/>
          <w:kern w:val="0"/>
          <w:sz w:val="28"/>
          <w:szCs w:val="28"/>
          <w:highlight w:val="none"/>
          <w:lang w:eastAsia="zh-CN"/>
        </w:rPr>
        <w:t>磋商文件</w:t>
      </w:r>
      <w:r>
        <w:rPr>
          <w:rFonts w:hint="eastAsia" w:ascii="仿宋" w:hAnsi="仿宋" w:eastAsia="仿宋" w:cs="仿宋"/>
          <w:color w:val="auto"/>
          <w:kern w:val="0"/>
          <w:sz w:val="28"/>
          <w:szCs w:val="28"/>
          <w:highlight w:val="none"/>
        </w:rPr>
        <w:t>（*.SXSCF），使用旧版电子</w:t>
      </w:r>
      <w:r>
        <w:rPr>
          <w:rFonts w:hint="eastAsia" w:ascii="仿宋" w:hAnsi="仿宋" w:eastAsia="仿宋" w:cs="仿宋"/>
          <w:color w:val="auto"/>
          <w:kern w:val="0"/>
          <w:sz w:val="28"/>
          <w:szCs w:val="28"/>
          <w:highlight w:val="none"/>
          <w:lang w:eastAsia="zh-CN"/>
        </w:rPr>
        <w:t>磋商文件</w:t>
      </w:r>
      <w:r>
        <w:rPr>
          <w:rFonts w:hint="eastAsia" w:ascii="仿宋" w:hAnsi="仿宋" w:eastAsia="仿宋" w:cs="仿宋"/>
          <w:color w:val="auto"/>
          <w:kern w:val="0"/>
          <w:sz w:val="28"/>
          <w:szCs w:val="28"/>
          <w:highlight w:val="none"/>
        </w:rPr>
        <w:t>制作的电子</w:t>
      </w:r>
      <w:r>
        <w:rPr>
          <w:rFonts w:hint="eastAsia" w:ascii="仿宋" w:hAnsi="仿宋" w:eastAsia="仿宋" w:cs="仿宋"/>
          <w:color w:val="auto"/>
          <w:kern w:val="0"/>
          <w:sz w:val="28"/>
          <w:szCs w:val="28"/>
          <w:highlight w:val="none"/>
          <w:lang w:eastAsia="zh-CN"/>
        </w:rPr>
        <w:t>响应文件</w:t>
      </w:r>
      <w:r>
        <w:rPr>
          <w:rFonts w:hint="eastAsia" w:ascii="仿宋" w:hAnsi="仿宋" w:eastAsia="仿宋" w:cs="仿宋"/>
          <w:color w:val="auto"/>
          <w:kern w:val="0"/>
          <w:sz w:val="28"/>
          <w:szCs w:val="28"/>
          <w:highlight w:val="none"/>
        </w:rPr>
        <w:t>，系统将拒绝接收。</w:t>
      </w:r>
    </w:p>
    <w:p w14:paraId="5DC45D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4、评审过程中，磋商小组要求供应商提交多轮（最后）磋商报价时，供应商应使用企业CA（主锁，否则无法完成网络报价）登录全国公共资源交易中心平台（陕西省）（http://xxxq.sxggzyiy.cn/）上选择“电子交易平台一陕西政府采购交易系统一企业端”进行登录，登录后选择“交易乙方”身份进入，进入菜单采购业务－我的项目－项目流程－网络报价，在规定时间（系统默认二次报价时间为20分钟）内提交最后报价，并用数字认证证书（CA主锁）签章。</w:t>
      </w:r>
    </w:p>
    <w:p w14:paraId="0429CA1E">
      <w:pPr>
        <w:keepNext w:val="0"/>
        <w:keepLines w:val="0"/>
        <w:pageBreakBefore w:val="0"/>
        <w:widowControl/>
        <w:numPr>
          <w:ilvl w:val="0"/>
          <w:numId w:val="0"/>
        </w:numPr>
        <w:tabs>
          <w:tab w:val="left" w:pos="1620"/>
        </w:tabs>
        <w:kinsoku/>
        <w:wordWrap/>
        <w:overflowPunct/>
        <w:topLinePunct w:val="0"/>
        <w:autoSpaceDE/>
        <w:autoSpaceDN/>
        <w:bidi w:val="0"/>
        <w:adjustRightInd/>
        <w:snapToGrid w:val="0"/>
        <w:spacing w:line="360" w:lineRule="auto"/>
        <w:ind w:firstLine="560" w:firstLineChars="200"/>
        <w:jc w:val="left"/>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5、电子响应文件技术支持：4009280095、4009980000。</w:t>
      </w:r>
    </w:p>
    <w:p w14:paraId="5762B3E6">
      <w:pPr>
        <w:keepNext w:val="0"/>
        <w:keepLines w:val="0"/>
        <w:pageBreakBefore w:val="0"/>
        <w:widowControl/>
        <w:numPr>
          <w:ilvl w:val="0"/>
          <w:numId w:val="0"/>
        </w:numPr>
        <w:tabs>
          <w:tab w:val="left" w:pos="1620"/>
        </w:tabs>
        <w:kinsoku/>
        <w:wordWrap/>
        <w:overflowPunct/>
        <w:topLinePunct w:val="0"/>
        <w:autoSpaceDE/>
        <w:autoSpaceDN/>
        <w:bidi w:val="0"/>
        <w:adjustRightInd/>
        <w:snapToGrid w:val="0"/>
        <w:spacing w:line="360" w:lineRule="auto"/>
        <w:ind w:firstLine="560" w:firstLineChars="200"/>
        <w:jc w:val="left"/>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投标供应商报名成功，如自愿放弃投标，应在开标前一个工作日以电子邮件或书面形式告知采购代理机构。供应商若未按此要求告知，采购代理机构将登记供应商不诚信信用记录，在一个自然年度进行综合考评，报采购监督管理部门。由此产生的一切后果由供应商自行承担。</w:t>
      </w:r>
    </w:p>
    <w:p w14:paraId="7D4C4F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7、本项目采用远程不见面开标</w:t>
      </w:r>
      <w:r>
        <w:rPr>
          <w:rFonts w:hint="eastAsia" w:ascii="仿宋" w:hAnsi="仿宋" w:eastAsia="仿宋" w:cs="仿宋"/>
          <w:b w:val="0"/>
          <w:bCs/>
          <w:color w:val="auto"/>
          <w:sz w:val="28"/>
          <w:szCs w:val="28"/>
          <w:highlight w:val="none"/>
          <w:lang w:val="en-US" w:eastAsia="zh-CN"/>
        </w:rPr>
        <w:t>，</w:t>
      </w:r>
      <w:r>
        <w:rPr>
          <w:rFonts w:hint="eastAsia" w:ascii="仿宋" w:hAnsi="仿宋" w:eastAsia="仿宋" w:cs="仿宋"/>
          <w:b/>
          <w:bCs w:val="0"/>
          <w:color w:val="auto"/>
          <w:sz w:val="28"/>
          <w:szCs w:val="28"/>
          <w:highlight w:val="none"/>
          <w:lang w:val="en-US" w:eastAsia="zh-CN"/>
        </w:rPr>
        <w:t>相关操作流程详见全国公共资源交易平台（陕西省）网站〖首页〉服务指南〉下载专区〗中的《陕西省公共资源交易中心政府采购项目远程不见面开标操作手册（供应商版）》，如遇困难，请拨打系统平台技术支持电话：4009980000。</w:t>
      </w:r>
    </w:p>
    <w:p w14:paraId="7839DBBF">
      <w:pPr>
        <w:keepNext w:val="0"/>
        <w:keepLines w:val="0"/>
        <w:pageBreakBefore w:val="0"/>
        <w:widowControl/>
        <w:numPr>
          <w:ilvl w:val="0"/>
          <w:numId w:val="0"/>
        </w:numPr>
        <w:tabs>
          <w:tab w:val="left" w:pos="1620"/>
        </w:tabs>
        <w:kinsoku/>
        <w:wordWrap/>
        <w:overflowPunct/>
        <w:topLinePunct w:val="0"/>
        <w:autoSpaceDE/>
        <w:autoSpaceDN/>
        <w:bidi w:val="0"/>
        <w:adjustRightInd/>
        <w:snapToGrid w:val="0"/>
        <w:spacing w:line="360" w:lineRule="auto"/>
        <w:ind w:firstLine="560" w:firstLineChars="200"/>
        <w:jc w:val="left"/>
        <w:textAlignment w:val="auto"/>
        <w:outlineLvl w:val="9"/>
        <w:rPr>
          <w:rFonts w:hint="eastAsia" w:ascii="仿宋" w:hAnsi="仿宋" w:eastAsia="仿宋" w:cs="仿宋"/>
          <w:color w:val="auto"/>
          <w:sz w:val="28"/>
          <w:szCs w:val="28"/>
          <w:highlight w:val="none"/>
          <w:lang w:val="en-US" w:eastAsia="zh-CN"/>
        </w:rPr>
        <w:sectPr>
          <w:headerReference r:id="rId8" w:type="default"/>
          <w:pgSz w:w="11906" w:h="16838"/>
          <w:pgMar w:top="1417" w:right="1417" w:bottom="1417" w:left="1417" w:header="822" w:footer="0" w:gutter="0"/>
          <w:cols w:space="425" w:num="1"/>
          <w:rtlGutter w:val="0"/>
          <w:docGrid w:linePitch="0" w:charSpace="0"/>
        </w:sectPr>
      </w:pPr>
      <w:r>
        <w:rPr>
          <w:rFonts w:hint="eastAsia" w:ascii="仿宋" w:hAnsi="仿宋" w:eastAsia="仿宋" w:cs="仿宋"/>
          <w:color w:val="auto"/>
          <w:sz w:val="28"/>
          <w:szCs w:val="28"/>
          <w:highlight w:val="none"/>
          <w:lang w:val="en-US" w:eastAsia="zh-CN"/>
        </w:rPr>
        <w:t>8、本项目采用电子化投标及远程不见面开标，开标截止时间前登陆“不见面开标大厅”登录网址：http://122.112.246.33/BidOpening/bidopeninghallaction/hall/login</w:t>
      </w:r>
    </w:p>
    <w:p w14:paraId="1B146E38">
      <w:pPr>
        <w:spacing w:before="169" w:line="223" w:lineRule="auto"/>
        <w:jc w:val="center"/>
        <w:rPr>
          <w:rFonts w:hint="eastAsia" w:ascii="仿宋" w:hAnsi="仿宋" w:eastAsia="仿宋" w:cs="仿宋"/>
          <w:color w:val="auto"/>
          <w:sz w:val="52"/>
          <w:szCs w:val="52"/>
        </w:rPr>
      </w:pPr>
      <w:r>
        <w:rPr>
          <w:rFonts w:hint="eastAsia" w:ascii="仿宋" w:hAnsi="仿宋" w:eastAsia="仿宋" w:cs="仿宋"/>
          <w:color w:val="auto"/>
          <w:spacing w:val="-16"/>
          <w:sz w:val="52"/>
          <w:szCs w:val="52"/>
          <w14:textOutline w14:w="9461" w14:cap="sq" w14:cmpd="sng">
            <w14:solidFill>
              <w14:srgbClr w14:val="000000"/>
            </w14:solidFill>
            <w14:prstDash w14:val="solid"/>
            <w14:bevel/>
          </w14:textOutline>
        </w:rPr>
        <w:t>目</w:t>
      </w:r>
      <w:r>
        <w:rPr>
          <w:rFonts w:hint="eastAsia" w:ascii="仿宋" w:hAnsi="仿宋" w:eastAsia="仿宋" w:cs="仿宋"/>
          <w:color w:val="auto"/>
          <w:spacing w:val="-13"/>
          <w:sz w:val="52"/>
          <w:szCs w:val="52"/>
        </w:rPr>
        <w:t xml:space="preserve">   </w:t>
      </w:r>
      <w:r>
        <w:rPr>
          <w:rFonts w:hint="eastAsia" w:ascii="仿宋" w:hAnsi="仿宋" w:eastAsia="仿宋" w:cs="仿宋"/>
          <w:color w:val="auto"/>
          <w:spacing w:val="-13"/>
          <w:sz w:val="52"/>
          <w:szCs w:val="52"/>
          <w14:textOutline w14:w="9461" w14:cap="sq" w14:cmpd="sng">
            <w14:solidFill>
              <w14:srgbClr w14:val="000000"/>
            </w14:solidFill>
            <w14:prstDash w14:val="solid"/>
            <w14:bevel/>
          </w14:textOutline>
        </w:rPr>
        <w:t>录</w:t>
      </w:r>
    </w:p>
    <w:p w14:paraId="6CB8A295">
      <w:pPr>
        <w:spacing w:line="247" w:lineRule="auto"/>
        <w:rPr>
          <w:rFonts w:hint="eastAsia" w:ascii="仿宋" w:hAnsi="仿宋" w:eastAsia="仿宋" w:cs="仿宋"/>
          <w:color w:val="auto"/>
          <w:sz w:val="21"/>
        </w:rPr>
      </w:pPr>
    </w:p>
    <w:p w14:paraId="2C205518">
      <w:pPr>
        <w:spacing w:line="248" w:lineRule="auto"/>
        <w:rPr>
          <w:rFonts w:hint="eastAsia" w:ascii="仿宋" w:hAnsi="仿宋" w:eastAsia="仿宋" w:cs="仿宋"/>
          <w:color w:val="auto"/>
          <w:sz w:val="21"/>
        </w:rPr>
      </w:pPr>
    </w:p>
    <w:p w14:paraId="3AE87164">
      <w:pPr>
        <w:tabs>
          <w:tab w:val="right" w:leader="dot" w:pos="8785"/>
        </w:tabs>
        <w:spacing w:before="101" w:line="228" w:lineRule="auto"/>
        <w:ind w:left="35"/>
        <w:rPr>
          <w:rFonts w:hint="eastAsia" w:ascii="仿宋" w:hAnsi="仿宋" w:eastAsia="仿宋" w:cs="仿宋"/>
          <w:color w:val="auto"/>
          <w:sz w:val="31"/>
          <w:szCs w:val="3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"_bookmark1" </w:instrText>
      </w:r>
      <w:r>
        <w:rPr>
          <w:rFonts w:hint="eastAsia" w:ascii="仿宋" w:hAnsi="仿宋" w:eastAsia="仿宋" w:cs="仿宋"/>
          <w:color w:val="auto"/>
        </w:rPr>
        <w:fldChar w:fldCharType="separate"/>
      </w:r>
      <w:r>
        <w:rPr>
          <w:rFonts w:hint="eastAsia" w:ascii="仿宋" w:hAnsi="仿宋" w:eastAsia="仿宋" w:cs="仿宋"/>
          <w:color w:val="auto"/>
          <w:spacing w:val="12"/>
          <w:sz w:val="31"/>
          <w:szCs w:val="31"/>
        </w:rPr>
        <w:t>第</w:t>
      </w:r>
      <w:r>
        <w:rPr>
          <w:rFonts w:hint="eastAsia" w:ascii="仿宋" w:hAnsi="仿宋" w:eastAsia="仿宋" w:cs="仿宋"/>
          <w:color w:val="auto"/>
          <w:spacing w:val="11"/>
          <w:sz w:val="31"/>
          <w:szCs w:val="31"/>
        </w:rPr>
        <w:t>一章  磋商公告</w:t>
      </w:r>
      <w:r>
        <w:rPr>
          <w:rFonts w:hint="eastAsia" w:ascii="仿宋" w:hAnsi="仿宋" w:eastAsia="仿宋" w:cs="仿宋"/>
          <w:color w:val="auto"/>
          <w:sz w:val="31"/>
          <w:szCs w:val="31"/>
        </w:rPr>
        <w:tab/>
      </w:r>
      <w:r>
        <w:rPr>
          <w:rFonts w:hint="eastAsia" w:ascii="仿宋" w:hAnsi="仿宋" w:eastAsia="仿宋" w:cs="仿宋"/>
          <w:color w:val="auto"/>
          <w:spacing w:val="11"/>
          <w:sz w:val="31"/>
          <w:szCs w:val="31"/>
        </w:rPr>
        <w:t>1</w:t>
      </w:r>
      <w:r>
        <w:rPr>
          <w:rFonts w:hint="eastAsia" w:ascii="仿宋" w:hAnsi="仿宋" w:eastAsia="仿宋" w:cs="仿宋"/>
          <w:color w:val="auto"/>
          <w:spacing w:val="11"/>
          <w:sz w:val="31"/>
          <w:szCs w:val="31"/>
        </w:rPr>
        <w:fldChar w:fldCharType="end"/>
      </w:r>
    </w:p>
    <w:p w14:paraId="692C7FC0">
      <w:pPr>
        <w:spacing w:line="449" w:lineRule="auto"/>
        <w:rPr>
          <w:rFonts w:hint="eastAsia" w:ascii="仿宋" w:hAnsi="仿宋" w:eastAsia="仿宋" w:cs="仿宋"/>
          <w:color w:val="auto"/>
          <w:sz w:val="21"/>
        </w:rPr>
      </w:pPr>
    </w:p>
    <w:p w14:paraId="2374A404">
      <w:pPr>
        <w:tabs>
          <w:tab w:val="right" w:leader="dot" w:pos="8785"/>
        </w:tabs>
        <w:spacing w:before="101" w:line="228" w:lineRule="auto"/>
        <w:ind w:left="35"/>
        <w:rPr>
          <w:rFonts w:hint="eastAsia" w:ascii="仿宋" w:hAnsi="仿宋" w:eastAsia="仿宋" w:cs="仿宋"/>
          <w:color w:val="auto"/>
          <w:sz w:val="31"/>
          <w:szCs w:val="3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"_bookmark2" </w:instrText>
      </w:r>
      <w:r>
        <w:rPr>
          <w:rFonts w:hint="eastAsia" w:ascii="仿宋" w:hAnsi="仿宋" w:eastAsia="仿宋" w:cs="仿宋"/>
          <w:color w:val="auto"/>
        </w:rPr>
        <w:fldChar w:fldCharType="separate"/>
      </w:r>
      <w:r>
        <w:rPr>
          <w:rFonts w:hint="eastAsia" w:ascii="仿宋" w:hAnsi="仿宋" w:eastAsia="仿宋" w:cs="仿宋"/>
          <w:color w:val="auto"/>
          <w:spacing w:val="14"/>
          <w:sz w:val="31"/>
          <w:szCs w:val="31"/>
        </w:rPr>
        <w:t>第</w:t>
      </w:r>
      <w:r>
        <w:rPr>
          <w:rFonts w:hint="eastAsia" w:ascii="仿宋" w:hAnsi="仿宋" w:eastAsia="仿宋" w:cs="仿宋"/>
          <w:color w:val="auto"/>
          <w:spacing w:val="10"/>
          <w:sz w:val="31"/>
          <w:szCs w:val="31"/>
        </w:rPr>
        <w:t>二章  供应商须知</w:t>
      </w:r>
      <w:r>
        <w:rPr>
          <w:rFonts w:hint="eastAsia" w:ascii="仿宋" w:hAnsi="仿宋" w:eastAsia="仿宋" w:cs="仿宋"/>
          <w:color w:val="auto"/>
          <w:sz w:val="31"/>
          <w:szCs w:val="31"/>
        </w:rPr>
        <w:tab/>
      </w:r>
      <w:r>
        <w:rPr>
          <w:rFonts w:hint="eastAsia" w:ascii="仿宋" w:hAnsi="仿宋" w:eastAsia="仿宋" w:cs="仿宋"/>
          <w:color w:val="auto"/>
          <w:spacing w:val="10"/>
          <w:sz w:val="31"/>
          <w:szCs w:val="31"/>
          <w:lang w:val="en-US" w:eastAsia="zh-CN"/>
        </w:rPr>
        <w:t>5</w:t>
      </w:r>
      <w:r>
        <w:rPr>
          <w:rFonts w:hint="eastAsia" w:ascii="仿宋" w:hAnsi="仿宋" w:eastAsia="仿宋" w:cs="仿宋"/>
          <w:color w:val="auto"/>
          <w:spacing w:val="10"/>
          <w:sz w:val="31"/>
          <w:szCs w:val="31"/>
        </w:rPr>
        <w:fldChar w:fldCharType="end"/>
      </w:r>
    </w:p>
    <w:p w14:paraId="77125315">
      <w:pPr>
        <w:spacing w:line="449" w:lineRule="auto"/>
        <w:rPr>
          <w:rFonts w:hint="eastAsia" w:ascii="仿宋" w:hAnsi="仿宋" w:eastAsia="仿宋" w:cs="仿宋"/>
          <w:color w:val="auto"/>
          <w:sz w:val="21"/>
        </w:rPr>
      </w:pPr>
    </w:p>
    <w:p w14:paraId="7AEE238D">
      <w:pPr>
        <w:tabs>
          <w:tab w:val="right" w:leader="dot" w:pos="8787"/>
        </w:tabs>
        <w:spacing w:before="101" w:line="228" w:lineRule="auto"/>
        <w:ind w:left="35"/>
        <w:rPr>
          <w:rFonts w:hint="eastAsia" w:ascii="仿宋" w:hAnsi="仿宋" w:eastAsia="仿宋" w:cs="仿宋"/>
          <w:color w:val="auto"/>
          <w:sz w:val="31"/>
          <w:szCs w:val="31"/>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"_bookmark3" </w:instrText>
      </w:r>
      <w:r>
        <w:rPr>
          <w:rFonts w:hint="eastAsia" w:ascii="仿宋" w:hAnsi="仿宋" w:eastAsia="仿宋" w:cs="仿宋"/>
          <w:color w:val="auto"/>
        </w:rPr>
        <w:fldChar w:fldCharType="separate"/>
      </w:r>
      <w:r>
        <w:rPr>
          <w:rFonts w:hint="eastAsia" w:ascii="仿宋" w:hAnsi="仿宋" w:eastAsia="仿宋" w:cs="仿宋"/>
          <w:color w:val="auto"/>
          <w:spacing w:val="17"/>
          <w:sz w:val="31"/>
          <w:szCs w:val="31"/>
        </w:rPr>
        <w:t>第</w:t>
      </w:r>
      <w:r>
        <w:rPr>
          <w:rFonts w:hint="eastAsia" w:ascii="仿宋" w:hAnsi="仿宋" w:eastAsia="仿宋" w:cs="仿宋"/>
          <w:color w:val="auto"/>
          <w:spacing w:val="9"/>
          <w:sz w:val="31"/>
          <w:szCs w:val="31"/>
        </w:rPr>
        <w:t>三章  合同条款及格式</w:t>
      </w:r>
      <w:r>
        <w:rPr>
          <w:rFonts w:hint="eastAsia" w:ascii="仿宋" w:hAnsi="仿宋" w:eastAsia="仿宋" w:cs="仿宋"/>
          <w:color w:val="auto"/>
          <w:sz w:val="31"/>
          <w:szCs w:val="31"/>
        </w:rPr>
        <w:tab/>
      </w:r>
      <w:r>
        <w:rPr>
          <w:rFonts w:hint="eastAsia" w:ascii="仿宋" w:hAnsi="仿宋" w:eastAsia="仿宋" w:cs="仿宋"/>
          <w:color w:val="auto"/>
          <w:spacing w:val="9"/>
          <w:sz w:val="31"/>
          <w:szCs w:val="31"/>
          <w:lang w:val="en-US" w:eastAsia="zh-CN"/>
        </w:rPr>
        <w:t>1</w:t>
      </w:r>
      <w:r>
        <w:rPr>
          <w:rFonts w:hint="eastAsia" w:ascii="仿宋" w:hAnsi="仿宋" w:eastAsia="仿宋" w:cs="仿宋"/>
          <w:color w:val="auto"/>
          <w:spacing w:val="9"/>
          <w:sz w:val="31"/>
          <w:szCs w:val="31"/>
        </w:rPr>
        <w:fldChar w:fldCharType="end"/>
      </w:r>
      <w:r>
        <w:rPr>
          <w:rFonts w:hint="eastAsia" w:ascii="仿宋" w:hAnsi="仿宋" w:eastAsia="仿宋" w:cs="仿宋"/>
          <w:color w:val="auto"/>
          <w:spacing w:val="9"/>
          <w:sz w:val="31"/>
          <w:szCs w:val="31"/>
          <w:lang w:val="en-US" w:eastAsia="zh-CN"/>
        </w:rPr>
        <w:t>8</w:t>
      </w:r>
    </w:p>
    <w:p w14:paraId="5568B0CC">
      <w:pPr>
        <w:spacing w:line="449" w:lineRule="auto"/>
        <w:rPr>
          <w:rFonts w:hint="eastAsia" w:ascii="仿宋" w:hAnsi="仿宋" w:eastAsia="仿宋" w:cs="仿宋"/>
          <w:color w:val="auto"/>
          <w:sz w:val="21"/>
        </w:rPr>
      </w:pPr>
    </w:p>
    <w:p w14:paraId="43398AE9">
      <w:pPr>
        <w:tabs>
          <w:tab w:val="right" w:leader="dot" w:pos="8787"/>
        </w:tabs>
        <w:spacing w:before="101" w:line="228" w:lineRule="auto"/>
        <w:ind w:left="35"/>
        <w:rPr>
          <w:rFonts w:hint="eastAsia" w:ascii="仿宋" w:hAnsi="仿宋" w:eastAsia="仿宋" w:cs="仿宋"/>
          <w:color w:val="auto"/>
          <w:sz w:val="31"/>
          <w:szCs w:val="31"/>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"_bookmark4" </w:instrText>
      </w:r>
      <w:r>
        <w:rPr>
          <w:rFonts w:hint="eastAsia" w:ascii="仿宋" w:hAnsi="仿宋" w:eastAsia="仿宋" w:cs="仿宋"/>
          <w:color w:val="auto"/>
        </w:rPr>
        <w:fldChar w:fldCharType="separate"/>
      </w:r>
      <w:r>
        <w:rPr>
          <w:rFonts w:hint="eastAsia" w:ascii="仿宋" w:hAnsi="仿宋" w:eastAsia="仿宋" w:cs="仿宋"/>
          <w:color w:val="auto"/>
          <w:spacing w:val="11"/>
          <w:sz w:val="31"/>
          <w:szCs w:val="31"/>
        </w:rPr>
        <w:t>第</w:t>
      </w:r>
      <w:r>
        <w:rPr>
          <w:rFonts w:hint="eastAsia" w:ascii="仿宋" w:hAnsi="仿宋" w:eastAsia="仿宋" w:cs="仿宋"/>
          <w:color w:val="auto"/>
          <w:spacing w:val="9"/>
          <w:sz w:val="31"/>
          <w:szCs w:val="31"/>
        </w:rPr>
        <w:t>四章  磋商内容及技术要求</w:t>
      </w:r>
      <w:r>
        <w:rPr>
          <w:rFonts w:hint="eastAsia" w:ascii="仿宋" w:hAnsi="仿宋" w:eastAsia="仿宋" w:cs="仿宋"/>
          <w:color w:val="auto"/>
          <w:sz w:val="31"/>
          <w:szCs w:val="31"/>
        </w:rPr>
        <w:tab/>
      </w:r>
      <w:r>
        <w:rPr>
          <w:rFonts w:hint="eastAsia" w:ascii="仿宋" w:hAnsi="仿宋" w:eastAsia="仿宋" w:cs="仿宋"/>
          <w:color w:val="auto"/>
          <w:spacing w:val="9"/>
          <w:sz w:val="31"/>
          <w:szCs w:val="31"/>
          <w:lang w:val="en-US" w:eastAsia="zh-CN"/>
        </w:rPr>
        <w:t>2</w:t>
      </w:r>
      <w:r>
        <w:rPr>
          <w:rFonts w:hint="eastAsia" w:ascii="仿宋" w:hAnsi="仿宋" w:eastAsia="仿宋" w:cs="仿宋"/>
          <w:color w:val="auto"/>
          <w:spacing w:val="9"/>
          <w:sz w:val="31"/>
          <w:szCs w:val="31"/>
        </w:rPr>
        <w:fldChar w:fldCharType="end"/>
      </w:r>
      <w:r>
        <w:rPr>
          <w:rFonts w:hint="eastAsia" w:ascii="仿宋" w:hAnsi="仿宋" w:eastAsia="仿宋" w:cs="仿宋"/>
          <w:color w:val="auto"/>
          <w:spacing w:val="9"/>
          <w:sz w:val="31"/>
          <w:szCs w:val="31"/>
          <w:lang w:val="en-US" w:eastAsia="zh-CN"/>
        </w:rPr>
        <w:t>2</w:t>
      </w:r>
    </w:p>
    <w:p w14:paraId="4049940D">
      <w:pPr>
        <w:spacing w:line="449" w:lineRule="auto"/>
        <w:rPr>
          <w:rFonts w:hint="eastAsia" w:ascii="仿宋" w:hAnsi="仿宋" w:eastAsia="仿宋" w:cs="仿宋"/>
          <w:color w:val="auto"/>
          <w:sz w:val="21"/>
        </w:rPr>
      </w:pPr>
    </w:p>
    <w:p w14:paraId="2DE12E3A">
      <w:pPr>
        <w:tabs>
          <w:tab w:val="right" w:leader="dot" w:pos="8787"/>
        </w:tabs>
        <w:spacing w:before="101" w:line="228" w:lineRule="auto"/>
        <w:ind w:left="35"/>
        <w:rPr>
          <w:rFonts w:hint="eastAsia" w:ascii="仿宋" w:hAnsi="仿宋" w:eastAsia="仿宋" w:cs="仿宋"/>
          <w:color w:val="auto"/>
          <w:sz w:val="31"/>
          <w:szCs w:val="31"/>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"_bookmark5" </w:instrText>
      </w:r>
      <w:r>
        <w:rPr>
          <w:rFonts w:hint="eastAsia" w:ascii="仿宋" w:hAnsi="仿宋" w:eastAsia="仿宋" w:cs="仿宋"/>
          <w:color w:val="auto"/>
        </w:rPr>
        <w:fldChar w:fldCharType="separate"/>
      </w:r>
      <w:r>
        <w:rPr>
          <w:rFonts w:hint="eastAsia" w:ascii="仿宋" w:hAnsi="仿宋" w:eastAsia="仿宋" w:cs="仿宋"/>
          <w:color w:val="auto"/>
          <w:spacing w:val="16"/>
          <w:sz w:val="31"/>
          <w:szCs w:val="31"/>
        </w:rPr>
        <w:t>第</w:t>
      </w:r>
      <w:r>
        <w:rPr>
          <w:rFonts w:hint="eastAsia" w:ascii="仿宋" w:hAnsi="仿宋" w:eastAsia="仿宋" w:cs="仿宋"/>
          <w:color w:val="auto"/>
          <w:spacing w:val="10"/>
          <w:sz w:val="31"/>
          <w:szCs w:val="31"/>
        </w:rPr>
        <w:t>五章  评审方法</w:t>
      </w:r>
      <w:r>
        <w:rPr>
          <w:rFonts w:hint="eastAsia" w:ascii="仿宋" w:hAnsi="仿宋" w:eastAsia="仿宋" w:cs="仿宋"/>
          <w:color w:val="auto"/>
          <w:sz w:val="31"/>
          <w:szCs w:val="31"/>
        </w:rPr>
        <w:tab/>
      </w:r>
      <w:r>
        <w:rPr>
          <w:rFonts w:hint="eastAsia" w:ascii="仿宋" w:hAnsi="仿宋" w:eastAsia="仿宋" w:cs="仿宋"/>
          <w:color w:val="auto"/>
          <w:spacing w:val="10"/>
          <w:sz w:val="31"/>
          <w:szCs w:val="31"/>
          <w:lang w:val="en-US" w:eastAsia="zh-CN"/>
        </w:rPr>
        <w:t>4</w:t>
      </w:r>
      <w:r>
        <w:rPr>
          <w:rFonts w:hint="eastAsia" w:ascii="仿宋" w:hAnsi="仿宋" w:eastAsia="仿宋" w:cs="仿宋"/>
          <w:color w:val="auto"/>
          <w:spacing w:val="10"/>
          <w:sz w:val="31"/>
          <w:szCs w:val="31"/>
        </w:rPr>
        <w:fldChar w:fldCharType="end"/>
      </w:r>
      <w:r>
        <w:rPr>
          <w:rFonts w:hint="eastAsia" w:ascii="仿宋" w:hAnsi="仿宋" w:eastAsia="仿宋" w:cs="仿宋"/>
          <w:color w:val="auto"/>
          <w:spacing w:val="10"/>
          <w:sz w:val="31"/>
          <w:szCs w:val="31"/>
          <w:lang w:val="en-US" w:eastAsia="zh-CN"/>
        </w:rPr>
        <w:t>0</w:t>
      </w:r>
    </w:p>
    <w:p w14:paraId="0C893868">
      <w:pPr>
        <w:spacing w:line="449" w:lineRule="auto"/>
        <w:rPr>
          <w:rFonts w:hint="eastAsia" w:ascii="仿宋" w:hAnsi="仿宋" w:eastAsia="仿宋" w:cs="仿宋"/>
          <w:color w:val="auto"/>
          <w:sz w:val="21"/>
        </w:rPr>
      </w:pPr>
    </w:p>
    <w:p w14:paraId="7C8977BD">
      <w:pPr>
        <w:tabs>
          <w:tab w:val="right" w:leader="dot" w:pos="8787"/>
        </w:tabs>
        <w:spacing w:before="101" w:line="228" w:lineRule="auto"/>
        <w:ind w:left="35"/>
        <w:rPr>
          <w:rFonts w:hint="eastAsia" w:ascii="仿宋" w:hAnsi="仿宋" w:eastAsia="仿宋" w:cs="仿宋"/>
          <w:color w:val="auto"/>
          <w:sz w:val="31"/>
          <w:szCs w:val="31"/>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"_bookmark6" </w:instrText>
      </w:r>
      <w:r>
        <w:rPr>
          <w:rFonts w:hint="eastAsia" w:ascii="仿宋" w:hAnsi="仿宋" w:eastAsia="仿宋" w:cs="仿宋"/>
          <w:color w:val="auto"/>
        </w:rPr>
        <w:fldChar w:fldCharType="separate"/>
      </w:r>
      <w:r>
        <w:rPr>
          <w:rFonts w:hint="eastAsia" w:ascii="仿宋" w:hAnsi="仿宋" w:eastAsia="仿宋" w:cs="仿宋"/>
          <w:color w:val="auto"/>
          <w:spacing w:val="11"/>
          <w:sz w:val="31"/>
          <w:szCs w:val="31"/>
        </w:rPr>
        <w:t>第</w:t>
      </w:r>
      <w:r>
        <w:rPr>
          <w:rFonts w:hint="eastAsia" w:ascii="仿宋" w:hAnsi="仿宋" w:eastAsia="仿宋" w:cs="仿宋"/>
          <w:color w:val="auto"/>
          <w:spacing w:val="9"/>
          <w:sz w:val="31"/>
          <w:szCs w:val="31"/>
        </w:rPr>
        <w:t>六章  磋商响应文件格式</w:t>
      </w:r>
      <w:r>
        <w:rPr>
          <w:rFonts w:hint="eastAsia" w:ascii="仿宋" w:hAnsi="仿宋" w:eastAsia="仿宋" w:cs="仿宋"/>
          <w:color w:val="auto"/>
          <w:sz w:val="31"/>
          <w:szCs w:val="31"/>
        </w:rPr>
        <w:tab/>
      </w:r>
      <w:r>
        <w:rPr>
          <w:rFonts w:hint="eastAsia" w:ascii="仿宋" w:hAnsi="仿宋" w:eastAsia="仿宋" w:cs="仿宋"/>
          <w:color w:val="auto"/>
          <w:spacing w:val="9"/>
          <w:sz w:val="31"/>
          <w:szCs w:val="31"/>
          <w:lang w:val="en-US" w:eastAsia="zh-CN"/>
        </w:rPr>
        <w:t>4</w:t>
      </w:r>
      <w:r>
        <w:rPr>
          <w:rFonts w:hint="eastAsia" w:ascii="仿宋" w:hAnsi="仿宋" w:eastAsia="仿宋" w:cs="仿宋"/>
          <w:color w:val="auto"/>
          <w:spacing w:val="9"/>
          <w:sz w:val="31"/>
          <w:szCs w:val="31"/>
        </w:rPr>
        <w:fldChar w:fldCharType="end"/>
      </w:r>
      <w:r>
        <w:rPr>
          <w:rFonts w:hint="eastAsia" w:ascii="仿宋" w:hAnsi="仿宋" w:eastAsia="仿宋" w:cs="仿宋"/>
          <w:color w:val="auto"/>
          <w:spacing w:val="9"/>
          <w:sz w:val="31"/>
          <w:szCs w:val="31"/>
          <w:lang w:val="en-US" w:eastAsia="zh-CN"/>
        </w:rPr>
        <w:t>7</w:t>
      </w:r>
    </w:p>
    <w:p w14:paraId="2B151212">
      <w:pPr>
        <w:bidi w:val="0"/>
        <w:rPr>
          <w:rFonts w:hint="eastAsia" w:ascii="仿宋" w:hAnsi="仿宋" w:eastAsia="仿宋" w:cs="仿宋"/>
          <w:color w:val="auto"/>
        </w:rPr>
        <w:sectPr>
          <w:headerReference r:id="rId9" w:type="default"/>
          <w:footerReference r:id="rId10" w:type="default"/>
          <w:pgSz w:w="11906" w:h="16838"/>
          <w:pgMar w:top="1417" w:right="1417" w:bottom="1417" w:left="1417" w:header="822" w:footer="0" w:gutter="0"/>
          <w:cols w:space="425" w:num="1"/>
          <w:rtlGutter w:val="0"/>
          <w:docGrid w:linePitch="0" w:charSpace="0"/>
        </w:sectPr>
      </w:pPr>
    </w:p>
    <w:p w14:paraId="6069E189">
      <w:pPr>
        <w:spacing w:before="114" w:line="228" w:lineRule="auto"/>
        <w:jc w:val="center"/>
        <w:outlineLvl w:val="0"/>
        <w:rPr>
          <w:rFonts w:hint="eastAsia" w:ascii="仿宋" w:hAnsi="仿宋" w:eastAsia="仿宋" w:cs="仿宋"/>
          <w:color w:val="auto"/>
          <w:spacing w:val="8"/>
          <w:sz w:val="35"/>
          <w:szCs w:val="35"/>
          <w14:textOutline w14:w="6537" w14:cap="sq" w14:cmpd="sng">
            <w14:solidFill>
              <w14:srgbClr w14:val="000000"/>
            </w14:solidFill>
            <w14:prstDash w14:val="solid"/>
            <w14:bevel/>
          </w14:textOutline>
        </w:rPr>
      </w:pPr>
      <w:bookmarkStart w:id="0" w:name="_bookmark1"/>
      <w:bookmarkEnd w:id="0"/>
      <w:bookmarkStart w:id="1" w:name="_bookmark2"/>
      <w:bookmarkEnd w:id="1"/>
      <w:r>
        <w:rPr>
          <w:rFonts w:hint="eastAsia" w:ascii="仿宋" w:hAnsi="仿宋" w:eastAsia="仿宋" w:cs="仿宋"/>
          <w:color w:val="auto"/>
          <w:spacing w:val="8"/>
          <w:sz w:val="35"/>
          <w:szCs w:val="35"/>
          <w:lang w:eastAsia="zh-CN"/>
          <w14:textOutline w14:w="6537" w14:cap="sq" w14:cmpd="sng">
            <w14:solidFill>
              <w14:srgbClr w14:val="000000"/>
            </w14:solidFill>
            <w14:prstDash w14:val="solid"/>
            <w14:bevel/>
          </w14:textOutline>
        </w:rPr>
        <w:t>第一章</w:t>
      </w:r>
      <w:r>
        <w:rPr>
          <w:rFonts w:hint="eastAsia" w:ascii="仿宋" w:hAnsi="仿宋" w:eastAsia="仿宋" w:cs="仿宋"/>
          <w:color w:val="auto"/>
          <w:spacing w:val="8"/>
          <w:sz w:val="35"/>
          <w:szCs w:val="35"/>
          <w14:textOutline w14:w="6537" w14:cap="sq" w14:cmpd="sng">
            <w14:solidFill>
              <w14:srgbClr w14:val="000000"/>
            </w14:solidFill>
            <w14:prstDash w14:val="solid"/>
            <w14:bevel/>
          </w14:textOutline>
        </w:rPr>
        <w:t xml:space="preserve"> 磋商公告</w:t>
      </w:r>
    </w:p>
    <w:p w14:paraId="70491BA0">
      <w:pPr>
        <w:pStyle w:val="2"/>
        <w:numPr>
          <w:ilvl w:val="0"/>
          <w:numId w:val="0"/>
        </w:numPr>
        <w:jc w:val="both"/>
        <w:rPr>
          <w:rFonts w:hint="eastAsia" w:ascii="仿宋" w:hAnsi="仿宋" w:eastAsia="仿宋" w:cs="仿宋"/>
          <w:color w:val="auto"/>
        </w:rPr>
      </w:pPr>
    </w:p>
    <w:p w14:paraId="33D143B7">
      <w:pPr>
        <w:pStyle w:val="5"/>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440" w:lineRule="exact"/>
        <w:ind w:left="-226" w:right="-226"/>
        <w:jc w:val="both"/>
        <w:textAlignment w:val="auto"/>
        <w:rPr>
          <w:rFonts w:hint="eastAsia" w:ascii="仿宋" w:hAnsi="仿宋" w:eastAsia="仿宋" w:cs="仿宋"/>
          <w:b/>
          <w:bCs w:val="0"/>
          <w:color w:val="auto"/>
          <w:kern w:val="0"/>
          <w:sz w:val="24"/>
          <w:szCs w:val="24"/>
          <w:highlight w:val="none"/>
          <w:shd w:val="clear" w:color="auto" w:fill="FFFFFF"/>
          <w:lang w:val="en-US" w:eastAsia="zh-CN" w:bidi="ar"/>
        </w:rPr>
      </w:pPr>
      <w:r>
        <w:rPr>
          <w:rFonts w:hint="eastAsia" w:ascii="仿宋" w:hAnsi="仿宋" w:eastAsia="仿宋" w:cs="仿宋"/>
          <w:b/>
          <w:bCs w:val="0"/>
          <w:color w:val="auto"/>
          <w:kern w:val="0"/>
          <w:sz w:val="24"/>
          <w:szCs w:val="24"/>
          <w:highlight w:val="none"/>
          <w:shd w:val="clear" w:color="auto" w:fill="FFFFFF"/>
          <w:lang w:val="en-US" w:eastAsia="zh-CN" w:bidi="ar"/>
        </w:rPr>
        <w:t>项目概况</w:t>
      </w:r>
    </w:p>
    <w:p w14:paraId="778F3E91">
      <w:pPr>
        <w:pStyle w:val="38"/>
        <w:keepNext w:val="0"/>
        <w:keepLines w:val="0"/>
        <w:pageBreakBefore w:val="0"/>
        <w:widowControl/>
        <w:wordWrap/>
        <w:overflowPunct/>
        <w:topLinePunct w:val="0"/>
        <w:autoSpaceDE w:val="0"/>
        <w:bidi w:val="0"/>
        <w:adjustRightInd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lang w:eastAsia="zh-CN"/>
        </w:rPr>
        <w:t>旬阳市第二初级中学运动场改造提升工程采购项目</w:t>
      </w:r>
      <w:r>
        <w:rPr>
          <w:rFonts w:hint="eastAsia" w:ascii="仿宋" w:hAnsi="仿宋" w:eastAsia="仿宋" w:cs="仿宋"/>
          <w:b w:val="0"/>
          <w:snapToGrid w:val="0"/>
          <w:color w:val="auto"/>
          <w:kern w:val="2"/>
          <w:sz w:val="24"/>
          <w:szCs w:val="24"/>
          <w:highlight w:val="none"/>
        </w:rPr>
        <w:t>的潜在供应商</w:t>
      </w:r>
      <w:r>
        <w:rPr>
          <w:rFonts w:hint="eastAsia" w:ascii="仿宋" w:hAnsi="仿宋" w:eastAsia="仿宋" w:cs="仿宋"/>
          <w:b w:val="0"/>
          <w:snapToGrid w:val="0"/>
          <w:color w:val="auto"/>
          <w:kern w:val="2"/>
          <w:sz w:val="24"/>
          <w:szCs w:val="24"/>
          <w:highlight w:val="none"/>
          <w:lang w:eastAsia="zh-CN"/>
        </w:rPr>
        <w:t>应</w:t>
      </w:r>
      <w:r>
        <w:rPr>
          <w:rFonts w:hint="eastAsia" w:ascii="仿宋" w:hAnsi="仿宋" w:eastAsia="仿宋" w:cs="仿宋"/>
          <w:b w:val="0"/>
          <w:snapToGrid w:val="0"/>
          <w:color w:val="auto"/>
          <w:kern w:val="2"/>
          <w:sz w:val="24"/>
          <w:szCs w:val="24"/>
          <w:highlight w:val="none"/>
        </w:rPr>
        <w:t>在全国公共资源交易</w:t>
      </w:r>
      <w:r>
        <w:rPr>
          <w:rFonts w:hint="eastAsia" w:ascii="仿宋" w:hAnsi="仿宋" w:eastAsia="仿宋" w:cs="仿宋"/>
          <w:b w:val="0"/>
          <w:snapToGrid w:val="0"/>
          <w:color w:val="auto"/>
          <w:kern w:val="2"/>
          <w:sz w:val="24"/>
          <w:szCs w:val="24"/>
          <w:highlight w:val="none"/>
          <w:lang w:eastAsia="zh-CN"/>
        </w:rPr>
        <w:t>中心</w:t>
      </w:r>
      <w:r>
        <w:rPr>
          <w:rFonts w:hint="eastAsia" w:ascii="仿宋" w:hAnsi="仿宋" w:eastAsia="仿宋" w:cs="仿宋"/>
          <w:b w:val="0"/>
          <w:snapToGrid w:val="0"/>
          <w:color w:val="auto"/>
          <w:kern w:val="2"/>
          <w:sz w:val="24"/>
          <w:szCs w:val="24"/>
          <w:highlight w:val="none"/>
        </w:rPr>
        <w:t>平台（陕西省·安康市）获取采购文件，并于202</w:t>
      </w:r>
      <w:r>
        <w:rPr>
          <w:rFonts w:hint="eastAsia" w:ascii="仿宋" w:hAnsi="仿宋" w:eastAsia="仿宋" w:cs="仿宋"/>
          <w:b w:val="0"/>
          <w:snapToGrid w:val="0"/>
          <w:color w:val="auto"/>
          <w:kern w:val="2"/>
          <w:sz w:val="24"/>
          <w:szCs w:val="24"/>
          <w:highlight w:val="none"/>
          <w:lang w:val="en-US" w:eastAsia="zh-CN"/>
        </w:rPr>
        <w:t>6</w:t>
      </w:r>
      <w:r>
        <w:rPr>
          <w:rFonts w:hint="eastAsia" w:ascii="仿宋" w:hAnsi="仿宋" w:eastAsia="仿宋" w:cs="仿宋"/>
          <w:b w:val="0"/>
          <w:snapToGrid w:val="0"/>
          <w:color w:val="auto"/>
          <w:kern w:val="2"/>
          <w:sz w:val="24"/>
          <w:szCs w:val="24"/>
          <w:highlight w:val="none"/>
        </w:rPr>
        <w:t>年</w:t>
      </w:r>
      <w:r>
        <w:rPr>
          <w:rFonts w:hint="eastAsia" w:ascii="仿宋" w:hAnsi="仿宋" w:eastAsia="仿宋" w:cs="仿宋"/>
          <w:b w:val="0"/>
          <w:snapToGrid w:val="0"/>
          <w:color w:val="auto"/>
          <w:kern w:val="2"/>
          <w:sz w:val="24"/>
          <w:szCs w:val="24"/>
          <w:highlight w:val="none"/>
          <w:lang w:val="en-US" w:eastAsia="zh-CN"/>
        </w:rPr>
        <w:t>07</w:t>
      </w:r>
      <w:r>
        <w:rPr>
          <w:rFonts w:hint="eastAsia" w:ascii="仿宋" w:hAnsi="仿宋" w:eastAsia="仿宋" w:cs="仿宋"/>
          <w:b w:val="0"/>
          <w:snapToGrid w:val="0"/>
          <w:color w:val="auto"/>
          <w:kern w:val="2"/>
          <w:sz w:val="24"/>
          <w:szCs w:val="24"/>
          <w:highlight w:val="none"/>
        </w:rPr>
        <w:t>月</w:t>
      </w:r>
      <w:r>
        <w:rPr>
          <w:rFonts w:hint="eastAsia" w:ascii="仿宋" w:hAnsi="仿宋" w:eastAsia="仿宋" w:cs="仿宋"/>
          <w:b w:val="0"/>
          <w:snapToGrid w:val="0"/>
          <w:color w:val="auto"/>
          <w:kern w:val="2"/>
          <w:sz w:val="24"/>
          <w:szCs w:val="24"/>
          <w:highlight w:val="none"/>
          <w:lang w:val="en-US" w:eastAsia="zh-CN"/>
        </w:rPr>
        <w:t>22</w:t>
      </w:r>
      <w:r>
        <w:rPr>
          <w:rFonts w:hint="eastAsia" w:ascii="仿宋" w:hAnsi="仿宋" w:eastAsia="仿宋" w:cs="仿宋"/>
          <w:b w:val="0"/>
          <w:snapToGrid w:val="0"/>
          <w:color w:val="auto"/>
          <w:kern w:val="2"/>
          <w:sz w:val="24"/>
          <w:szCs w:val="24"/>
          <w:highlight w:val="none"/>
        </w:rPr>
        <w:t>日</w:t>
      </w:r>
      <w:r>
        <w:rPr>
          <w:rFonts w:hint="eastAsia" w:ascii="仿宋" w:hAnsi="仿宋" w:eastAsia="仿宋" w:cs="仿宋"/>
          <w:b w:val="0"/>
          <w:snapToGrid w:val="0"/>
          <w:color w:val="auto"/>
          <w:kern w:val="2"/>
          <w:sz w:val="24"/>
          <w:szCs w:val="24"/>
          <w:highlight w:val="none"/>
          <w:lang w:val="en-US" w:eastAsia="zh-CN"/>
        </w:rPr>
        <w:t>16</w:t>
      </w:r>
      <w:r>
        <w:rPr>
          <w:rFonts w:hint="eastAsia" w:ascii="仿宋" w:hAnsi="仿宋" w:eastAsia="仿宋" w:cs="仿宋"/>
          <w:b w:val="0"/>
          <w:snapToGrid w:val="0"/>
          <w:color w:val="auto"/>
          <w:kern w:val="2"/>
          <w:sz w:val="24"/>
          <w:szCs w:val="24"/>
          <w:highlight w:val="none"/>
        </w:rPr>
        <w:t>时</w:t>
      </w:r>
      <w:r>
        <w:rPr>
          <w:rFonts w:hint="eastAsia" w:ascii="仿宋" w:hAnsi="仿宋" w:eastAsia="仿宋" w:cs="仿宋"/>
          <w:b w:val="0"/>
          <w:snapToGrid w:val="0"/>
          <w:color w:val="auto"/>
          <w:kern w:val="2"/>
          <w:sz w:val="24"/>
          <w:szCs w:val="24"/>
          <w:highlight w:val="none"/>
          <w:lang w:val="en-US" w:eastAsia="zh-CN"/>
        </w:rPr>
        <w:t>00</w:t>
      </w:r>
      <w:r>
        <w:rPr>
          <w:rFonts w:hint="eastAsia" w:ascii="仿宋" w:hAnsi="仿宋" w:eastAsia="仿宋" w:cs="仿宋"/>
          <w:b w:val="0"/>
          <w:snapToGrid w:val="0"/>
          <w:color w:val="auto"/>
          <w:kern w:val="2"/>
          <w:sz w:val="24"/>
          <w:szCs w:val="24"/>
          <w:highlight w:val="none"/>
        </w:rPr>
        <w:t>分（北京时间）前提交响应文件。</w:t>
      </w:r>
    </w:p>
    <w:p w14:paraId="096708B6">
      <w:pPr>
        <w:pStyle w:val="38"/>
        <w:keepNext w:val="0"/>
        <w:keepLines w:val="0"/>
        <w:pageBreakBefore w:val="0"/>
        <w:widowControl/>
        <w:wordWrap/>
        <w:overflowPunct/>
        <w:topLinePunct w:val="0"/>
        <w:autoSpaceDE w:val="0"/>
        <w:bidi w:val="0"/>
        <w:adjustRightInd w:val="0"/>
        <w:spacing w:before="0" w:line="440" w:lineRule="exact"/>
        <w:ind w:left="0" w:leftChars="0" w:firstLine="0" w:firstLineChars="0"/>
        <w:jc w:val="left"/>
        <w:rPr>
          <w:rFonts w:hint="eastAsia" w:ascii="仿宋" w:hAnsi="仿宋" w:eastAsia="仿宋" w:cs="仿宋"/>
          <w:b w:val="0"/>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rPr>
        <w:t>一、项目基本情况：</w:t>
      </w:r>
    </w:p>
    <w:p w14:paraId="3264C340">
      <w:pPr>
        <w:pStyle w:val="38"/>
        <w:keepNext w:val="0"/>
        <w:keepLines w:val="0"/>
        <w:pageBreakBefore w:val="0"/>
        <w:widowControl/>
        <w:wordWrap/>
        <w:overflowPunct/>
        <w:topLinePunct w:val="0"/>
        <w:autoSpaceDE w:val="0"/>
        <w:bidi w:val="0"/>
        <w:adjustRightInd w:val="0"/>
        <w:spacing w:before="0" w:line="440" w:lineRule="exact"/>
        <w:jc w:val="both"/>
        <w:rPr>
          <w:rFonts w:hint="default" w:ascii="仿宋" w:hAnsi="仿宋" w:eastAsia="仿宋" w:cs="仿宋"/>
          <w:b w:val="0"/>
          <w:snapToGrid w:val="0"/>
          <w:color w:val="auto"/>
          <w:kern w:val="2"/>
          <w:sz w:val="24"/>
          <w:szCs w:val="24"/>
          <w:highlight w:val="none"/>
          <w:lang w:val="en-US" w:eastAsia="zh-CN"/>
        </w:rPr>
      </w:pPr>
      <w:r>
        <w:rPr>
          <w:rFonts w:hint="eastAsia" w:ascii="仿宋" w:hAnsi="仿宋" w:eastAsia="仿宋" w:cs="仿宋"/>
          <w:b w:val="0"/>
          <w:snapToGrid w:val="0"/>
          <w:color w:val="auto"/>
          <w:kern w:val="2"/>
          <w:sz w:val="24"/>
          <w:szCs w:val="24"/>
          <w:highlight w:val="none"/>
        </w:rPr>
        <w:t>项目编号：</w:t>
      </w:r>
      <w:r>
        <w:rPr>
          <w:rFonts w:hint="eastAsia" w:ascii="仿宋" w:hAnsi="仿宋" w:eastAsia="仿宋" w:cs="仿宋"/>
          <w:b w:val="0"/>
          <w:snapToGrid w:val="0"/>
          <w:color w:val="auto"/>
          <w:kern w:val="2"/>
          <w:sz w:val="24"/>
          <w:szCs w:val="24"/>
          <w:highlight w:val="none"/>
          <w:lang w:eastAsia="zh-CN"/>
        </w:rPr>
        <w:t>FDDL-2026067</w:t>
      </w:r>
    </w:p>
    <w:p w14:paraId="51E90D6B">
      <w:pPr>
        <w:pStyle w:val="38"/>
        <w:keepNext w:val="0"/>
        <w:keepLines w:val="0"/>
        <w:pageBreakBefore w:val="0"/>
        <w:widowControl/>
        <w:wordWrap/>
        <w:overflowPunct/>
        <w:topLinePunct w:val="0"/>
        <w:autoSpaceDE w:val="0"/>
        <w:bidi w:val="0"/>
        <w:adjustRightInd w:val="0"/>
        <w:spacing w:before="0" w:line="440" w:lineRule="exact"/>
        <w:jc w:val="both"/>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项目名称：</w:t>
      </w:r>
      <w:r>
        <w:rPr>
          <w:rFonts w:hint="eastAsia" w:ascii="仿宋" w:hAnsi="仿宋" w:eastAsia="仿宋" w:cs="仿宋"/>
          <w:b w:val="0"/>
          <w:snapToGrid w:val="0"/>
          <w:color w:val="auto"/>
          <w:kern w:val="2"/>
          <w:sz w:val="24"/>
          <w:szCs w:val="24"/>
          <w:highlight w:val="none"/>
          <w:lang w:eastAsia="zh-CN"/>
        </w:rPr>
        <w:t>旬阳市第二初级中学运动场改造提升工程</w:t>
      </w:r>
    </w:p>
    <w:p w14:paraId="194EC533">
      <w:pPr>
        <w:pStyle w:val="38"/>
        <w:keepNext w:val="0"/>
        <w:keepLines w:val="0"/>
        <w:pageBreakBefore w:val="0"/>
        <w:widowControl/>
        <w:wordWrap/>
        <w:overflowPunct/>
        <w:topLinePunct w:val="0"/>
        <w:autoSpaceDE w:val="0"/>
        <w:bidi w:val="0"/>
        <w:adjustRightInd w:val="0"/>
        <w:spacing w:before="0" w:line="440" w:lineRule="exact"/>
        <w:jc w:val="both"/>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采购方式：竞争性磋商</w:t>
      </w:r>
    </w:p>
    <w:p w14:paraId="3E1A9CB0">
      <w:pPr>
        <w:pStyle w:val="38"/>
        <w:keepNext w:val="0"/>
        <w:keepLines w:val="0"/>
        <w:pageBreakBefore w:val="0"/>
        <w:widowControl/>
        <w:wordWrap/>
        <w:overflowPunct/>
        <w:topLinePunct w:val="0"/>
        <w:autoSpaceDE w:val="0"/>
        <w:bidi w:val="0"/>
        <w:adjustRightInd w:val="0"/>
        <w:spacing w:before="0" w:line="440" w:lineRule="exact"/>
        <w:jc w:val="both"/>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预算金额：2,840,234.75元</w:t>
      </w:r>
    </w:p>
    <w:p w14:paraId="746528A6">
      <w:pPr>
        <w:pStyle w:val="38"/>
        <w:keepNext w:val="0"/>
        <w:keepLines w:val="0"/>
        <w:pageBreakBefore w:val="0"/>
        <w:widowControl/>
        <w:wordWrap/>
        <w:overflowPunct/>
        <w:topLinePunct w:val="0"/>
        <w:autoSpaceDE w:val="0"/>
        <w:bidi w:val="0"/>
        <w:adjustRightInd w:val="0"/>
        <w:spacing w:before="0" w:line="440" w:lineRule="exact"/>
        <w:jc w:val="both"/>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采购需求：</w:t>
      </w:r>
    </w:p>
    <w:p w14:paraId="23D16C3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40" w:lineRule="exact"/>
        <w:ind w:left="-226" w:right="-226" w:firstLine="240" w:firstLineChars="1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shd w:val="clear" w:color="auto" w:fill="FFFFFF"/>
          <w:lang w:val="en-US" w:eastAsia="zh-CN" w:bidi="ar"/>
        </w:rPr>
        <w:t>合同包1(旬阳市第二初级中学运动场改造提升工程):</w:t>
      </w:r>
    </w:p>
    <w:p w14:paraId="4EB79006">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40" w:lineRule="exact"/>
        <w:ind w:left="-226" w:right="-226" w:firstLine="720" w:firstLineChars="300"/>
        <w:textAlignment w:val="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合同包预算金额：2,840,234.75元</w:t>
      </w:r>
    </w:p>
    <w:p w14:paraId="5C73BFC3">
      <w:pPr>
        <w:pStyle w:val="16"/>
        <w:keepNext w:val="0"/>
        <w:keepLines w:val="0"/>
        <w:pageBreakBefore w:val="0"/>
        <w:wordWrap/>
        <w:overflowPunct/>
        <w:topLinePunct w:val="0"/>
        <w:bidi w:val="0"/>
        <w:adjustRightInd w:val="0"/>
        <w:spacing w:line="44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shd w:val="clear" w:color="auto" w:fill="FFFFFF"/>
        </w:rPr>
        <w:t>合同包最高限价：</w:t>
      </w:r>
      <w:r>
        <w:rPr>
          <w:rFonts w:hint="eastAsia" w:ascii="仿宋" w:hAnsi="仿宋" w:eastAsia="仿宋" w:cs="仿宋"/>
          <w:color w:val="auto"/>
          <w:sz w:val="24"/>
          <w:szCs w:val="24"/>
          <w:highlight w:val="none"/>
          <w:shd w:val="clear" w:color="auto" w:fill="FFFFFF"/>
          <w:lang w:val="en-US" w:eastAsia="zh-CN"/>
        </w:rPr>
        <w:t>2,840,234.75</w:t>
      </w:r>
      <w:r>
        <w:rPr>
          <w:rFonts w:hint="eastAsia" w:ascii="仿宋" w:hAnsi="仿宋" w:eastAsia="仿宋" w:cs="仿宋"/>
          <w:snapToGrid w:val="0"/>
          <w:color w:val="auto"/>
          <w:kern w:val="0"/>
          <w:sz w:val="24"/>
          <w:szCs w:val="24"/>
          <w:highlight w:val="none"/>
          <w:shd w:val="clear" w:color="auto" w:fill="FFFFFF"/>
        </w:rPr>
        <w:t>元</w:t>
      </w:r>
    </w:p>
    <w:tbl>
      <w:tblPr>
        <w:tblStyle w:val="23"/>
        <w:tblW w:w="879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87"/>
        <w:gridCol w:w="1127"/>
        <w:gridCol w:w="1904"/>
        <w:gridCol w:w="1461"/>
        <w:gridCol w:w="1617"/>
        <w:gridCol w:w="1696"/>
      </w:tblGrid>
      <w:tr w14:paraId="2DE2B9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53" w:hRule="atLeast"/>
        </w:trPr>
        <w:tc>
          <w:tcPr>
            <w:tcW w:w="987" w:type="dxa"/>
            <w:noWrap w:val="0"/>
            <w:vAlign w:val="center"/>
          </w:tcPr>
          <w:p w14:paraId="08E0DD85">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品目号</w:t>
            </w:r>
          </w:p>
        </w:tc>
        <w:tc>
          <w:tcPr>
            <w:tcW w:w="1127" w:type="dxa"/>
            <w:noWrap w:val="0"/>
            <w:vAlign w:val="center"/>
          </w:tcPr>
          <w:p w14:paraId="2751B1D9">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品目</w:t>
            </w:r>
          </w:p>
          <w:p w14:paraId="30CC8CD4">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名称</w:t>
            </w:r>
          </w:p>
        </w:tc>
        <w:tc>
          <w:tcPr>
            <w:tcW w:w="1904" w:type="dxa"/>
            <w:noWrap w:val="0"/>
            <w:vAlign w:val="center"/>
          </w:tcPr>
          <w:p w14:paraId="1DDE2FC4">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采购标的</w:t>
            </w:r>
          </w:p>
        </w:tc>
        <w:tc>
          <w:tcPr>
            <w:tcW w:w="1461" w:type="dxa"/>
            <w:noWrap w:val="0"/>
            <w:vAlign w:val="center"/>
          </w:tcPr>
          <w:p w14:paraId="6921E32E">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数量（单位）</w:t>
            </w:r>
          </w:p>
        </w:tc>
        <w:tc>
          <w:tcPr>
            <w:tcW w:w="1617" w:type="dxa"/>
            <w:noWrap w:val="0"/>
            <w:vAlign w:val="center"/>
          </w:tcPr>
          <w:p w14:paraId="19657548">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技术规格、</w:t>
            </w:r>
          </w:p>
          <w:p w14:paraId="0749C978">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参数及要求</w:t>
            </w:r>
          </w:p>
        </w:tc>
        <w:tc>
          <w:tcPr>
            <w:tcW w:w="1696" w:type="dxa"/>
            <w:noWrap w:val="0"/>
            <w:vAlign w:val="center"/>
          </w:tcPr>
          <w:p w14:paraId="295C2DF9">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品目预算(元)</w:t>
            </w:r>
          </w:p>
        </w:tc>
      </w:tr>
      <w:tr w14:paraId="63727A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82" w:hRule="atLeast"/>
        </w:trPr>
        <w:tc>
          <w:tcPr>
            <w:tcW w:w="987" w:type="dxa"/>
            <w:noWrap w:val="0"/>
            <w:vAlign w:val="center"/>
          </w:tcPr>
          <w:p w14:paraId="3D7206C3">
            <w:pPr>
              <w:pStyle w:val="4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1-1</w:t>
            </w:r>
          </w:p>
        </w:tc>
        <w:tc>
          <w:tcPr>
            <w:tcW w:w="1127" w:type="dxa"/>
            <w:noWrap w:val="0"/>
            <w:vAlign w:val="center"/>
          </w:tcPr>
          <w:p w14:paraId="1C10E828">
            <w:pPr>
              <w:pStyle w:val="4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其他建筑工程</w:t>
            </w:r>
          </w:p>
        </w:tc>
        <w:tc>
          <w:tcPr>
            <w:tcW w:w="1904" w:type="dxa"/>
            <w:noWrap w:val="0"/>
            <w:vAlign w:val="center"/>
          </w:tcPr>
          <w:p w14:paraId="499BD6E7">
            <w:pPr>
              <w:pStyle w:val="4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旬阳市第二初</w:t>
            </w:r>
          </w:p>
          <w:p w14:paraId="0E1FD62D">
            <w:pPr>
              <w:pStyle w:val="4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级中学运动场</w:t>
            </w:r>
          </w:p>
          <w:p w14:paraId="2AC79B6B">
            <w:pPr>
              <w:pStyle w:val="4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改造提升工程</w:t>
            </w:r>
          </w:p>
        </w:tc>
        <w:tc>
          <w:tcPr>
            <w:tcW w:w="1461" w:type="dxa"/>
            <w:noWrap w:val="0"/>
            <w:vAlign w:val="center"/>
          </w:tcPr>
          <w:p w14:paraId="5885993B">
            <w:pPr>
              <w:pStyle w:val="4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项</w:t>
            </w:r>
            <w:r>
              <w:rPr>
                <w:rFonts w:hint="eastAsia" w:ascii="仿宋" w:hAnsi="仿宋" w:eastAsia="仿宋" w:cs="仿宋"/>
                <w:color w:val="auto"/>
                <w:sz w:val="24"/>
                <w:szCs w:val="24"/>
              </w:rPr>
              <w:t>)</w:t>
            </w:r>
          </w:p>
        </w:tc>
        <w:tc>
          <w:tcPr>
            <w:tcW w:w="1617" w:type="dxa"/>
            <w:noWrap w:val="0"/>
            <w:vAlign w:val="center"/>
          </w:tcPr>
          <w:p w14:paraId="16671EF5">
            <w:pPr>
              <w:pStyle w:val="4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详见采购</w:t>
            </w:r>
          </w:p>
          <w:p w14:paraId="6B9ED0C1">
            <w:pPr>
              <w:pStyle w:val="4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文件</w:t>
            </w:r>
          </w:p>
        </w:tc>
        <w:tc>
          <w:tcPr>
            <w:tcW w:w="1696" w:type="dxa"/>
            <w:noWrap w:val="0"/>
            <w:vAlign w:val="center"/>
          </w:tcPr>
          <w:p w14:paraId="77E840E3">
            <w:pPr>
              <w:pStyle w:val="4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highlight w:val="none"/>
                <w:shd w:val="clear" w:color="auto" w:fill="FFFFFF"/>
              </w:rPr>
              <w:t>2,840,234.75</w:t>
            </w:r>
          </w:p>
        </w:tc>
      </w:tr>
    </w:tbl>
    <w:p w14:paraId="57B84FC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3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本合同包不接受联合体投标</w:t>
      </w:r>
    </w:p>
    <w:p w14:paraId="3BE21AED">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3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color="auto" w:fill="FFFFFF"/>
        </w:rPr>
        <w:t>合同履行期限：自合同签订之日起</w:t>
      </w:r>
      <w:r>
        <w:rPr>
          <w:rFonts w:hint="eastAsia" w:ascii="仿宋" w:hAnsi="仿宋" w:eastAsia="仿宋" w:cs="仿宋"/>
          <w:i w:val="0"/>
          <w:iCs w:val="0"/>
          <w:caps w:val="0"/>
          <w:color w:val="auto"/>
          <w:spacing w:val="0"/>
          <w:sz w:val="24"/>
          <w:szCs w:val="24"/>
          <w:highlight w:val="none"/>
          <w:shd w:val="clear" w:color="auto" w:fill="FFFFFF"/>
          <w:lang w:val="en-US" w:eastAsia="zh-CN"/>
        </w:rPr>
        <w:t>180</w:t>
      </w:r>
      <w:r>
        <w:rPr>
          <w:rFonts w:hint="eastAsia" w:ascii="仿宋" w:hAnsi="仿宋" w:eastAsia="仿宋" w:cs="仿宋"/>
          <w:i w:val="0"/>
          <w:iCs w:val="0"/>
          <w:caps w:val="0"/>
          <w:color w:val="auto"/>
          <w:spacing w:val="0"/>
          <w:sz w:val="24"/>
          <w:szCs w:val="24"/>
          <w:highlight w:val="none"/>
          <w:shd w:val="clear" w:color="auto" w:fill="FFFFFF"/>
        </w:rPr>
        <w:t>日历天</w:t>
      </w:r>
      <w:r>
        <w:rPr>
          <w:rFonts w:hint="eastAsia" w:ascii="仿宋" w:hAnsi="仿宋" w:eastAsia="仿宋" w:cs="仿宋"/>
          <w:i w:val="0"/>
          <w:iCs w:val="0"/>
          <w:caps w:val="0"/>
          <w:color w:val="auto"/>
          <w:spacing w:val="0"/>
          <w:sz w:val="24"/>
          <w:szCs w:val="24"/>
          <w:highlight w:val="none"/>
          <w:shd w:val="clear" w:color="auto" w:fill="FFFFFF"/>
          <w:lang w:eastAsia="zh-CN"/>
        </w:rPr>
        <w:t>。</w:t>
      </w:r>
    </w:p>
    <w:p w14:paraId="5A7B32D7">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snapToGrid w:val="0"/>
          <w:color w:val="auto"/>
          <w:kern w:val="2"/>
          <w:sz w:val="24"/>
          <w:szCs w:val="24"/>
          <w:highlight w:val="none"/>
          <w:lang w:val="en-US" w:eastAsia="zh-CN"/>
        </w:rPr>
      </w:pPr>
      <w:r>
        <w:rPr>
          <w:rFonts w:hint="eastAsia" w:ascii="仿宋" w:hAnsi="仿宋" w:eastAsia="仿宋" w:cs="仿宋"/>
          <w:b/>
          <w:bCs/>
          <w:snapToGrid w:val="0"/>
          <w:color w:val="auto"/>
          <w:kern w:val="2"/>
          <w:sz w:val="24"/>
          <w:szCs w:val="24"/>
          <w:highlight w:val="none"/>
          <w:lang w:val="en-US" w:eastAsia="zh-CN"/>
        </w:rPr>
        <w:t xml:space="preserve"> 二、申请人的资格要求：</w:t>
      </w:r>
    </w:p>
    <w:p w14:paraId="01146B9E">
      <w:pPr>
        <w:pStyle w:val="42"/>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1.满足《中华人民共和国政府采购法》第二十二条规定;</w:t>
      </w:r>
    </w:p>
    <w:p w14:paraId="5BAB829A">
      <w:pPr>
        <w:pStyle w:val="42"/>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2.落实政府采购政策需满足的资格要求：</w:t>
      </w:r>
    </w:p>
    <w:p w14:paraId="496ED179">
      <w:pPr>
        <w:pStyle w:val="42"/>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合同包1(</w:t>
      </w:r>
      <w:r>
        <w:rPr>
          <w:rFonts w:hint="eastAsia" w:ascii="仿宋" w:hAnsi="仿宋" w:eastAsia="仿宋" w:cs="仿宋"/>
          <w:color w:val="auto"/>
          <w:sz w:val="24"/>
          <w:szCs w:val="24"/>
          <w:lang w:eastAsia="zh-CN"/>
        </w:rPr>
        <w:t>旬阳市第二初级中学运动场改造提升工程</w:t>
      </w:r>
      <w:r>
        <w:rPr>
          <w:rFonts w:hint="eastAsia" w:ascii="仿宋" w:hAnsi="仿宋" w:eastAsia="仿宋" w:cs="仿宋"/>
          <w:color w:val="auto"/>
          <w:sz w:val="24"/>
          <w:szCs w:val="24"/>
        </w:rPr>
        <w:t>)落实政府采购政策需满足的资格要求如下:</w:t>
      </w:r>
    </w:p>
    <w:p w14:paraId="500FE5C0">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1、《政府采购促进中小企业发展管理办法》（财库〔2020〕46号）、财政部关于进一步加大政府采购支持中小企业力度的通知（财库〔2022〕19号）； </w:t>
      </w:r>
    </w:p>
    <w:p w14:paraId="6B35148C">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2、《财政部</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司法部关于政府采购支持监狱企业发展有关问题的通知》（财库〔2014〕68号）； </w:t>
      </w:r>
    </w:p>
    <w:p w14:paraId="6F7DC67E">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3、《财政部 发展改革委 生态环境部 市场监管总局关于调整优化节能产品环境标志产品政府采购执行机制的通知》（财库〔2019〕9号）；</w:t>
      </w:r>
    </w:p>
    <w:p w14:paraId="7F3ABCDB">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4、《财政部 国家发展改革委关于印发〈节能产品政府采购实施意见〉的通知》（财库〔2004〕185号）；</w:t>
      </w:r>
    </w:p>
    <w:p w14:paraId="7FFAE049">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5、《环境标志产品政府采购实施的意见》（财库〔2006〕90号）；</w:t>
      </w:r>
    </w:p>
    <w:p w14:paraId="00831B21">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6、《三部门联合发布关于促进残疾人就业政府采购政策的通知》（财库〔2017〕141号）；</w:t>
      </w:r>
    </w:p>
    <w:p w14:paraId="5DB869B1">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7、《关于运用政府采购政策支持乡村产业振兴的通知》（财库〔2021〕19号）；</w:t>
      </w:r>
    </w:p>
    <w:p w14:paraId="0CFC0A17">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8、《国务院办公厅关于建立政府强制采购节能产品制度的通知》（国办发〔2007〕51号）；</w:t>
      </w:r>
    </w:p>
    <w:p w14:paraId="51BAFE60">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9、陕西省财政厅关于印发《陕西省中小企业政府采购信用融资办法》（陕财办采〔2018〕23号）；</w:t>
      </w:r>
    </w:p>
    <w:p w14:paraId="23F2FAE3">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10、陕西省财政厅《关于进一步加强政府绿色采购有关问题的通知》陕财办采〔2021〕29号。</w:t>
      </w:r>
    </w:p>
    <w:p w14:paraId="11185815">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11、其他需要落实的政府采购政策。</w:t>
      </w:r>
    </w:p>
    <w:p w14:paraId="77C81C72">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b w:val="0"/>
          <w:bCs/>
          <w:snapToGrid w:val="0"/>
          <w:color w:val="auto"/>
          <w:kern w:val="2"/>
          <w:sz w:val="24"/>
          <w:szCs w:val="24"/>
          <w:highlight w:val="none"/>
        </w:rPr>
      </w:pPr>
      <w:r>
        <w:rPr>
          <w:rFonts w:hint="eastAsia" w:ascii="仿宋" w:hAnsi="仿宋" w:eastAsia="仿宋" w:cs="仿宋"/>
          <w:color w:val="auto"/>
          <w:sz w:val="24"/>
          <w:szCs w:val="24"/>
          <w:lang w:val="en-US" w:eastAsia="zh-CN"/>
        </w:rPr>
        <w:t>3.</w:t>
      </w:r>
      <w:r>
        <w:rPr>
          <w:rFonts w:hint="eastAsia" w:ascii="仿宋" w:hAnsi="仿宋" w:eastAsia="仿宋" w:cs="仿宋"/>
          <w:b w:val="0"/>
          <w:bCs/>
          <w:snapToGrid w:val="0"/>
          <w:color w:val="auto"/>
          <w:kern w:val="2"/>
          <w:sz w:val="24"/>
          <w:szCs w:val="24"/>
          <w:highlight w:val="none"/>
        </w:rPr>
        <w:t>本项目的特定资格要求：</w:t>
      </w:r>
    </w:p>
    <w:p w14:paraId="00756E31">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b w:val="0"/>
          <w:bCs/>
          <w:snapToGrid w:val="0"/>
          <w:color w:val="auto"/>
          <w:kern w:val="2"/>
          <w:sz w:val="24"/>
          <w:szCs w:val="24"/>
          <w:highlight w:val="none"/>
        </w:rPr>
      </w:pPr>
      <w:r>
        <w:rPr>
          <w:rFonts w:hint="eastAsia" w:ascii="仿宋" w:hAnsi="仿宋" w:eastAsia="仿宋" w:cs="仿宋"/>
          <w:b w:val="0"/>
          <w:bCs/>
          <w:snapToGrid w:val="0"/>
          <w:color w:val="auto"/>
          <w:kern w:val="2"/>
          <w:sz w:val="24"/>
          <w:szCs w:val="24"/>
          <w:highlight w:val="none"/>
        </w:rPr>
        <w:t>合同包1(</w:t>
      </w:r>
      <w:r>
        <w:rPr>
          <w:rFonts w:hint="eastAsia" w:ascii="仿宋" w:hAnsi="仿宋" w:eastAsia="仿宋" w:cs="仿宋"/>
          <w:b w:val="0"/>
          <w:snapToGrid w:val="0"/>
          <w:color w:val="auto"/>
          <w:kern w:val="2"/>
          <w:sz w:val="24"/>
          <w:szCs w:val="24"/>
          <w:highlight w:val="none"/>
          <w:lang w:eastAsia="zh-CN"/>
        </w:rPr>
        <w:t>旬阳市第二初级中学运动场改造提升工程</w:t>
      </w:r>
      <w:r>
        <w:rPr>
          <w:rFonts w:hint="eastAsia" w:ascii="仿宋" w:hAnsi="仿宋" w:eastAsia="仿宋" w:cs="仿宋"/>
          <w:b w:val="0"/>
          <w:bCs/>
          <w:snapToGrid w:val="0"/>
          <w:color w:val="auto"/>
          <w:kern w:val="2"/>
          <w:sz w:val="24"/>
          <w:szCs w:val="24"/>
          <w:highlight w:val="none"/>
        </w:rPr>
        <w:t>)特定资格要求如下:</w:t>
      </w:r>
    </w:p>
    <w:p w14:paraId="7C5D0491">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（1）具有独立承担民事责任能力的法人、其他组织或自然人，并出具合法有效营业执照、税务登记证、组织机构代码（或统一社会信用代码的营业执照）等国家规定的相关证明，自然人参与的提供其身份证明； </w:t>
      </w:r>
    </w:p>
    <w:p w14:paraId="708B7739">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（2）企业法人授权委托书（附法定代表人身份证复印件）、被授权人有效身份证件或其它相关证明（法定代表人直接参加投标只须提供法定代表人身份证）；    </w:t>
      </w:r>
    </w:p>
    <w:p w14:paraId="21AFE19E">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3）供应商须具备建设行政主管部门核发的建筑工程施工总承包三级（含三级）及以上资质，具有有效的安全生产许可证，并在人员、设备、资金等方面具备相应的施工能力。其中，拟派项目经理具备建筑工程专业二级及以上注册建造师执业资格和有效的安全生产考核合格证书，且未担任其他在建工程项目的项目经理； </w:t>
      </w:r>
    </w:p>
    <w:p w14:paraId="29787F9F">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4）财务状况报告：提供2025年度经第三方会计事务所或财务审计部门审计过的财务审计报告(成立时间至提交磋商响应文件截止时间不足一年的可提供成立后任意时段的资产负债表)或开标前6个月内其基本开户银行出具的资信证明；</w:t>
      </w:r>
    </w:p>
    <w:p w14:paraId="0729A596">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（5）税收缴纳证明：提供2026年1月至今已缴纳的至少一个月的纳税证明，依法免税的单位应提供相关证明材料；</w:t>
      </w:r>
    </w:p>
    <w:p w14:paraId="46D50F58">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（6）社会保障资金缴纳证明：提供2026年1月至今已缴纳的至少一个月的社会保障资金缴存单据或社保机构开具的社会保险参保缴费情况证明，依法不需要缴纳社会保障资金的单位应提供相关证明材料；</w:t>
      </w:r>
    </w:p>
    <w:p w14:paraId="14079A91">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7）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查询结果网页截图并加盖供应商鲜章）； </w:t>
      </w:r>
    </w:p>
    <w:p w14:paraId="16283895">
      <w:pPr>
        <w:pStyle w:val="3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（8）参加政府采购活动近3年内在经营活动中没有重大违法记录的书面声明（供应商自行出具声明）；</w:t>
      </w:r>
    </w:p>
    <w:p w14:paraId="07AF07B9">
      <w:pPr>
        <w:pStyle w:val="3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val="0"/>
          <w:i w:val="0"/>
          <w:iCs w:val="0"/>
          <w:caps w:val="0"/>
          <w:color w:val="auto"/>
          <w:spacing w:val="0"/>
          <w:kern w:val="2"/>
          <w:sz w:val="24"/>
          <w:szCs w:val="24"/>
          <w:shd w:val="clear" w:color="auto" w:fill="FFFFFF"/>
          <w:lang w:val="en-US" w:eastAsia="zh-CN" w:bidi="ar-SA"/>
        </w:rPr>
        <w:t>（9）具有履行合同所必需的设备和专业技术能力（提供自述材料）；</w:t>
      </w:r>
    </w:p>
    <w:p w14:paraId="660CD49E">
      <w:pPr>
        <w:pStyle w:val="3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（10）本项目专门面向中小企业，投标企业须提供中小企业声明函；</w:t>
      </w:r>
    </w:p>
    <w:p w14:paraId="2F15EC00">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（11）本项目不接受联合体磋商。</w:t>
      </w:r>
    </w:p>
    <w:p w14:paraId="0E93FCA3">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bCs/>
          <w:snapToGrid w:val="0"/>
          <w:color w:val="auto"/>
          <w:kern w:val="2"/>
          <w:sz w:val="24"/>
          <w:szCs w:val="24"/>
          <w:highlight w:val="none"/>
          <w:lang w:val="en-US" w:eastAsia="zh-CN"/>
        </w:rPr>
      </w:pPr>
      <w:r>
        <w:rPr>
          <w:rFonts w:hint="eastAsia" w:ascii="仿宋" w:hAnsi="仿宋" w:eastAsia="仿宋" w:cs="仿宋"/>
          <w:b/>
          <w:bCs/>
          <w:snapToGrid w:val="0"/>
          <w:color w:val="auto"/>
          <w:kern w:val="2"/>
          <w:sz w:val="24"/>
          <w:szCs w:val="24"/>
          <w:highlight w:val="none"/>
        </w:rPr>
        <w:t xml:space="preserve">三、 </w:t>
      </w:r>
      <w:r>
        <w:rPr>
          <w:rFonts w:hint="eastAsia" w:ascii="仿宋" w:hAnsi="仿宋" w:eastAsia="仿宋" w:cs="仿宋"/>
          <w:b/>
          <w:bCs/>
          <w:snapToGrid w:val="0"/>
          <w:color w:val="auto"/>
          <w:kern w:val="2"/>
          <w:sz w:val="24"/>
          <w:szCs w:val="24"/>
          <w:highlight w:val="none"/>
          <w:lang w:val="en-US" w:eastAsia="zh-CN"/>
        </w:rPr>
        <w:t>获取采购文件</w:t>
      </w:r>
    </w:p>
    <w:p w14:paraId="5A122FB6">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时间：</w:t>
      </w:r>
      <w:r>
        <w:rPr>
          <w:rFonts w:hint="eastAsia" w:ascii="仿宋" w:hAnsi="仿宋" w:eastAsia="仿宋" w:cs="仿宋"/>
          <w:b w:val="0"/>
          <w:snapToGrid w:val="0"/>
          <w:color w:val="auto"/>
          <w:kern w:val="2"/>
          <w:sz w:val="24"/>
          <w:szCs w:val="24"/>
          <w:highlight w:val="none"/>
          <w:lang w:eastAsia="zh-CN"/>
        </w:rPr>
        <w:t>202</w:t>
      </w:r>
      <w:r>
        <w:rPr>
          <w:rFonts w:hint="eastAsia" w:ascii="仿宋" w:hAnsi="仿宋" w:eastAsia="仿宋" w:cs="仿宋"/>
          <w:b w:val="0"/>
          <w:snapToGrid w:val="0"/>
          <w:color w:val="auto"/>
          <w:kern w:val="2"/>
          <w:sz w:val="24"/>
          <w:szCs w:val="24"/>
          <w:highlight w:val="none"/>
          <w:lang w:val="en-US" w:eastAsia="zh-CN"/>
        </w:rPr>
        <w:t>6</w:t>
      </w:r>
      <w:r>
        <w:rPr>
          <w:rFonts w:hint="eastAsia" w:ascii="仿宋" w:hAnsi="仿宋" w:eastAsia="仿宋" w:cs="仿宋"/>
          <w:b w:val="0"/>
          <w:snapToGrid w:val="0"/>
          <w:color w:val="auto"/>
          <w:kern w:val="2"/>
          <w:sz w:val="24"/>
          <w:szCs w:val="24"/>
          <w:highlight w:val="none"/>
          <w:lang w:eastAsia="zh-CN"/>
        </w:rPr>
        <w:t>年</w:t>
      </w:r>
      <w:r>
        <w:rPr>
          <w:rFonts w:hint="eastAsia" w:ascii="仿宋" w:hAnsi="仿宋" w:eastAsia="仿宋" w:cs="仿宋"/>
          <w:b w:val="0"/>
          <w:snapToGrid w:val="0"/>
          <w:color w:val="auto"/>
          <w:kern w:val="2"/>
          <w:sz w:val="24"/>
          <w:szCs w:val="24"/>
          <w:highlight w:val="none"/>
          <w:lang w:val="en-US" w:eastAsia="zh-CN"/>
        </w:rPr>
        <w:t>07</w:t>
      </w:r>
      <w:r>
        <w:rPr>
          <w:rFonts w:hint="eastAsia" w:ascii="仿宋" w:hAnsi="仿宋" w:eastAsia="仿宋" w:cs="仿宋"/>
          <w:b w:val="0"/>
          <w:snapToGrid w:val="0"/>
          <w:color w:val="auto"/>
          <w:kern w:val="2"/>
          <w:sz w:val="24"/>
          <w:szCs w:val="24"/>
          <w:highlight w:val="none"/>
          <w:lang w:eastAsia="zh-CN"/>
        </w:rPr>
        <w:t>月</w:t>
      </w:r>
      <w:r>
        <w:rPr>
          <w:rFonts w:hint="eastAsia" w:ascii="仿宋" w:hAnsi="仿宋" w:eastAsia="仿宋" w:cs="仿宋"/>
          <w:b w:val="0"/>
          <w:snapToGrid w:val="0"/>
          <w:color w:val="auto"/>
          <w:kern w:val="2"/>
          <w:sz w:val="24"/>
          <w:szCs w:val="24"/>
          <w:highlight w:val="none"/>
          <w:lang w:val="en-US" w:eastAsia="zh-CN"/>
        </w:rPr>
        <w:t>10</w:t>
      </w:r>
      <w:r>
        <w:rPr>
          <w:rFonts w:hint="eastAsia" w:ascii="仿宋" w:hAnsi="仿宋" w:eastAsia="仿宋" w:cs="仿宋"/>
          <w:b w:val="0"/>
          <w:snapToGrid w:val="0"/>
          <w:color w:val="auto"/>
          <w:kern w:val="2"/>
          <w:sz w:val="24"/>
          <w:szCs w:val="24"/>
          <w:highlight w:val="none"/>
          <w:lang w:eastAsia="zh-CN"/>
        </w:rPr>
        <w:t>日202</w:t>
      </w:r>
      <w:r>
        <w:rPr>
          <w:rFonts w:hint="eastAsia" w:ascii="仿宋" w:hAnsi="仿宋" w:eastAsia="仿宋" w:cs="仿宋"/>
          <w:b w:val="0"/>
          <w:snapToGrid w:val="0"/>
          <w:color w:val="auto"/>
          <w:kern w:val="2"/>
          <w:sz w:val="24"/>
          <w:szCs w:val="24"/>
          <w:highlight w:val="none"/>
          <w:lang w:val="en-US" w:eastAsia="zh-CN"/>
        </w:rPr>
        <w:t>6</w:t>
      </w:r>
      <w:r>
        <w:rPr>
          <w:rFonts w:hint="eastAsia" w:ascii="仿宋" w:hAnsi="仿宋" w:eastAsia="仿宋" w:cs="仿宋"/>
          <w:b w:val="0"/>
          <w:snapToGrid w:val="0"/>
          <w:color w:val="auto"/>
          <w:kern w:val="2"/>
          <w:sz w:val="24"/>
          <w:szCs w:val="24"/>
          <w:highlight w:val="none"/>
          <w:lang w:eastAsia="zh-CN"/>
        </w:rPr>
        <w:t>年</w:t>
      </w:r>
      <w:r>
        <w:rPr>
          <w:rFonts w:hint="eastAsia" w:ascii="仿宋" w:hAnsi="仿宋" w:eastAsia="仿宋" w:cs="仿宋"/>
          <w:b w:val="0"/>
          <w:snapToGrid w:val="0"/>
          <w:color w:val="auto"/>
          <w:kern w:val="2"/>
          <w:sz w:val="24"/>
          <w:szCs w:val="24"/>
          <w:highlight w:val="none"/>
          <w:lang w:val="en-US" w:eastAsia="zh-CN"/>
        </w:rPr>
        <w:t>07</w:t>
      </w:r>
      <w:r>
        <w:rPr>
          <w:rFonts w:hint="eastAsia" w:ascii="仿宋" w:hAnsi="仿宋" w:eastAsia="仿宋" w:cs="仿宋"/>
          <w:b w:val="0"/>
          <w:snapToGrid w:val="0"/>
          <w:color w:val="auto"/>
          <w:kern w:val="2"/>
          <w:sz w:val="24"/>
          <w:szCs w:val="24"/>
          <w:highlight w:val="none"/>
          <w:lang w:eastAsia="zh-CN"/>
        </w:rPr>
        <w:t>月</w:t>
      </w:r>
      <w:r>
        <w:rPr>
          <w:rFonts w:hint="eastAsia" w:ascii="仿宋" w:hAnsi="仿宋" w:eastAsia="仿宋" w:cs="仿宋"/>
          <w:b w:val="0"/>
          <w:snapToGrid w:val="0"/>
          <w:color w:val="auto"/>
          <w:kern w:val="2"/>
          <w:sz w:val="24"/>
          <w:szCs w:val="24"/>
          <w:highlight w:val="none"/>
          <w:lang w:val="en-US" w:eastAsia="zh-CN"/>
        </w:rPr>
        <w:t>16</w:t>
      </w:r>
      <w:r>
        <w:rPr>
          <w:rFonts w:hint="eastAsia" w:ascii="仿宋" w:hAnsi="仿宋" w:eastAsia="仿宋" w:cs="仿宋"/>
          <w:b w:val="0"/>
          <w:snapToGrid w:val="0"/>
          <w:color w:val="auto"/>
          <w:kern w:val="2"/>
          <w:sz w:val="24"/>
          <w:szCs w:val="24"/>
          <w:highlight w:val="none"/>
          <w:lang w:eastAsia="zh-CN"/>
        </w:rPr>
        <w:t>日，每天上午08:00:00至12:00:00 ，下午12:00:00至18:00:00（北京时间）</w:t>
      </w:r>
    </w:p>
    <w:p w14:paraId="17BB5E81">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途径：全国公共资源交易中心平台（陕西省.安康市）</w:t>
      </w:r>
    </w:p>
    <w:p w14:paraId="122A9191">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方式：在线获取</w:t>
      </w:r>
    </w:p>
    <w:p w14:paraId="56205711">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售价：0元</w:t>
      </w:r>
    </w:p>
    <w:p w14:paraId="51B16ED6">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bCs/>
          <w:snapToGrid w:val="0"/>
          <w:color w:val="auto"/>
          <w:kern w:val="2"/>
          <w:sz w:val="24"/>
          <w:szCs w:val="24"/>
          <w:highlight w:val="none"/>
          <w:lang w:val="en-US" w:eastAsia="zh-CN"/>
        </w:rPr>
      </w:pPr>
      <w:r>
        <w:rPr>
          <w:rFonts w:hint="eastAsia" w:ascii="仿宋" w:hAnsi="仿宋" w:eastAsia="仿宋" w:cs="仿宋"/>
          <w:b/>
          <w:bCs/>
          <w:snapToGrid w:val="0"/>
          <w:color w:val="auto"/>
          <w:kern w:val="2"/>
          <w:sz w:val="24"/>
          <w:szCs w:val="24"/>
          <w:highlight w:val="none"/>
        </w:rPr>
        <w:t>四、</w:t>
      </w:r>
      <w:r>
        <w:rPr>
          <w:rFonts w:hint="eastAsia" w:ascii="仿宋" w:hAnsi="仿宋" w:eastAsia="仿宋" w:cs="仿宋"/>
          <w:b/>
          <w:bCs/>
          <w:snapToGrid w:val="0"/>
          <w:color w:val="auto"/>
          <w:kern w:val="2"/>
          <w:sz w:val="24"/>
          <w:szCs w:val="24"/>
          <w:highlight w:val="none"/>
          <w:lang w:val="en-US" w:eastAsia="zh-CN"/>
        </w:rPr>
        <w:t xml:space="preserve"> 响应文件提交</w:t>
      </w:r>
    </w:p>
    <w:p w14:paraId="13F6F1D2">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截止时间：</w:t>
      </w:r>
      <w:r>
        <w:rPr>
          <w:rFonts w:hint="eastAsia" w:ascii="仿宋" w:hAnsi="仿宋" w:eastAsia="仿宋" w:cs="仿宋"/>
          <w:b w:val="0"/>
          <w:snapToGrid w:val="0"/>
          <w:color w:val="auto"/>
          <w:kern w:val="2"/>
          <w:sz w:val="24"/>
          <w:szCs w:val="24"/>
          <w:highlight w:val="none"/>
          <w:lang w:eastAsia="zh-CN"/>
        </w:rPr>
        <w:t>202</w:t>
      </w:r>
      <w:r>
        <w:rPr>
          <w:rFonts w:hint="eastAsia" w:ascii="仿宋" w:hAnsi="仿宋" w:eastAsia="仿宋" w:cs="仿宋"/>
          <w:b w:val="0"/>
          <w:snapToGrid w:val="0"/>
          <w:color w:val="auto"/>
          <w:kern w:val="2"/>
          <w:sz w:val="24"/>
          <w:szCs w:val="24"/>
          <w:highlight w:val="none"/>
          <w:lang w:val="en-US" w:eastAsia="zh-CN"/>
        </w:rPr>
        <w:t>6</w:t>
      </w:r>
      <w:r>
        <w:rPr>
          <w:rFonts w:hint="eastAsia" w:ascii="仿宋" w:hAnsi="仿宋" w:eastAsia="仿宋" w:cs="仿宋"/>
          <w:b w:val="0"/>
          <w:snapToGrid w:val="0"/>
          <w:color w:val="auto"/>
          <w:kern w:val="2"/>
          <w:sz w:val="24"/>
          <w:szCs w:val="24"/>
          <w:highlight w:val="none"/>
          <w:lang w:eastAsia="zh-CN"/>
        </w:rPr>
        <w:t>年</w:t>
      </w:r>
      <w:r>
        <w:rPr>
          <w:rFonts w:hint="eastAsia" w:ascii="仿宋" w:hAnsi="仿宋" w:eastAsia="仿宋" w:cs="仿宋"/>
          <w:b w:val="0"/>
          <w:snapToGrid w:val="0"/>
          <w:color w:val="auto"/>
          <w:kern w:val="2"/>
          <w:sz w:val="24"/>
          <w:szCs w:val="24"/>
          <w:highlight w:val="none"/>
          <w:lang w:val="en-US" w:eastAsia="zh-CN"/>
        </w:rPr>
        <w:t>07</w:t>
      </w:r>
      <w:r>
        <w:rPr>
          <w:rFonts w:hint="eastAsia" w:ascii="仿宋" w:hAnsi="仿宋" w:eastAsia="仿宋" w:cs="仿宋"/>
          <w:b w:val="0"/>
          <w:snapToGrid w:val="0"/>
          <w:color w:val="auto"/>
          <w:kern w:val="2"/>
          <w:sz w:val="24"/>
          <w:szCs w:val="24"/>
          <w:highlight w:val="none"/>
          <w:lang w:eastAsia="zh-CN"/>
        </w:rPr>
        <w:t>月</w:t>
      </w:r>
      <w:r>
        <w:rPr>
          <w:rFonts w:hint="eastAsia" w:ascii="仿宋" w:hAnsi="仿宋" w:eastAsia="仿宋" w:cs="仿宋"/>
          <w:b w:val="0"/>
          <w:snapToGrid w:val="0"/>
          <w:color w:val="auto"/>
          <w:kern w:val="2"/>
          <w:sz w:val="24"/>
          <w:szCs w:val="24"/>
          <w:highlight w:val="none"/>
          <w:lang w:val="en-US" w:eastAsia="zh-CN"/>
        </w:rPr>
        <w:t>22</w:t>
      </w:r>
      <w:r>
        <w:rPr>
          <w:rFonts w:hint="eastAsia" w:ascii="仿宋" w:hAnsi="仿宋" w:eastAsia="仿宋" w:cs="仿宋"/>
          <w:b w:val="0"/>
          <w:snapToGrid w:val="0"/>
          <w:color w:val="auto"/>
          <w:kern w:val="2"/>
          <w:sz w:val="24"/>
          <w:szCs w:val="24"/>
          <w:highlight w:val="none"/>
          <w:lang w:eastAsia="zh-CN"/>
        </w:rPr>
        <w:t>日</w:t>
      </w:r>
      <w:r>
        <w:rPr>
          <w:rFonts w:hint="eastAsia" w:ascii="仿宋" w:hAnsi="仿宋" w:eastAsia="仿宋" w:cs="仿宋"/>
          <w:b w:val="0"/>
          <w:snapToGrid w:val="0"/>
          <w:color w:val="auto"/>
          <w:kern w:val="2"/>
          <w:sz w:val="24"/>
          <w:szCs w:val="24"/>
          <w:highlight w:val="none"/>
          <w:lang w:val="en-US" w:eastAsia="zh-CN"/>
        </w:rPr>
        <w:t>16</w:t>
      </w:r>
      <w:r>
        <w:rPr>
          <w:rFonts w:hint="eastAsia" w:ascii="仿宋" w:hAnsi="仿宋" w:eastAsia="仿宋" w:cs="仿宋"/>
          <w:b w:val="0"/>
          <w:snapToGrid w:val="0"/>
          <w:color w:val="auto"/>
          <w:kern w:val="2"/>
          <w:sz w:val="24"/>
          <w:szCs w:val="24"/>
          <w:highlight w:val="none"/>
          <w:lang w:eastAsia="zh-CN"/>
        </w:rPr>
        <w:t>时</w:t>
      </w:r>
      <w:r>
        <w:rPr>
          <w:rFonts w:hint="eastAsia" w:ascii="仿宋" w:hAnsi="仿宋" w:eastAsia="仿宋" w:cs="仿宋"/>
          <w:b w:val="0"/>
          <w:snapToGrid w:val="0"/>
          <w:color w:val="auto"/>
          <w:kern w:val="2"/>
          <w:sz w:val="24"/>
          <w:szCs w:val="24"/>
          <w:highlight w:val="none"/>
          <w:lang w:val="en-US" w:eastAsia="zh-CN"/>
        </w:rPr>
        <w:t>00</w:t>
      </w:r>
      <w:r>
        <w:rPr>
          <w:rFonts w:hint="eastAsia" w:ascii="仿宋" w:hAnsi="仿宋" w:eastAsia="仿宋" w:cs="仿宋"/>
          <w:b w:val="0"/>
          <w:snapToGrid w:val="0"/>
          <w:color w:val="auto"/>
          <w:kern w:val="2"/>
          <w:sz w:val="24"/>
          <w:szCs w:val="24"/>
          <w:highlight w:val="none"/>
          <w:lang w:eastAsia="zh-CN"/>
        </w:rPr>
        <w:t>分</w:t>
      </w:r>
      <w:r>
        <w:rPr>
          <w:rFonts w:hint="eastAsia" w:ascii="仿宋" w:hAnsi="仿宋" w:eastAsia="仿宋" w:cs="仿宋"/>
          <w:b w:val="0"/>
          <w:snapToGrid w:val="0"/>
          <w:color w:val="auto"/>
          <w:kern w:val="2"/>
          <w:sz w:val="24"/>
          <w:szCs w:val="24"/>
          <w:highlight w:val="none"/>
          <w:lang w:val="en-US" w:eastAsia="zh-CN"/>
        </w:rPr>
        <w:t>00秒</w:t>
      </w:r>
      <w:r>
        <w:rPr>
          <w:rFonts w:hint="eastAsia" w:ascii="仿宋" w:hAnsi="仿宋" w:eastAsia="仿宋" w:cs="仿宋"/>
          <w:b w:val="0"/>
          <w:snapToGrid w:val="0"/>
          <w:color w:val="auto"/>
          <w:kern w:val="2"/>
          <w:sz w:val="24"/>
          <w:szCs w:val="24"/>
          <w:highlight w:val="none"/>
          <w:lang w:eastAsia="zh-CN"/>
        </w:rPr>
        <w:t>（北京时间）</w:t>
      </w:r>
    </w:p>
    <w:p w14:paraId="13D21F04">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地点：全国公共资源交易中心平台（陕西省.安康市）</w:t>
      </w:r>
    </w:p>
    <w:p w14:paraId="08A75B40">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bCs/>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rPr>
        <w:t>五、开启</w:t>
      </w:r>
    </w:p>
    <w:p w14:paraId="6E93452D">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时间：</w:t>
      </w:r>
      <w:r>
        <w:rPr>
          <w:rFonts w:hint="eastAsia" w:ascii="仿宋" w:hAnsi="仿宋" w:eastAsia="仿宋" w:cs="仿宋"/>
          <w:b w:val="0"/>
          <w:snapToGrid w:val="0"/>
          <w:color w:val="auto"/>
          <w:kern w:val="2"/>
          <w:sz w:val="24"/>
          <w:szCs w:val="24"/>
          <w:highlight w:val="none"/>
          <w:lang w:eastAsia="zh-CN"/>
        </w:rPr>
        <w:t>202</w:t>
      </w:r>
      <w:r>
        <w:rPr>
          <w:rFonts w:hint="eastAsia" w:ascii="仿宋" w:hAnsi="仿宋" w:eastAsia="仿宋" w:cs="仿宋"/>
          <w:b w:val="0"/>
          <w:snapToGrid w:val="0"/>
          <w:color w:val="auto"/>
          <w:kern w:val="2"/>
          <w:sz w:val="24"/>
          <w:szCs w:val="24"/>
          <w:highlight w:val="none"/>
          <w:lang w:val="en-US" w:eastAsia="zh-CN"/>
        </w:rPr>
        <w:t>6</w:t>
      </w:r>
      <w:r>
        <w:rPr>
          <w:rFonts w:hint="eastAsia" w:ascii="仿宋" w:hAnsi="仿宋" w:eastAsia="仿宋" w:cs="仿宋"/>
          <w:b w:val="0"/>
          <w:snapToGrid w:val="0"/>
          <w:color w:val="auto"/>
          <w:kern w:val="2"/>
          <w:sz w:val="24"/>
          <w:szCs w:val="24"/>
          <w:highlight w:val="none"/>
          <w:lang w:eastAsia="zh-CN"/>
        </w:rPr>
        <w:t>年</w:t>
      </w:r>
      <w:r>
        <w:rPr>
          <w:rFonts w:hint="eastAsia" w:ascii="仿宋" w:hAnsi="仿宋" w:eastAsia="仿宋" w:cs="仿宋"/>
          <w:b w:val="0"/>
          <w:snapToGrid w:val="0"/>
          <w:color w:val="auto"/>
          <w:kern w:val="2"/>
          <w:sz w:val="24"/>
          <w:szCs w:val="24"/>
          <w:highlight w:val="none"/>
          <w:lang w:val="en-US" w:eastAsia="zh-CN"/>
        </w:rPr>
        <w:t>07</w:t>
      </w:r>
      <w:r>
        <w:rPr>
          <w:rFonts w:hint="eastAsia" w:ascii="仿宋" w:hAnsi="仿宋" w:eastAsia="仿宋" w:cs="仿宋"/>
          <w:b w:val="0"/>
          <w:snapToGrid w:val="0"/>
          <w:color w:val="auto"/>
          <w:kern w:val="2"/>
          <w:sz w:val="24"/>
          <w:szCs w:val="24"/>
          <w:highlight w:val="none"/>
          <w:lang w:eastAsia="zh-CN"/>
        </w:rPr>
        <w:t>月</w:t>
      </w:r>
      <w:r>
        <w:rPr>
          <w:rFonts w:hint="eastAsia" w:ascii="仿宋" w:hAnsi="仿宋" w:eastAsia="仿宋" w:cs="仿宋"/>
          <w:b w:val="0"/>
          <w:snapToGrid w:val="0"/>
          <w:color w:val="auto"/>
          <w:kern w:val="2"/>
          <w:sz w:val="24"/>
          <w:szCs w:val="24"/>
          <w:highlight w:val="none"/>
          <w:lang w:val="en-US" w:eastAsia="zh-CN"/>
        </w:rPr>
        <w:t>22</w:t>
      </w:r>
      <w:r>
        <w:rPr>
          <w:rFonts w:hint="eastAsia" w:ascii="仿宋" w:hAnsi="仿宋" w:eastAsia="仿宋" w:cs="仿宋"/>
          <w:b w:val="0"/>
          <w:snapToGrid w:val="0"/>
          <w:color w:val="auto"/>
          <w:kern w:val="2"/>
          <w:sz w:val="24"/>
          <w:szCs w:val="24"/>
          <w:highlight w:val="none"/>
          <w:lang w:eastAsia="zh-CN"/>
        </w:rPr>
        <w:t>日</w:t>
      </w:r>
      <w:r>
        <w:rPr>
          <w:rFonts w:hint="eastAsia" w:ascii="仿宋" w:hAnsi="仿宋" w:eastAsia="仿宋" w:cs="仿宋"/>
          <w:b w:val="0"/>
          <w:snapToGrid w:val="0"/>
          <w:color w:val="auto"/>
          <w:kern w:val="2"/>
          <w:sz w:val="24"/>
          <w:szCs w:val="24"/>
          <w:highlight w:val="none"/>
          <w:lang w:val="en-US" w:eastAsia="zh-CN"/>
        </w:rPr>
        <w:t>16</w:t>
      </w:r>
      <w:r>
        <w:rPr>
          <w:rFonts w:hint="eastAsia" w:ascii="仿宋" w:hAnsi="仿宋" w:eastAsia="仿宋" w:cs="仿宋"/>
          <w:b w:val="0"/>
          <w:snapToGrid w:val="0"/>
          <w:color w:val="auto"/>
          <w:kern w:val="2"/>
          <w:sz w:val="24"/>
          <w:szCs w:val="24"/>
          <w:highlight w:val="none"/>
          <w:lang w:eastAsia="zh-CN"/>
        </w:rPr>
        <w:t>时</w:t>
      </w:r>
      <w:r>
        <w:rPr>
          <w:rFonts w:hint="eastAsia" w:ascii="仿宋" w:hAnsi="仿宋" w:eastAsia="仿宋" w:cs="仿宋"/>
          <w:b w:val="0"/>
          <w:snapToGrid w:val="0"/>
          <w:color w:val="auto"/>
          <w:kern w:val="2"/>
          <w:sz w:val="24"/>
          <w:szCs w:val="24"/>
          <w:highlight w:val="none"/>
          <w:lang w:val="en-US" w:eastAsia="zh-CN"/>
        </w:rPr>
        <w:t>00</w:t>
      </w:r>
      <w:r>
        <w:rPr>
          <w:rFonts w:hint="eastAsia" w:ascii="仿宋" w:hAnsi="仿宋" w:eastAsia="仿宋" w:cs="仿宋"/>
          <w:b w:val="0"/>
          <w:snapToGrid w:val="0"/>
          <w:color w:val="auto"/>
          <w:kern w:val="2"/>
          <w:sz w:val="24"/>
          <w:szCs w:val="24"/>
          <w:highlight w:val="none"/>
          <w:lang w:eastAsia="zh-CN"/>
        </w:rPr>
        <w:t>分</w:t>
      </w:r>
      <w:r>
        <w:rPr>
          <w:rFonts w:hint="eastAsia" w:ascii="仿宋" w:hAnsi="仿宋" w:eastAsia="仿宋" w:cs="仿宋"/>
          <w:b w:val="0"/>
          <w:snapToGrid w:val="0"/>
          <w:color w:val="auto"/>
          <w:kern w:val="2"/>
          <w:sz w:val="24"/>
          <w:szCs w:val="24"/>
          <w:highlight w:val="none"/>
          <w:lang w:val="en-US" w:eastAsia="zh-CN"/>
        </w:rPr>
        <w:t>00秒</w:t>
      </w:r>
      <w:r>
        <w:rPr>
          <w:rFonts w:hint="eastAsia" w:ascii="仿宋" w:hAnsi="仿宋" w:eastAsia="仿宋" w:cs="仿宋"/>
          <w:b w:val="0"/>
          <w:snapToGrid w:val="0"/>
          <w:color w:val="auto"/>
          <w:kern w:val="2"/>
          <w:sz w:val="24"/>
          <w:szCs w:val="24"/>
          <w:highlight w:val="none"/>
          <w:lang w:eastAsia="zh-CN"/>
        </w:rPr>
        <w:t>（北京时间）</w:t>
      </w:r>
    </w:p>
    <w:p w14:paraId="30FDE9E5">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地点：本项目采用电子化投标及远程不见面开标, “不见面开标大厅”登录网址：http://219.145.206.209/BidOpeningHall/bidopeninghallaction/hall/login</w:t>
      </w:r>
    </w:p>
    <w:p w14:paraId="45D42BBC">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bCs/>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lang w:eastAsia="zh-CN"/>
        </w:rPr>
        <w:t>六</w:t>
      </w:r>
      <w:r>
        <w:rPr>
          <w:rFonts w:hint="eastAsia" w:ascii="仿宋" w:hAnsi="仿宋" w:eastAsia="仿宋" w:cs="仿宋"/>
          <w:b/>
          <w:bCs/>
          <w:snapToGrid w:val="0"/>
          <w:color w:val="auto"/>
          <w:kern w:val="2"/>
          <w:sz w:val="24"/>
          <w:szCs w:val="24"/>
          <w:highlight w:val="none"/>
        </w:rPr>
        <w:t>、公告期限</w:t>
      </w:r>
    </w:p>
    <w:p w14:paraId="4405ADFD">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自本公告发布之日起</w:t>
      </w:r>
      <w:r>
        <w:rPr>
          <w:rFonts w:hint="eastAsia" w:ascii="仿宋" w:hAnsi="仿宋" w:eastAsia="仿宋" w:cs="仿宋"/>
          <w:b w:val="0"/>
          <w:snapToGrid w:val="0"/>
          <w:color w:val="auto"/>
          <w:kern w:val="2"/>
          <w:sz w:val="24"/>
          <w:szCs w:val="24"/>
          <w:highlight w:val="none"/>
          <w:lang w:val="en-US" w:eastAsia="zh-CN"/>
        </w:rPr>
        <w:t>5</w:t>
      </w:r>
      <w:r>
        <w:rPr>
          <w:rFonts w:hint="eastAsia" w:ascii="仿宋" w:hAnsi="仿宋" w:eastAsia="仿宋" w:cs="仿宋"/>
          <w:b w:val="0"/>
          <w:snapToGrid w:val="0"/>
          <w:color w:val="auto"/>
          <w:kern w:val="2"/>
          <w:sz w:val="24"/>
          <w:szCs w:val="24"/>
          <w:highlight w:val="none"/>
        </w:rPr>
        <w:t>个工作日。</w:t>
      </w:r>
    </w:p>
    <w:p w14:paraId="6E8A21A4">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Chars="0" w:right="-226" w:rightChars="0"/>
        <w:jc w:val="left"/>
        <w:textAlignment w:val="auto"/>
        <w:rPr>
          <w:rFonts w:hint="eastAsia" w:ascii="仿宋" w:hAnsi="仿宋" w:eastAsia="仿宋" w:cs="仿宋"/>
          <w:b/>
          <w:bCs/>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lang w:eastAsia="zh-CN"/>
        </w:rPr>
        <w:t>七、</w:t>
      </w:r>
      <w:r>
        <w:rPr>
          <w:rFonts w:hint="eastAsia" w:ascii="仿宋" w:hAnsi="仿宋" w:eastAsia="仿宋" w:cs="仿宋"/>
          <w:b/>
          <w:bCs/>
          <w:snapToGrid w:val="0"/>
          <w:color w:val="auto"/>
          <w:kern w:val="2"/>
          <w:sz w:val="24"/>
          <w:szCs w:val="24"/>
          <w:highlight w:val="none"/>
        </w:rPr>
        <w:t>其他补充事宜</w:t>
      </w:r>
    </w:p>
    <w:p w14:paraId="52054A3D">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226" w:firstLine="480"/>
        <w:jc w:val="left"/>
        <w:textAlignment w:val="auto"/>
        <w:rPr>
          <w:rFonts w:hint="eastAsia" w:ascii="仿宋" w:hAnsi="仿宋" w:eastAsia="仿宋" w:cs="仿宋"/>
          <w:b w:val="0"/>
          <w:snapToGrid w:val="0"/>
          <w:color w:val="auto"/>
          <w:kern w:val="2"/>
          <w:sz w:val="24"/>
          <w:szCs w:val="24"/>
          <w:highlight w:val="none"/>
        </w:rPr>
      </w:pPr>
      <w:r>
        <w:rPr>
          <w:rFonts w:hint="eastAsia" w:ascii="仿宋" w:hAnsi="仿宋" w:eastAsia="仿宋" w:cs="仿宋"/>
          <w:color w:val="auto"/>
          <w:sz w:val="24"/>
          <w:szCs w:val="24"/>
          <w:shd w:val="clear" w:color="auto" w:fill="FFFFFF"/>
        </w:rPr>
        <w:t>（1）在获取采购文件时间内供应商须使用捆绑陕西省公共资源交易平台的CA锁登录电子交易平台，通过政府采购系统企业端进入，点击“我要投标”并完善相关投标信息。（2）供应商须在文件获取截止时间前登录电子交易平台下载磋商文件，未及时下载文件的将会影响后续开评标活动；逾期无法下载责任自负。（3）本项目采用不见面开标：电子化投标方式，相关操作流程详见全国公共资源交易平台（陕西省）网站[服务指南-下载专区]中的《陕西省公共资源交易中心政府采购项目投标指南》。（4）电子投标文件技术支持：4009280095、4009980000。（5）请各供应商获取磋商文件后，按照陕西省财政厅《关于政府采购投标人注册登记有关事项的通知》要求，通过陕西省政府采购网注册登记加入陕西省政府采购投标人库。（6）本项目采用电子化和远程不见面开标（投标单位远程开标，无需到场），“不见面开标大厅”登录网址http://219.145.206.209/BidOpeningHall/bidopeninghallaction/hall/login。</w:t>
      </w:r>
    </w:p>
    <w:p w14:paraId="7C389D36">
      <w:pPr>
        <w:pStyle w:val="38"/>
        <w:keepNext w:val="0"/>
        <w:keepLines w:val="0"/>
        <w:pageBreakBefore w:val="0"/>
        <w:widowControl/>
        <w:wordWrap/>
        <w:overflowPunct/>
        <w:topLinePunct w:val="0"/>
        <w:autoSpaceDE w:val="0"/>
        <w:bidi w:val="0"/>
        <w:spacing w:before="0" w:line="440" w:lineRule="exact"/>
        <w:rPr>
          <w:rFonts w:hint="eastAsia" w:ascii="仿宋" w:hAnsi="仿宋" w:eastAsia="仿宋" w:cs="仿宋"/>
          <w:b w:val="0"/>
          <w:bCs w:val="0"/>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lang w:eastAsia="zh-CN"/>
        </w:rPr>
        <w:t>八</w:t>
      </w:r>
      <w:r>
        <w:rPr>
          <w:rFonts w:hint="eastAsia" w:ascii="仿宋" w:hAnsi="仿宋" w:eastAsia="仿宋" w:cs="仿宋"/>
          <w:b/>
          <w:bCs/>
          <w:snapToGrid w:val="0"/>
          <w:color w:val="auto"/>
          <w:kern w:val="2"/>
          <w:sz w:val="24"/>
          <w:szCs w:val="24"/>
          <w:highlight w:val="none"/>
        </w:rPr>
        <w:t xml:space="preserve">、对本次采购提出询问，请按以下方式联系。 </w:t>
      </w:r>
    </w:p>
    <w:p w14:paraId="42CAE6D5">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lang w:val="en-US" w:eastAsia="zh-CN"/>
        </w:rPr>
        <w:t>1.</w:t>
      </w:r>
      <w:r>
        <w:rPr>
          <w:rFonts w:hint="eastAsia" w:ascii="仿宋" w:hAnsi="仿宋" w:eastAsia="仿宋" w:cs="仿宋"/>
          <w:b w:val="0"/>
          <w:snapToGrid w:val="0"/>
          <w:color w:val="auto"/>
          <w:kern w:val="2"/>
          <w:sz w:val="24"/>
          <w:szCs w:val="24"/>
          <w:highlight w:val="none"/>
        </w:rPr>
        <w:t>采购人信息</w:t>
      </w:r>
    </w:p>
    <w:p w14:paraId="46DEA4C6">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名称</w:t>
      </w:r>
      <w:r>
        <w:rPr>
          <w:rFonts w:hint="eastAsia" w:ascii="仿宋" w:hAnsi="仿宋" w:eastAsia="仿宋" w:cs="仿宋"/>
          <w:b w:val="0"/>
          <w:snapToGrid w:val="0"/>
          <w:color w:val="auto"/>
          <w:kern w:val="2"/>
          <w:sz w:val="24"/>
          <w:szCs w:val="24"/>
          <w:highlight w:val="none"/>
        </w:rPr>
        <w:t>：</w:t>
      </w:r>
      <w:r>
        <w:rPr>
          <w:rFonts w:hint="eastAsia" w:ascii="仿宋" w:hAnsi="仿宋" w:eastAsia="仿宋" w:cs="仿宋"/>
          <w:b w:val="0"/>
          <w:snapToGrid w:val="0"/>
          <w:color w:val="auto"/>
          <w:kern w:val="2"/>
          <w:sz w:val="24"/>
          <w:szCs w:val="24"/>
          <w:highlight w:val="none"/>
          <w:lang w:eastAsia="zh-CN"/>
        </w:rPr>
        <w:t>旬阳市第二初级中学</w:t>
      </w:r>
    </w:p>
    <w:p w14:paraId="14C4ED06">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地址：</w:t>
      </w:r>
      <w:r>
        <w:rPr>
          <w:rFonts w:hint="eastAsia" w:ascii="仿宋" w:hAnsi="仿宋" w:eastAsia="仿宋" w:cs="仿宋"/>
          <w:b w:val="0"/>
          <w:snapToGrid w:val="0"/>
          <w:color w:val="auto"/>
          <w:kern w:val="2"/>
          <w:sz w:val="24"/>
          <w:szCs w:val="24"/>
          <w:highlight w:val="none"/>
          <w:lang w:eastAsia="zh-CN"/>
        </w:rPr>
        <w:t>旬阳市城关镇党家坝社区二组</w:t>
      </w:r>
    </w:p>
    <w:p w14:paraId="2D963572">
      <w:pPr>
        <w:pStyle w:val="38"/>
        <w:keepNext w:val="0"/>
        <w:keepLines w:val="0"/>
        <w:pageBreakBefore w:val="0"/>
        <w:widowControl/>
        <w:tabs>
          <w:tab w:val="left" w:pos="6575"/>
        </w:tabs>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联系</w:t>
      </w:r>
      <w:r>
        <w:rPr>
          <w:rFonts w:hint="eastAsia" w:ascii="仿宋" w:hAnsi="仿宋" w:eastAsia="仿宋" w:cs="仿宋"/>
          <w:b w:val="0"/>
          <w:snapToGrid w:val="0"/>
          <w:color w:val="auto"/>
          <w:kern w:val="2"/>
          <w:sz w:val="24"/>
          <w:szCs w:val="24"/>
          <w:highlight w:val="none"/>
          <w:lang w:eastAsia="zh-CN"/>
        </w:rPr>
        <w:t>方式</w:t>
      </w:r>
      <w:r>
        <w:rPr>
          <w:rFonts w:hint="eastAsia" w:ascii="仿宋" w:hAnsi="仿宋" w:eastAsia="仿宋" w:cs="仿宋"/>
          <w:b w:val="0"/>
          <w:snapToGrid w:val="0"/>
          <w:color w:val="auto"/>
          <w:kern w:val="2"/>
          <w:sz w:val="24"/>
          <w:szCs w:val="24"/>
          <w:highlight w:val="none"/>
        </w:rPr>
        <w:t>：18091516580</w:t>
      </w:r>
      <w:r>
        <w:rPr>
          <w:rFonts w:hint="eastAsia" w:ascii="仿宋" w:hAnsi="仿宋" w:eastAsia="仿宋" w:cs="仿宋"/>
          <w:b w:val="0"/>
          <w:snapToGrid w:val="0"/>
          <w:color w:val="auto"/>
          <w:kern w:val="2"/>
          <w:sz w:val="24"/>
          <w:szCs w:val="24"/>
          <w:highlight w:val="none"/>
          <w:lang w:eastAsia="zh-CN"/>
        </w:rPr>
        <w:tab/>
      </w:r>
    </w:p>
    <w:p w14:paraId="7FC23150">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lang w:val="en-US" w:eastAsia="zh-CN"/>
        </w:rPr>
        <w:t>2.</w:t>
      </w:r>
      <w:r>
        <w:rPr>
          <w:rFonts w:hint="eastAsia" w:ascii="仿宋" w:hAnsi="仿宋" w:eastAsia="仿宋" w:cs="仿宋"/>
          <w:b w:val="0"/>
          <w:snapToGrid w:val="0"/>
          <w:color w:val="auto"/>
          <w:kern w:val="2"/>
          <w:sz w:val="24"/>
          <w:szCs w:val="24"/>
          <w:highlight w:val="none"/>
        </w:rPr>
        <w:t>采购代理机构信息</w:t>
      </w:r>
    </w:p>
    <w:p w14:paraId="4897F7D0">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名称：陕西方得项目管理有限公司</w:t>
      </w:r>
    </w:p>
    <w:p w14:paraId="4CF57203">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联系地址：陕西省安康市汉滨区汉江大剧院西区三楼</w:t>
      </w:r>
    </w:p>
    <w:p w14:paraId="2CFEEE18">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联系方式</w:t>
      </w:r>
      <w:r>
        <w:rPr>
          <w:rFonts w:hint="eastAsia" w:ascii="仿宋" w:hAnsi="仿宋" w:eastAsia="仿宋" w:cs="仿宋"/>
          <w:b w:val="0"/>
          <w:snapToGrid w:val="0"/>
          <w:color w:val="auto"/>
          <w:kern w:val="2"/>
          <w:sz w:val="24"/>
          <w:szCs w:val="24"/>
          <w:highlight w:val="none"/>
          <w:lang w:eastAsia="zh-CN"/>
        </w:rPr>
        <w:t>：</w:t>
      </w:r>
      <w:r>
        <w:rPr>
          <w:rFonts w:hint="eastAsia" w:ascii="仿宋" w:hAnsi="仿宋" w:eastAsia="仿宋" w:cs="仿宋"/>
          <w:b w:val="0"/>
          <w:snapToGrid w:val="0"/>
          <w:color w:val="auto"/>
          <w:kern w:val="2"/>
          <w:sz w:val="24"/>
          <w:szCs w:val="24"/>
          <w:highlight w:val="none"/>
        </w:rPr>
        <w:t>13038911990</w:t>
      </w:r>
    </w:p>
    <w:p w14:paraId="698BAB3A">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lang w:val="en-US" w:eastAsia="zh-CN"/>
        </w:rPr>
        <w:t>3.</w:t>
      </w:r>
      <w:r>
        <w:rPr>
          <w:rFonts w:hint="eastAsia" w:ascii="仿宋" w:hAnsi="仿宋" w:eastAsia="仿宋" w:cs="仿宋"/>
          <w:b w:val="0"/>
          <w:snapToGrid w:val="0"/>
          <w:color w:val="auto"/>
          <w:kern w:val="2"/>
          <w:sz w:val="24"/>
          <w:szCs w:val="24"/>
          <w:highlight w:val="none"/>
        </w:rPr>
        <w:t>项目联系方式</w:t>
      </w:r>
    </w:p>
    <w:p w14:paraId="6371433E">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项目联系人：</w:t>
      </w:r>
      <w:r>
        <w:rPr>
          <w:rFonts w:hint="eastAsia" w:ascii="仿宋" w:hAnsi="仿宋" w:eastAsia="仿宋" w:cs="仿宋"/>
          <w:b w:val="0"/>
          <w:snapToGrid w:val="0"/>
          <w:color w:val="auto"/>
          <w:kern w:val="2"/>
          <w:sz w:val="24"/>
          <w:szCs w:val="24"/>
          <w:highlight w:val="none"/>
          <w:lang w:eastAsia="zh-CN"/>
        </w:rPr>
        <w:t>沈川红</w:t>
      </w:r>
    </w:p>
    <w:p w14:paraId="15765508">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电话：13038911990</w:t>
      </w:r>
    </w:p>
    <w:p w14:paraId="655F9ABF">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p>
    <w:p w14:paraId="270BC14B">
      <w:pPr>
        <w:pStyle w:val="38"/>
        <w:keepNext w:val="0"/>
        <w:keepLines w:val="0"/>
        <w:pageBreakBefore w:val="0"/>
        <w:widowControl/>
        <w:wordWrap/>
        <w:overflowPunct/>
        <w:topLinePunct w:val="0"/>
        <w:autoSpaceDE w:val="0"/>
        <w:bidi w:val="0"/>
        <w:spacing w:before="0" w:line="440" w:lineRule="exact"/>
        <w:ind w:firstLine="480" w:firstLineChars="200"/>
        <w:jc w:val="right"/>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陕西方得项目管理有限公司</w:t>
      </w:r>
    </w:p>
    <w:p w14:paraId="667EEA1A">
      <w:pPr>
        <w:pStyle w:val="38"/>
        <w:keepNext w:val="0"/>
        <w:keepLines w:val="0"/>
        <w:pageBreakBefore w:val="0"/>
        <w:widowControl/>
        <w:wordWrap/>
        <w:overflowPunct/>
        <w:topLinePunct w:val="0"/>
        <w:autoSpaceDE w:val="0"/>
        <w:bidi w:val="0"/>
        <w:spacing w:before="0" w:line="440" w:lineRule="exact"/>
        <w:ind w:firstLine="480" w:firstLineChars="200"/>
        <w:jc w:val="right"/>
      </w:pPr>
      <w:r>
        <w:rPr>
          <w:rFonts w:hint="eastAsia" w:ascii="仿宋" w:hAnsi="仿宋" w:eastAsia="仿宋" w:cs="仿宋"/>
          <w:b w:val="0"/>
          <w:snapToGrid w:val="0"/>
          <w:color w:val="auto"/>
          <w:kern w:val="2"/>
          <w:sz w:val="24"/>
          <w:szCs w:val="24"/>
          <w:highlight w:val="none"/>
          <w:lang w:val="en-US" w:eastAsia="zh-CN"/>
        </w:rPr>
        <w:t>2026年07月09日</w:t>
      </w:r>
    </w:p>
    <w:p w14:paraId="4C9D6DF3">
      <w:pPr>
        <w:pStyle w:val="38"/>
        <w:keepNext w:val="0"/>
        <w:keepLines w:val="0"/>
        <w:pageBreakBefore w:val="0"/>
        <w:widowControl/>
        <w:wordWrap/>
        <w:overflowPunct/>
        <w:topLinePunct w:val="0"/>
        <w:autoSpaceDE w:val="0"/>
        <w:bidi w:val="0"/>
        <w:spacing w:before="0" w:line="440" w:lineRule="exact"/>
        <w:ind w:firstLine="442" w:firstLineChars="200"/>
        <w:jc w:val="right"/>
        <w:rPr>
          <w:rFonts w:hint="eastAsia" w:ascii="仿宋" w:hAnsi="仿宋" w:eastAsia="仿宋" w:cs="仿宋"/>
          <w:color w:val="auto"/>
        </w:rPr>
      </w:pPr>
    </w:p>
    <w:p w14:paraId="727D7D5D">
      <w:pPr>
        <w:rPr>
          <w:rFonts w:hint="eastAsia" w:ascii="仿宋" w:hAnsi="仿宋" w:eastAsia="仿宋" w:cs="仿宋"/>
          <w:color w:val="auto"/>
        </w:rPr>
      </w:pPr>
    </w:p>
    <w:p w14:paraId="6E625A56">
      <w:pPr>
        <w:rPr>
          <w:rFonts w:hint="eastAsia" w:ascii="仿宋" w:hAnsi="仿宋" w:eastAsia="仿宋" w:cs="仿宋"/>
          <w:color w:val="auto"/>
        </w:rPr>
      </w:pPr>
    </w:p>
    <w:p w14:paraId="280EE8DB">
      <w:pPr>
        <w:rPr>
          <w:rFonts w:hint="eastAsia" w:ascii="仿宋" w:hAnsi="仿宋" w:eastAsia="仿宋" w:cs="仿宋"/>
          <w:color w:val="auto"/>
        </w:rPr>
      </w:pPr>
    </w:p>
    <w:p w14:paraId="595FC9D0">
      <w:pPr>
        <w:rPr>
          <w:rFonts w:hint="eastAsia" w:ascii="仿宋" w:hAnsi="仿宋" w:eastAsia="仿宋" w:cs="仿宋"/>
          <w:color w:val="auto"/>
        </w:rPr>
      </w:pPr>
    </w:p>
    <w:p w14:paraId="3FEE33F0">
      <w:pPr>
        <w:rPr>
          <w:rFonts w:hint="eastAsia" w:ascii="仿宋" w:hAnsi="仿宋" w:eastAsia="仿宋" w:cs="仿宋"/>
          <w:color w:val="auto"/>
        </w:rPr>
      </w:pPr>
    </w:p>
    <w:p w14:paraId="23401267">
      <w:pPr>
        <w:rPr>
          <w:rFonts w:hint="eastAsia" w:ascii="仿宋" w:hAnsi="仿宋" w:eastAsia="仿宋" w:cs="仿宋"/>
          <w:color w:val="auto"/>
        </w:rPr>
      </w:pPr>
    </w:p>
    <w:p w14:paraId="126A529C">
      <w:pPr>
        <w:pStyle w:val="18"/>
        <w:rPr>
          <w:rFonts w:hint="eastAsia" w:ascii="仿宋" w:hAnsi="仿宋" w:eastAsia="仿宋" w:cs="仿宋"/>
          <w:color w:val="auto"/>
        </w:rPr>
      </w:pPr>
    </w:p>
    <w:p w14:paraId="1BAD513F">
      <w:pPr>
        <w:rPr>
          <w:rFonts w:hint="eastAsia" w:ascii="仿宋" w:hAnsi="仿宋" w:eastAsia="仿宋" w:cs="仿宋"/>
          <w:color w:val="auto"/>
        </w:rPr>
      </w:pPr>
    </w:p>
    <w:p w14:paraId="461DD158">
      <w:pPr>
        <w:pStyle w:val="18"/>
        <w:rPr>
          <w:rFonts w:hint="eastAsia" w:ascii="仿宋" w:hAnsi="仿宋" w:eastAsia="仿宋" w:cs="仿宋"/>
          <w:color w:val="auto"/>
        </w:rPr>
      </w:pPr>
    </w:p>
    <w:p w14:paraId="49303AEA">
      <w:pPr>
        <w:rPr>
          <w:rFonts w:hint="eastAsia" w:ascii="仿宋" w:hAnsi="仿宋" w:eastAsia="仿宋" w:cs="仿宋"/>
          <w:color w:val="auto"/>
        </w:rPr>
      </w:pPr>
    </w:p>
    <w:p w14:paraId="49B10110">
      <w:pPr>
        <w:pStyle w:val="18"/>
        <w:rPr>
          <w:rFonts w:hint="eastAsia" w:ascii="仿宋" w:hAnsi="仿宋" w:eastAsia="仿宋" w:cs="仿宋"/>
          <w:color w:val="auto"/>
        </w:rPr>
      </w:pPr>
    </w:p>
    <w:p w14:paraId="7943CC30">
      <w:pPr>
        <w:spacing w:before="114" w:line="228" w:lineRule="auto"/>
        <w:jc w:val="center"/>
        <w:outlineLvl w:val="0"/>
        <w:rPr>
          <w:rFonts w:hint="eastAsia" w:ascii="仿宋" w:hAnsi="仿宋" w:eastAsia="仿宋" w:cs="仿宋"/>
          <w:color w:val="auto"/>
          <w:sz w:val="35"/>
          <w:szCs w:val="35"/>
        </w:rPr>
      </w:pPr>
      <w:r>
        <w:rPr>
          <w:rFonts w:hint="eastAsia" w:ascii="仿宋" w:hAnsi="仿宋" w:eastAsia="仿宋" w:cs="仿宋"/>
          <w:color w:val="auto"/>
          <w:spacing w:val="8"/>
          <w:sz w:val="35"/>
          <w:szCs w:val="35"/>
          <w14:textOutline w14:w="6537" w14:cap="sq" w14:cmpd="sng">
            <w14:solidFill>
              <w14:srgbClr w14:val="000000"/>
            </w14:solidFill>
            <w14:prstDash w14:val="solid"/>
            <w14:bevel/>
          </w14:textOutline>
        </w:rPr>
        <w:t>第</w:t>
      </w:r>
      <w:r>
        <w:rPr>
          <w:rFonts w:hint="eastAsia" w:ascii="仿宋" w:hAnsi="仿宋" w:eastAsia="仿宋" w:cs="仿宋"/>
          <w:color w:val="auto"/>
          <w:spacing w:val="6"/>
          <w:sz w:val="35"/>
          <w:szCs w:val="35"/>
          <w14:textOutline w14:w="6537" w14:cap="sq" w14:cmpd="sng">
            <w14:solidFill>
              <w14:srgbClr w14:val="000000"/>
            </w14:solidFill>
            <w14:prstDash w14:val="solid"/>
            <w14:bevel/>
          </w14:textOutline>
        </w:rPr>
        <w:t>二章</w:t>
      </w:r>
      <w:r>
        <w:rPr>
          <w:rFonts w:hint="eastAsia" w:ascii="仿宋" w:hAnsi="仿宋" w:eastAsia="仿宋" w:cs="仿宋"/>
          <w:color w:val="auto"/>
          <w:spacing w:val="6"/>
          <w:sz w:val="35"/>
          <w:szCs w:val="35"/>
        </w:rPr>
        <w:t xml:space="preserve">  </w:t>
      </w:r>
      <w:r>
        <w:rPr>
          <w:rFonts w:hint="eastAsia" w:ascii="仿宋" w:hAnsi="仿宋" w:eastAsia="仿宋" w:cs="仿宋"/>
          <w:color w:val="auto"/>
          <w:spacing w:val="6"/>
          <w:sz w:val="35"/>
          <w:szCs w:val="35"/>
          <w14:textOutline w14:w="6537" w14:cap="sq" w14:cmpd="sng">
            <w14:solidFill>
              <w14:srgbClr w14:val="000000"/>
            </w14:solidFill>
            <w14:prstDash w14:val="solid"/>
            <w14:bevel/>
          </w14:textOutline>
        </w:rPr>
        <w:t>供应商须知</w:t>
      </w:r>
    </w:p>
    <w:p w14:paraId="1D61EADC">
      <w:pPr>
        <w:spacing w:before="242" w:line="227" w:lineRule="auto"/>
        <w:jc w:val="center"/>
        <w:outlineLvl w:val="1"/>
        <w:rPr>
          <w:rFonts w:hint="eastAsia" w:ascii="仿宋" w:hAnsi="仿宋" w:eastAsia="仿宋" w:cs="仿宋"/>
          <w:color w:val="auto"/>
          <w:sz w:val="31"/>
          <w:szCs w:val="31"/>
        </w:rPr>
      </w:pPr>
      <w:r>
        <w:rPr>
          <w:rFonts w:hint="eastAsia" w:ascii="仿宋" w:hAnsi="仿宋" w:eastAsia="仿宋" w:cs="仿宋"/>
          <w:color w:val="auto"/>
          <w:spacing w:val="9"/>
          <w:sz w:val="31"/>
          <w:szCs w:val="31"/>
          <w14:textOutline w14:w="5793" w14:cap="sq" w14:cmpd="sng">
            <w14:solidFill>
              <w14:srgbClr w14:val="000000"/>
            </w14:solidFill>
            <w14:prstDash w14:val="solid"/>
            <w14:bevel/>
          </w14:textOutline>
        </w:rPr>
        <w:t>供</w:t>
      </w:r>
      <w:r>
        <w:rPr>
          <w:rFonts w:hint="eastAsia" w:ascii="仿宋" w:hAnsi="仿宋" w:eastAsia="仿宋" w:cs="仿宋"/>
          <w:color w:val="auto"/>
          <w:spacing w:val="8"/>
          <w:sz w:val="31"/>
          <w:szCs w:val="31"/>
          <w14:textOutline w14:w="5793" w14:cap="sq" w14:cmpd="sng">
            <w14:solidFill>
              <w14:srgbClr w14:val="000000"/>
            </w14:solidFill>
            <w14:prstDash w14:val="solid"/>
            <w14:bevel/>
          </w14:textOutline>
        </w:rPr>
        <w:t>应商须知前附表</w:t>
      </w:r>
    </w:p>
    <w:p w14:paraId="08D8C2A7">
      <w:pPr>
        <w:spacing w:line="103" w:lineRule="exact"/>
        <w:rPr>
          <w:rFonts w:hint="eastAsia" w:ascii="仿宋" w:hAnsi="仿宋" w:eastAsia="仿宋" w:cs="仿宋"/>
          <w:color w:val="auto"/>
        </w:rPr>
      </w:pPr>
    </w:p>
    <w:tbl>
      <w:tblPr>
        <w:tblStyle w:val="37"/>
        <w:tblW w:w="92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9"/>
        <w:gridCol w:w="828"/>
        <w:gridCol w:w="7910"/>
      </w:tblGrid>
      <w:tr w14:paraId="02DAF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1" w:hRule="atLeast"/>
          <w:jc w:val="center"/>
        </w:trPr>
        <w:tc>
          <w:tcPr>
            <w:tcW w:w="549" w:type="dxa"/>
            <w:tcBorders>
              <w:top w:val="single" w:color="000000" w:sz="2" w:space="0"/>
              <w:bottom w:val="single" w:color="000000" w:sz="2" w:space="0"/>
            </w:tcBorders>
            <w:vAlign w:val="top"/>
          </w:tcPr>
          <w:p w14:paraId="6E195CC6">
            <w:pPr>
              <w:spacing w:before="216" w:line="231" w:lineRule="auto"/>
              <w:ind w:left="45"/>
              <w:rPr>
                <w:rFonts w:hint="eastAsia" w:ascii="仿宋" w:hAnsi="仿宋" w:eastAsia="仿宋" w:cs="仿宋"/>
                <w:color w:val="auto"/>
                <w:sz w:val="24"/>
                <w:szCs w:val="24"/>
              </w:rPr>
            </w:pPr>
            <w:r>
              <w:rPr>
                <w:rFonts w:hint="eastAsia" w:ascii="仿宋" w:hAnsi="仿宋" w:eastAsia="仿宋" w:cs="仿宋"/>
                <w:color w:val="auto"/>
                <w:spacing w:val="2"/>
                <w:sz w:val="24"/>
                <w:szCs w:val="24"/>
                <w14:textOutline w14:w="4358" w14:cap="sq" w14:cmpd="sng">
                  <w14:solidFill>
                    <w14:srgbClr w14:val="000000"/>
                  </w14:solidFill>
                  <w14:prstDash w14:val="solid"/>
                  <w14:bevel/>
                </w14:textOutline>
              </w:rPr>
              <w:t>序号</w:t>
            </w:r>
          </w:p>
        </w:tc>
        <w:tc>
          <w:tcPr>
            <w:tcW w:w="828" w:type="dxa"/>
            <w:tcBorders>
              <w:top w:val="single" w:color="000000" w:sz="2" w:space="0"/>
              <w:bottom w:val="single" w:color="000000" w:sz="2" w:space="0"/>
            </w:tcBorders>
            <w:vAlign w:val="top"/>
          </w:tcPr>
          <w:p w14:paraId="5B0DF933">
            <w:pPr>
              <w:spacing w:before="216" w:line="231" w:lineRule="auto"/>
              <w:ind w:left="62"/>
              <w:rPr>
                <w:rFonts w:hint="eastAsia" w:ascii="仿宋" w:hAnsi="仿宋" w:eastAsia="仿宋" w:cs="仿宋"/>
                <w:color w:val="auto"/>
                <w:sz w:val="24"/>
                <w:szCs w:val="24"/>
              </w:rPr>
            </w:pPr>
            <w:r>
              <w:rPr>
                <w:rFonts w:hint="eastAsia" w:ascii="仿宋" w:hAnsi="仿宋" w:eastAsia="仿宋" w:cs="仿宋"/>
                <w:color w:val="auto"/>
                <w:spacing w:val="5"/>
                <w:sz w:val="24"/>
                <w:szCs w:val="24"/>
                <w14:textOutline w14:w="4358" w14:cap="sq" w14:cmpd="sng">
                  <w14:solidFill>
                    <w14:srgbClr w14:val="000000"/>
                  </w14:solidFill>
                  <w14:prstDash w14:val="solid"/>
                  <w14:bevel/>
                </w14:textOutline>
              </w:rPr>
              <w:t>条</w:t>
            </w:r>
            <w:r>
              <w:rPr>
                <w:rFonts w:hint="eastAsia" w:ascii="仿宋" w:hAnsi="仿宋" w:eastAsia="仿宋" w:cs="仿宋"/>
                <w:color w:val="auto"/>
                <w:spacing w:val="4"/>
                <w:sz w:val="24"/>
                <w:szCs w:val="24"/>
                <w14:textOutline w14:w="4358" w14:cap="sq" w14:cmpd="sng">
                  <w14:solidFill>
                    <w14:srgbClr w14:val="000000"/>
                  </w14:solidFill>
                  <w14:prstDash w14:val="solid"/>
                  <w14:bevel/>
                </w14:textOutline>
              </w:rPr>
              <w:t>款号</w:t>
            </w:r>
          </w:p>
        </w:tc>
        <w:tc>
          <w:tcPr>
            <w:tcW w:w="7910" w:type="dxa"/>
            <w:tcBorders>
              <w:top w:val="single" w:color="000000" w:sz="2" w:space="0"/>
              <w:bottom w:val="single" w:color="000000" w:sz="2" w:space="0"/>
            </w:tcBorders>
            <w:vAlign w:val="top"/>
          </w:tcPr>
          <w:p w14:paraId="4DC78D22">
            <w:pPr>
              <w:spacing w:before="216" w:line="231" w:lineRule="auto"/>
              <w:ind w:left="3265"/>
              <w:rPr>
                <w:rFonts w:hint="eastAsia" w:ascii="仿宋" w:hAnsi="仿宋" w:eastAsia="仿宋" w:cs="仿宋"/>
                <w:color w:val="auto"/>
                <w:sz w:val="24"/>
                <w:szCs w:val="24"/>
              </w:rPr>
            </w:pPr>
            <w:r>
              <w:rPr>
                <w:rFonts w:hint="eastAsia" w:ascii="仿宋" w:hAnsi="仿宋" w:eastAsia="仿宋" w:cs="仿宋"/>
                <w:color w:val="auto"/>
                <w:spacing w:val="6"/>
                <w:sz w:val="24"/>
                <w:szCs w:val="24"/>
                <w14:textOutline w14:w="4358" w14:cap="sq" w14:cmpd="sng">
                  <w14:solidFill>
                    <w14:srgbClr w14:val="000000"/>
                  </w14:solidFill>
                  <w14:prstDash w14:val="solid"/>
                  <w14:bevel/>
                </w14:textOutline>
              </w:rPr>
              <w:t>编列内容</w:t>
            </w:r>
          </w:p>
        </w:tc>
      </w:tr>
      <w:tr w14:paraId="3A475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49" w:hRule="atLeast"/>
          <w:jc w:val="center"/>
        </w:trPr>
        <w:tc>
          <w:tcPr>
            <w:tcW w:w="549" w:type="dxa"/>
            <w:tcBorders>
              <w:top w:val="single" w:color="000000" w:sz="2" w:space="0"/>
              <w:bottom w:val="single" w:color="000000" w:sz="2" w:space="0"/>
            </w:tcBorders>
            <w:vAlign w:val="center"/>
          </w:tcPr>
          <w:p w14:paraId="06FFB7C7">
            <w:pPr>
              <w:spacing w:before="74" w:line="187"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828" w:type="dxa"/>
            <w:tcBorders>
              <w:top w:val="single" w:color="000000" w:sz="2" w:space="0"/>
              <w:bottom w:val="single" w:color="000000" w:sz="2" w:space="0"/>
            </w:tcBorders>
            <w:vAlign w:val="center"/>
          </w:tcPr>
          <w:p w14:paraId="17211FD2">
            <w:pPr>
              <w:spacing w:before="74" w:line="189" w:lineRule="auto"/>
              <w:jc w:val="center"/>
              <w:rPr>
                <w:rFonts w:hint="eastAsia" w:ascii="仿宋" w:hAnsi="仿宋" w:eastAsia="仿宋" w:cs="仿宋"/>
                <w:color w:val="auto"/>
                <w:sz w:val="24"/>
                <w:szCs w:val="24"/>
              </w:rPr>
            </w:pPr>
            <w:r>
              <w:rPr>
                <w:rFonts w:hint="eastAsia" w:ascii="仿宋" w:hAnsi="仿宋" w:eastAsia="仿宋" w:cs="仿宋"/>
                <w:color w:val="auto"/>
                <w:spacing w:val="8"/>
                <w:sz w:val="24"/>
                <w:szCs w:val="24"/>
              </w:rPr>
              <w:t>2.1</w:t>
            </w:r>
          </w:p>
        </w:tc>
        <w:tc>
          <w:tcPr>
            <w:tcW w:w="7910" w:type="dxa"/>
            <w:tcBorders>
              <w:top w:val="single" w:color="000000" w:sz="2" w:space="0"/>
              <w:bottom w:val="single" w:color="000000" w:sz="2" w:space="0"/>
            </w:tcBorders>
            <w:vAlign w:val="top"/>
          </w:tcPr>
          <w:p w14:paraId="1A3F983D">
            <w:pPr>
              <w:spacing w:before="131" w:line="392" w:lineRule="auto"/>
              <w:ind w:left="35" w:right="82"/>
              <w:rPr>
                <w:rFonts w:hint="eastAsia" w:ascii="仿宋" w:hAnsi="仿宋" w:eastAsia="仿宋" w:cs="仿宋"/>
                <w:color w:val="auto"/>
                <w:spacing w:val="7"/>
                <w:sz w:val="24"/>
                <w:szCs w:val="24"/>
                <w:lang w:eastAsia="zh-CN"/>
              </w:rPr>
            </w:pPr>
            <w:r>
              <w:rPr>
                <w:rFonts w:hint="eastAsia" w:ascii="仿宋" w:hAnsi="仿宋" w:eastAsia="仿宋" w:cs="仿宋"/>
                <w:color w:val="auto"/>
                <w:spacing w:val="7"/>
                <w:sz w:val="24"/>
                <w:szCs w:val="24"/>
              </w:rPr>
              <w:t>招标代理机构：</w:t>
            </w:r>
            <w:r>
              <w:rPr>
                <w:rFonts w:hint="eastAsia" w:ascii="仿宋" w:hAnsi="仿宋" w:eastAsia="仿宋" w:cs="仿宋"/>
                <w:color w:val="auto"/>
                <w:spacing w:val="7"/>
                <w:sz w:val="24"/>
                <w:szCs w:val="24"/>
                <w:lang w:eastAsia="zh-CN"/>
              </w:rPr>
              <w:t>陕西方得项目管理有限公司</w:t>
            </w:r>
          </w:p>
          <w:p w14:paraId="50717BBF">
            <w:pPr>
              <w:spacing w:before="131" w:line="392" w:lineRule="auto"/>
              <w:ind w:left="35" w:right="82"/>
              <w:rPr>
                <w:rFonts w:hint="eastAsia" w:ascii="仿宋" w:hAnsi="仿宋" w:eastAsia="仿宋" w:cs="仿宋"/>
                <w:color w:val="auto"/>
                <w:spacing w:val="7"/>
                <w:sz w:val="24"/>
                <w:szCs w:val="24"/>
              </w:rPr>
            </w:pPr>
            <w:r>
              <w:rPr>
                <w:rFonts w:hint="eastAsia" w:ascii="仿宋" w:hAnsi="仿宋" w:eastAsia="仿宋" w:cs="仿宋"/>
                <w:color w:val="auto"/>
                <w:spacing w:val="7"/>
                <w:sz w:val="24"/>
                <w:szCs w:val="24"/>
              </w:rPr>
              <w:t>地址：陕西省安康市汉滨区汉江大剧院西区三楼</w:t>
            </w:r>
          </w:p>
          <w:p w14:paraId="3FC30D78">
            <w:pPr>
              <w:spacing w:before="131" w:line="392" w:lineRule="auto"/>
              <w:ind w:left="35" w:right="82"/>
              <w:rPr>
                <w:rFonts w:hint="eastAsia" w:ascii="仿宋" w:hAnsi="仿宋" w:eastAsia="仿宋" w:cs="仿宋"/>
                <w:color w:val="auto"/>
                <w:spacing w:val="7"/>
                <w:sz w:val="24"/>
                <w:szCs w:val="24"/>
                <w:lang w:val="en-US" w:eastAsia="zh-CN"/>
              </w:rPr>
            </w:pPr>
            <w:r>
              <w:rPr>
                <w:rFonts w:hint="eastAsia" w:ascii="仿宋" w:hAnsi="仿宋" w:eastAsia="仿宋" w:cs="仿宋"/>
                <w:color w:val="auto"/>
                <w:spacing w:val="7"/>
                <w:sz w:val="24"/>
                <w:szCs w:val="24"/>
              </w:rPr>
              <w:t>采购项目联系人：</w:t>
            </w:r>
            <w:r>
              <w:rPr>
                <w:rFonts w:hint="eastAsia" w:ascii="仿宋" w:hAnsi="仿宋" w:eastAsia="仿宋" w:cs="仿宋"/>
                <w:color w:val="auto"/>
                <w:spacing w:val="7"/>
                <w:sz w:val="24"/>
                <w:szCs w:val="24"/>
                <w:lang w:eastAsia="zh-CN"/>
              </w:rPr>
              <w:t>沈川红</w:t>
            </w:r>
          </w:p>
          <w:p w14:paraId="74EADF33">
            <w:pPr>
              <w:spacing w:before="131" w:line="392" w:lineRule="auto"/>
              <w:ind w:left="35" w:right="82"/>
              <w:rPr>
                <w:rFonts w:hint="eastAsia" w:ascii="仿宋" w:hAnsi="仿宋" w:eastAsia="仿宋" w:cs="仿宋"/>
                <w:color w:val="auto"/>
                <w:sz w:val="24"/>
                <w:szCs w:val="24"/>
              </w:rPr>
            </w:pPr>
            <w:r>
              <w:rPr>
                <w:rFonts w:hint="eastAsia" w:ascii="仿宋" w:hAnsi="仿宋" w:eastAsia="仿宋" w:cs="仿宋"/>
                <w:color w:val="auto"/>
                <w:spacing w:val="7"/>
                <w:sz w:val="24"/>
                <w:szCs w:val="24"/>
              </w:rPr>
              <w:t>电话：</w:t>
            </w:r>
            <w:r>
              <w:rPr>
                <w:rFonts w:hint="eastAsia" w:ascii="仿宋" w:hAnsi="仿宋" w:eastAsia="仿宋" w:cs="仿宋"/>
                <w:color w:val="auto"/>
                <w:spacing w:val="7"/>
                <w:sz w:val="24"/>
                <w:szCs w:val="24"/>
                <w:lang w:val="en-US" w:eastAsia="zh-CN"/>
              </w:rPr>
              <w:t>13038911990</w:t>
            </w:r>
          </w:p>
        </w:tc>
      </w:tr>
      <w:tr w14:paraId="22A76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7" w:hRule="atLeast"/>
          <w:jc w:val="center"/>
        </w:trPr>
        <w:tc>
          <w:tcPr>
            <w:tcW w:w="549" w:type="dxa"/>
            <w:tcBorders>
              <w:top w:val="single" w:color="000000" w:sz="2" w:space="0"/>
              <w:bottom w:val="single" w:color="000000" w:sz="2" w:space="0"/>
            </w:tcBorders>
            <w:vAlign w:val="center"/>
          </w:tcPr>
          <w:p w14:paraId="04C21481">
            <w:pPr>
              <w:spacing w:before="293" w:line="18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828" w:type="dxa"/>
            <w:tcBorders>
              <w:top w:val="single" w:color="000000" w:sz="2" w:space="0"/>
              <w:bottom w:val="single" w:color="000000" w:sz="2" w:space="0"/>
            </w:tcBorders>
            <w:vAlign w:val="center"/>
          </w:tcPr>
          <w:p w14:paraId="24CE17F0">
            <w:pPr>
              <w:spacing w:before="293" w:line="188" w:lineRule="auto"/>
              <w:jc w:val="center"/>
              <w:rPr>
                <w:rFonts w:hint="eastAsia" w:ascii="仿宋" w:hAnsi="仿宋" w:eastAsia="仿宋" w:cs="仿宋"/>
                <w:color w:val="auto"/>
                <w:sz w:val="24"/>
                <w:szCs w:val="24"/>
              </w:rPr>
            </w:pPr>
            <w:r>
              <w:rPr>
                <w:rFonts w:hint="eastAsia" w:ascii="仿宋" w:hAnsi="仿宋" w:eastAsia="仿宋" w:cs="仿宋"/>
                <w:color w:val="auto"/>
                <w:spacing w:val="5"/>
                <w:sz w:val="24"/>
                <w:szCs w:val="24"/>
              </w:rPr>
              <w:t>2</w:t>
            </w:r>
            <w:r>
              <w:rPr>
                <w:rFonts w:hint="eastAsia" w:ascii="仿宋" w:hAnsi="仿宋" w:eastAsia="仿宋" w:cs="仿宋"/>
                <w:color w:val="auto"/>
                <w:spacing w:val="4"/>
                <w:sz w:val="24"/>
                <w:szCs w:val="24"/>
              </w:rPr>
              <w:t>.2</w:t>
            </w:r>
          </w:p>
        </w:tc>
        <w:tc>
          <w:tcPr>
            <w:tcW w:w="7910" w:type="dxa"/>
            <w:tcBorders>
              <w:top w:val="single" w:color="000000" w:sz="2" w:space="0"/>
              <w:bottom w:val="single" w:color="000000" w:sz="2" w:space="0"/>
            </w:tcBorders>
            <w:vAlign w:val="top"/>
          </w:tcPr>
          <w:p w14:paraId="45035F1D">
            <w:pPr>
              <w:spacing w:before="251" w:line="231" w:lineRule="auto"/>
              <w:ind w:left="37"/>
              <w:rPr>
                <w:rFonts w:hint="eastAsia" w:ascii="仿宋" w:hAnsi="仿宋" w:eastAsia="仿宋" w:cs="仿宋"/>
                <w:color w:val="auto"/>
                <w:sz w:val="24"/>
                <w:szCs w:val="24"/>
              </w:rPr>
            </w:pPr>
            <w:r>
              <w:rPr>
                <w:rFonts w:hint="eastAsia" w:ascii="仿宋" w:hAnsi="仿宋" w:eastAsia="仿宋" w:cs="仿宋"/>
                <w:color w:val="auto"/>
                <w:spacing w:val="14"/>
                <w:sz w:val="24"/>
                <w:szCs w:val="24"/>
              </w:rPr>
              <w:t>本</w:t>
            </w:r>
            <w:r>
              <w:rPr>
                <w:rFonts w:hint="eastAsia" w:ascii="仿宋" w:hAnsi="仿宋" w:eastAsia="仿宋" w:cs="仿宋"/>
                <w:color w:val="auto"/>
                <w:spacing w:val="9"/>
                <w:sz w:val="24"/>
                <w:szCs w:val="24"/>
              </w:rPr>
              <w:t>项</w:t>
            </w:r>
            <w:r>
              <w:rPr>
                <w:rFonts w:hint="eastAsia" w:ascii="仿宋" w:hAnsi="仿宋" w:eastAsia="仿宋" w:cs="仿宋"/>
                <w:color w:val="auto"/>
                <w:spacing w:val="7"/>
                <w:sz w:val="24"/>
                <w:szCs w:val="24"/>
              </w:rPr>
              <w:t>目不接受联合体磋商。</w:t>
            </w:r>
          </w:p>
        </w:tc>
      </w:tr>
      <w:tr w14:paraId="11E3C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7" w:hRule="atLeast"/>
          <w:jc w:val="center"/>
        </w:trPr>
        <w:tc>
          <w:tcPr>
            <w:tcW w:w="549" w:type="dxa"/>
            <w:tcBorders>
              <w:top w:val="single" w:color="000000" w:sz="2" w:space="0"/>
              <w:bottom w:val="single" w:color="000000" w:sz="2" w:space="0"/>
            </w:tcBorders>
            <w:vAlign w:val="center"/>
          </w:tcPr>
          <w:p w14:paraId="1CA736FC">
            <w:pPr>
              <w:spacing w:before="294" w:line="18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828" w:type="dxa"/>
            <w:tcBorders>
              <w:top w:val="single" w:color="000000" w:sz="2" w:space="0"/>
              <w:bottom w:val="single" w:color="000000" w:sz="2" w:space="0"/>
            </w:tcBorders>
            <w:vAlign w:val="center"/>
          </w:tcPr>
          <w:p w14:paraId="37555E31">
            <w:pPr>
              <w:spacing w:before="295" w:line="186"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4"/>
                <w:sz w:val="24"/>
                <w:szCs w:val="24"/>
                <w:lang w:val="en-US" w:eastAsia="zh-CN"/>
              </w:rPr>
              <w:t>2.3</w:t>
            </w:r>
          </w:p>
        </w:tc>
        <w:tc>
          <w:tcPr>
            <w:tcW w:w="7910" w:type="dxa"/>
            <w:tcBorders>
              <w:top w:val="single" w:color="000000" w:sz="2" w:space="0"/>
              <w:bottom w:val="single" w:color="000000" w:sz="2" w:space="0"/>
            </w:tcBorders>
            <w:vAlign w:val="top"/>
          </w:tcPr>
          <w:p w14:paraId="3D14CAB4">
            <w:pPr>
              <w:spacing w:before="252" w:line="231" w:lineRule="auto"/>
              <w:ind w:left="41"/>
              <w:rPr>
                <w:rFonts w:hint="eastAsia" w:ascii="仿宋" w:hAnsi="仿宋" w:eastAsia="仿宋" w:cs="仿宋"/>
                <w:color w:val="auto"/>
                <w:sz w:val="24"/>
                <w:szCs w:val="24"/>
              </w:rPr>
            </w:pPr>
            <w:r>
              <w:rPr>
                <w:rFonts w:hint="eastAsia" w:ascii="仿宋" w:hAnsi="仿宋" w:eastAsia="仿宋" w:cs="仿宋"/>
                <w:color w:val="auto"/>
                <w:spacing w:val="7"/>
                <w:sz w:val="24"/>
                <w:szCs w:val="24"/>
              </w:rPr>
              <w:t>不允许提供备选方案</w:t>
            </w:r>
            <w:r>
              <w:rPr>
                <w:rFonts w:hint="eastAsia" w:ascii="仿宋" w:hAnsi="仿宋" w:eastAsia="仿宋" w:cs="仿宋"/>
                <w:color w:val="auto"/>
                <w:spacing w:val="5"/>
                <w:sz w:val="24"/>
                <w:szCs w:val="24"/>
              </w:rPr>
              <w:t>。</w:t>
            </w:r>
          </w:p>
        </w:tc>
      </w:tr>
      <w:tr w14:paraId="38D9B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76" w:hRule="atLeast"/>
          <w:jc w:val="center"/>
        </w:trPr>
        <w:tc>
          <w:tcPr>
            <w:tcW w:w="549" w:type="dxa"/>
            <w:tcBorders>
              <w:top w:val="single" w:color="000000" w:sz="2" w:space="0"/>
              <w:bottom w:val="single" w:color="000000" w:sz="2" w:space="0"/>
            </w:tcBorders>
            <w:vAlign w:val="center"/>
          </w:tcPr>
          <w:p w14:paraId="6D7F19EB">
            <w:pPr>
              <w:spacing w:before="75" w:line="18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828" w:type="dxa"/>
            <w:tcBorders>
              <w:top w:val="single" w:color="000000" w:sz="2" w:space="0"/>
              <w:bottom w:val="single" w:color="000000" w:sz="2" w:space="0"/>
            </w:tcBorders>
            <w:vAlign w:val="center"/>
          </w:tcPr>
          <w:p w14:paraId="508530F6">
            <w:pPr>
              <w:spacing w:before="74" w:line="186"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5"/>
                <w:sz w:val="24"/>
                <w:szCs w:val="24"/>
                <w:lang w:val="en-US" w:eastAsia="zh-CN"/>
              </w:rPr>
              <w:t>2.4</w:t>
            </w:r>
          </w:p>
        </w:tc>
        <w:tc>
          <w:tcPr>
            <w:tcW w:w="7910" w:type="dxa"/>
            <w:tcBorders>
              <w:top w:val="single" w:color="000000" w:sz="2" w:space="0"/>
              <w:bottom w:val="single" w:color="000000" w:sz="2" w:space="0"/>
            </w:tcBorders>
            <w:vAlign w:val="top"/>
          </w:tcPr>
          <w:p w14:paraId="3F15283C">
            <w:pPr>
              <w:spacing w:before="127" w:line="393" w:lineRule="auto"/>
              <w:ind w:left="49" w:right="24" w:hanging="12"/>
              <w:rPr>
                <w:rFonts w:hint="eastAsia" w:ascii="仿宋" w:hAnsi="仿宋" w:eastAsia="仿宋" w:cs="仿宋"/>
                <w:color w:val="auto"/>
                <w:sz w:val="24"/>
                <w:szCs w:val="24"/>
              </w:rPr>
            </w:pPr>
            <w:r>
              <w:rPr>
                <w:rFonts w:hint="eastAsia" w:ascii="仿宋" w:hAnsi="仿宋" w:eastAsia="仿宋" w:cs="仿宋"/>
                <w:color w:val="auto"/>
                <w:spacing w:val="16"/>
                <w:sz w:val="24"/>
                <w:szCs w:val="24"/>
              </w:rPr>
              <w:t>本次</w:t>
            </w:r>
            <w:r>
              <w:rPr>
                <w:rFonts w:hint="eastAsia" w:ascii="仿宋" w:hAnsi="仿宋" w:eastAsia="仿宋" w:cs="仿宋"/>
                <w:color w:val="auto"/>
                <w:spacing w:val="13"/>
                <w:sz w:val="24"/>
                <w:szCs w:val="24"/>
              </w:rPr>
              <w:t>磋</w:t>
            </w:r>
            <w:r>
              <w:rPr>
                <w:rFonts w:hint="eastAsia" w:ascii="仿宋" w:hAnsi="仿宋" w:eastAsia="仿宋" w:cs="仿宋"/>
                <w:color w:val="auto"/>
                <w:spacing w:val="8"/>
                <w:sz w:val="24"/>
                <w:szCs w:val="24"/>
              </w:rPr>
              <w:t>商的最小单元为“项目”。供应商可根据自身的资质情况和经营</w:t>
            </w:r>
            <w:r>
              <w:rPr>
                <w:rFonts w:hint="eastAsia" w:ascii="仿宋" w:hAnsi="仿宋" w:eastAsia="仿宋" w:cs="仿宋"/>
                <w:color w:val="auto"/>
                <w:sz w:val="24"/>
                <w:szCs w:val="24"/>
              </w:rPr>
              <w:t xml:space="preserve"> </w:t>
            </w:r>
            <w:r>
              <w:rPr>
                <w:rFonts w:hint="eastAsia" w:ascii="仿宋" w:hAnsi="仿宋" w:eastAsia="仿宋" w:cs="仿宋"/>
                <w:color w:val="auto"/>
                <w:spacing w:val="16"/>
                <w:sz w:val="24"/>
                <w:szCs w:val="24"/>
              </w:rPr>
              <w:t>范</w:t>
            </w:r>
            <w:r>
              <w:rPr>
                <w:rFonts w:hint="eastAsia" w:ascii="仿宋" w:hAnsi="仿宋" w:eastAsia="仿宋" w:cs="仿宋"/>
                <w:color w:val="auto"/>
                <w:spacing w:val="8"/>
                <w:sz w:val="24"/>
                <w:szCs w:val="24"/>
              </w:rPr>
              <w:t>围进行磋商，不得将其子目再行分解或针对本项目中的品目进行不完</w:t>
            </w:r>
          </w:p>
          <w:p w14:paraId="526091FA">
            <w:pPr>
              <w:spacing w:line="231" w:lineRule="auto"/>
              <w:ind w:left="41"/>
              <w:rPr>
                <w:rFonts w:hint="eastAsia" w:ascii="仿宋" w:hAnsi="仿宋" w:eastAsia="仿宋" w:cs="仿宋"/>
                <w:color w:val="auto"/>
                <w:sz w:val="24"/>
                <w:szCs w:val="24"/>
              </w:rPr>
            </w:pPr>
            <w:r>
              <w:rPr>
                <w:rFonts w:hint="eastAsia" w:ascii="仿宋" w:hAnsi="仿宋" w:eastAsia="仿宋" w:cs="仿宋"/>
                <w:color w:val="auto"/>
                <w:spacing w:val="12"/>
                <w:sz w:val="24"/>
                <w:szCs w:val="24"/>
              </w:rPr>
              <w:t>全</w:t>
            </w:r>
            <w:r>
              <w:rPr>
                <w:rFonts w:hint="eastAsia" w:ascii="仿宋" w:hAnsi="仿宋" w:eastAsia="仿宋" w:cs="仿宋"/>
                <w:color w:val="auto"/>
                <w:spacing w:val="8"/>
                <w:sz w:val="24"/>
                <w:szCs w:val="24"/>
              </w:rPr>
              <w:t>磋商，任何不完全的响应将会被拒绝。</w:t>
            </w:r>
          </w:p>
        </w:tc>
      </w:tr>
      <w:tr w14:paraId="436AE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4" w:hRule="atLeast"/>
          <w:jc w:val="center"/>
        </w:trPr>
        <w:tc>
          <w:tcPr>
            <w:tcW w:w="549" w:type="dxa"/>
            <w:tcBorders>
              <w:top w:val="single" w:color="000000" w:sz="2" w:space="0"/>
              <w:bottom w:val="single" w:color="000000" w:sz="2" w:space="0"/>
            </w:tcBorders>
            <w:vAlign w:val="center"/>
          </w:tcPr>
          <w:p w14:paraId="4125A4EC">
            <w:pPr>
              <w:spacing w:before="75" w:line="184"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828" w:type="dxa"/>
            <w:tcBorders>
              <w:top w:val="single" w:color="000000" w:sz="2" w:space="0"/>
              <w:bottom w:val="single" w:color="000000" w:sz="2" w:space="0"/>
            </w:tcBorders>
            <w:vAlign w:val="center"/>
          </w:tcPr>
          <w:p w14:paraId="61212498">
            <w:pPr>
              <w:spacing w:before="75" w:line="189"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5"/>
                <w:sz w:val="24"/>
                <w:szCs w:val="24"/>
                <w:lang w:val="en-US" w:eastAsia="zh-CN"/>
              </w:rPr>
              <w:t>2.5</w:t>
            </w:r>
          </w:p>
        </w:tc>
        <w:tc>
          <w:tcPr>
            <w:tcW w:w="7910" w:type="dxa"/>
            <w:tcBorders>
              <w:top w:val="single" w:color="000000" w:sz="2" w:space="0"/>
              <w:bottom w:val="single" w:color="000000" w:sz="2" w:space="0"/>
            </w:tcBorders>
            <w:vAlign w:val="center"/>
          </w:tcPr>
          <w:p w14:paraId="77C898E6">
            <w:pPr>
              <w:spacing w:line="229" w:lineRule="auto"/>
              <w:ind w:left="40"/>
              <w:jc w:val="both"/>
              <w:rPr>
                <w:rFonts w:hint="eastAsia" w:ascii="仿宋" w:hAnsi="仿宋" w:eastAsia="仿宋" w:cs="仿宋"/>
                <w:color w:val="auto"/>
                <w:sz w:val="24"/>
                <w:szCs w:val="24"/>
              </w:rPr>
            </w:pPr>
            <w:r>
              <w:rPr>
                <w:rFonts w:hint="eastAsia" w:ascii="仿宋" w:hAnsi="仿宋" w:eastAsia="仿宋" w:cs="仿宋"/>
                <w:color w:val="auto"/>
                <w:spacing w:val="7"/>
                <w:sz w:val="24"/>
                <w:szCs w:val="24"/>
              </w:rPr>
              <w:t>磋商报价：报价以人民币报价。供应商应在磋商报价表中标明完成本</w:t>
            </w:r>
            <w:r>
              <w:rPr>
                <w:rFonts w:hint="eastAsia" w:ascii="仿宋" w:hAnsi="仿宋" w:eastAsia="仿宋" w:cs="仿宋"/>
                <w:color w:val="auto"/>
                <w:spacing w:val="3"/>
                <w:sz w:val="24"/>
                <w:szCs w:val="24"/>
              </w:rPr>
              <w:t>次</w:t>
            </w:r>
            <w:r>
              <w:rPr>
                <w:rFonts w:hint="eastAsia" w:ascii="仿宋" w:hAnsi="仿宋" w:eastAsia="仿宋" w:cs="仿宋"/>
                <w:color w:val="auto"/>
                <w:sz w:val="24"/>
                <w:szCs w:val="24"/>
              </w:rPr>
              <w:t xml:space="preserve"> </w:t>
            </w:r>
            <w:r>
              <w:rPr>
                <w:rFonts w:hint="eastAsia" w:ascii="仿宋" w:hAnsi="仿宋" w:eastAsia="仿宋" w:cs="仿宋"/>
                <w:color w:val="auto"/>
                <w:spacing w:val="20"/>
                <w:sz w:val="24"/>
                <w:szCs w:val="24"/>
              </w:rPr>
              <w:t>磋</w:t>
            </w:r>
            <w:r>
              <w:rPr>
                <w:rFonts w:hint="eastAsia" w:ascii="仿宋" w:hAnsi="仿宋" w:eastAsia="仿宋" w:cs="仿宋"/>
                <w:color w:val="auto"/>
                <w:spacing w:val="18"/>
                <w:sz w:val="24"/>
                <w:szCs w:val="24"/>
              </w:rPr>
              <w:t>商</w:t>
            </w:r>
            <w:r>
              <w:rPr>
                <w:rFonts w:hint="eastAsia" w:ascii="仿宋" w:hAnsi="仿宋" w:eastAsia="仿宋" w:cs="仿宋"/>
                <w:color w:val="auto"/>
                <w:spacing w:val="10"/>
                <w:sz w:val="24"/>
                <w:szCs w:val="24"/>
              </w:rPr>
              <w:t>所要求的工程服务且验收合格的所有费用。</w:t>
            </w:r>
          </w:p>
        </w:tc>
      </w:tr>
      <w:tr w14:paraId="7DA88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49" w:type="dxa"/>
            <w:tcBorders>
              <w:top w:val="single" w:color="000000" w:sz="2" w:space="0"/>
              <w:bottom w:val="single" w:color="000000" w:sz="2" w:space="0"/>
            </w:tcBorders>
            <w:vAlign w:val="center"/>
          </w:tcPr>
          <w:p w14:paraId="3F93F263">
            <w:pPr>
              <w:spacing w:before="75" w:line="18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828" w:type="dxa"/>
            <w:tcBorders>
              <w:top w:val="single" w:color="000000" w:sz="2" w:space="0"/>
              <w:bottom w:val="single" w:color="000000" w:sz="2" w:space="0"/>
            </w:tcBorders>
            <w:vAlign w:val="center"/>
          </w:tcPr>
          <w:p w14:paraId="703366D8">
            <w:pPr>
              <w:spacing w:before="75" w:line="189"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5"/>
                <w:sz w:val="24"/>
                <w:szCs w:val="24"/>
                <w:lang w:val="en-US" w:eastAsia="zh-CN"/>
              </w:rPr>
              <w:t>2.6</w:t>
            </w:r>
          </w:p>
        </w:tc>
        <w:tc>
          <w:tcPr>
            <w:tcW w:w="7910" w:type="dxa"/>
            <w:tcBorders>
              <w:top w:val="single" w:color="000000" w:sz="2" w:space="0"/>
              <w:bottom w:val="single" w:color="000000" w:sz="2" w:space="0"/>
            </w:tcBorders>
            <w:vAlign w:val="top"/>
          </w:tcPr>
          <w:p w14:paraId="65FF16EF">
            <w:pPr>
              <w:keepNext w:val="0"/>
              <w:keepLines w:val="0"/>
              <w:pageBreakBefore w:val="0"/>
              <w:widowControl/>
              <w:kinsoku w:val="0"/>
              <w:wordWrap/>
              <w:overflowPunct/>
              <w:topLinePunct w:val="0"/>
              <w:autoSpaceDE w:val="0"/>
              <w:autoSpaceDN w:val="0"/>
              <w:bidi w:val="0"/>
              <w:adjustRightInd w:val="0"/>
              <w:snapToGrid w:val="0"/>
              <w:spacing w:before="131" w:line="360" w:lineRule="auto"/>
              <w:ind w:left="34" w:right="0"/>
              <w:textAlignment w:val="baseline"/>
              <w:rPr>
                <w:rFonts w:hint="eastAsia" w:ascii="仿宋" w:hAnsi="仿宋" w:eastAsia="仿宋" w:cs="仿宋"/>
                <w:color w:val="auto"/>
                <w:spacing w:val="7"/>
                <w:sz w:val="24"/>
                <w:szCs w:val="24"/>
              </w:rPr>
            </w:pPr>
            <w:r>
              <w:rPr>
                <w:rFonts w:hint="eastAsia" w:ascii="仿宋" w:hAnsi="仿宋" w:eastAsia="仿宋" w:cs="仿宋"/>
                <w:color w:val="auto"/>
                <w:spacing w:val="7"/>
                <w:sz w:val="24"/>
                <w:szCs w:val="24"/>
              </w:rPr>
              <w:t>供应商资格要求：</w:t>
            </w:r>
          </w:p>
          <w:p w14:paraId="0E66E2A8">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（1）具有独立承担民事责任能力的法人、其他组织或自然人，并出具合法有效营业执照、税务登记证、组织机构代码（或统一社会信用代码的营业执照）等国家规定的相关证明，自然人参与的提供其身份证明； </w:t>
            </w:r>
          </w:p>
          <w:p w14:paraId="28450245">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（2）企业法人授权委托书（附法定代表人身份证复印件）、被授权人有效身份证件或其它相关证明（法定代表人直接参加投标只须提供法定代表人身份证）；    </w:t>
            </w:r>
          </w:p>
          <w:p w14:paraId="6C25B5B3">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3）供应商须具备建设行政主管部门核发的建筑工程施工总承包三级（含三级）及以上资质，具有有效的安全生产许可证，并在人员、设备、资金等方面具备相应的施工能力。其中，拟派项目经理具备建筑工程专业二级及以上注册建造师执业资格和有效的安全生产考核合格证书，且未担任其他在建工程项目的项目经理； </w:t>
            </w:r>
          </w:p>
          <w:p w14:paraId="5CF7ABFA">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4）财务状况报告：提供2025年度经第三方会计事务所或财务审计部门审计过的财务审计报告(成立时间至提交磋商响应文件截止时间不足一年的可提供成立后任意时段的资产负债表)或开标前6个月内其基本开户银行出具的资信证明；</w:t>
            </w:r>
          </w:p>
          <w:p w14:paraId="2C289C13">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（5）税收缴纳证明：提供2026年1月至今已缴纳的至少一个月的纳税证明，依法免税的单位应提供相关证明材料；</w:t>
            </w:r>
          </w:p>
          <w:p w14:paraId="56D5380F">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（6）社会保障资金缴纳证明：提供2026年1月至今已缴纳的至少一个月的社会保障资金缴存单据或社保机构开具的社会保险参保缴费情况证明，依法不需要缴纳社会保障资金的单位应提供相关证明材料；</w:t>
            </w:r>
          </w:p>
          <w:p w14:paraId="01A73EEA">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7）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查询结果网页截图并加盖供应商鲜章）； </w:t>
            </w:r>
          </w:p>
          <w:p w14:paraId="33824D0D">
            <w:pPr>
              <w:pStyle w:val="3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（8）参加政府采购活动近3年内在经营活动中没有重大违法记录的书面声明（供应商自行出具声明）；</w:t>
            </w:r>
          </w:p>
          <w:p w14:paraId="38463BAC">
            <w:pPr>
              <w:pStyle w:val="3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val="0"/>
                <w:i w:val="0"/>
                <w:iCs w:val="0"/>
                <w:caps w:val="0"/>
                <w:color w:val="auto"/>
                <w:spacing w:val="0"/>
                <w:kern w:val="2"/>
                <w:sz w:val="24"/>
                <w:szCs w:val="24"/>
                <w:shd w:val="clear" w:color="auto" w:fill="FFFFFF"/>
                <w:lang w:val="en-US" w:eastAsia="zh-CN" w:bidi="ar-SA"/>
              </w:rPr>
              <w:t>（9）具有履行合同所必需的设备和专业技术能力（提供自述材料）；</w:t>
            </w:r>
          </w:p>
          <w:p w14:paraId="00B90007">
            <w:pPr>
              <w:pStyle w:val="3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（10）本项目专门面向中小企业，投标企业须提供中小企业声明函；</w:t>
            </w:r>
          </w:p>
          <w:p w14:paraId="241C9E88">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（11）本项目不接受联合体磋商。</w:t>
            </w:r>
          </w:p>
          <w:p w14:paraId="2B4A269D">
            <w:pPr>
              <w:spacing w:before="131" w:line="392" w:lineRule="auto"/>
              <w:ind w:left="35" w:right="82" w:firstLine="508" w:firstLineChars="200"/>
              <w:rPr>
                <w:rFonts w:hint="eastAsia" w:ascii="仿宋" w:hAnsi="仿宋" w:eastAsia="仿宋" w:cs="仿宋"/>
                <w:color w:val="auto"/>
                <w:sz w:val="24"/>
                <w:szCs w:val="24"/>
              </w:rPr>
            </w:pPr>
            <w:r>
              <w:rPr>
                <w:rFonts w:hint="eastAsia" w:ascii="仿宋" w:hAnsi="仿宋" w:eastAsia="仿宋" w:cs="仿宋"/>
                <w:color w:val="auto"/>
                <w:spacing w:val="7"/>
                <w:sz w:val="24"/>
                <w:szCs w:val="24"/>
              </w:rPr>
              <w:t>上述资格证明文件为必备资格，缺项或者有一项不合格的，按无效磋商处理。</w:t>
            </w:r>
          </w:p>
        </w:tc>
      </w:tr>
      <w:tr w14:paraId="619A4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jc w:val="center"/>
        </w:trPr>
        <w:tc>
          <w:tcPr>
            <w:tcW w:w="549" w:type="dxa"/>
            <w:tcBorders>
              <w:top w:val="single" w:color="000000" w:sz="2" w:space="0"/>
              <w:bottom w:val="single" w:color="000000" w:sz="2" w:space="0"/>
            </w:tcBorders>
            <w:vAlign w:val="center"/>
          </w:tcPr>
          <w:p w14:paraId="3C889517">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7</w:t>
            </w:r>
          </w:p>
        </w:tc>
        <w:tc>
          <w:tcPr>
            <w:tcW w:w="828" w:type="dxa"/>
            <w:tcBorders>
              <w:top w:val="single" w:color="000000" w:sz="2" w:space="0"/>
              <w:bottom w:val="single" w:color="000000" w:sz="2" w:space="0"/>
            </w:tcBorders>
            <w:vAlign w:val="center"/>
          </w:tcPr>
          <w:p w14:paraId="48002A0F">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2"/>
                <w:sz w:val="24"/>
                <w:szCs w:val="24"/>
                <w:lang w:val="en-US" w:eastAsia="zh-CN"/>
              </w:rPr>
              <w:t>2.7</w:t>
            </w:r>
          </w:p>
        </w:tc>
        <w:tc>
          <w:tcPr>
            <w:tcW w:w="7910" w:type="dxa"/>
            <w:tcBorders>
              <w:top w:val="single" w:color="000000" w:sz="2" w:space="0"/>
              <w:bottom w:val="single" w:color="000000" w:sz="2" w:space="0"/>
            </w:tcBorders>
            <w:vAlign w:val="center"/>
          </w:tcPr>
          <w:p w14:paraId="70F6E95F">
            <w:pPr>
              <w:spacing w:before="127" w:line="229" w:lineRule="auto"/>
              <w:ind w:left="37" w:leftChars="0"/>
              <w:jc w:val="both"/>
              <w:rPr>
                <w:rFonts w:hint="eastAsia" w:ascii="仿宋" w:hAnsi="仿宋" w:eastAsia="仿宋" w:cs="仿宋"/>
                <w:color w:val="auto"/>
                <w:spacing w:val="7"/>
                <w:sz w:val="24"/>
                <w:szCs w:val="24"/>
              </w:rPr>
            </w:pPr>
            <w:r>
              <w:rPr>
                <w:rFonts w:hint="eastAsia" w:ascii="仿宋" w:hAnsi="仿宋" w:eastAsia="仿宋" w:cs="仿宋"/>
                <w:color w:val="auto"/>
                <w:spacing w:val="16"/>
                <w:sz w:val="24"/>
                <w:szCs w:val="24"/>
                <w14:textOutline w14:w="4358" w14:cap="sq" w14:cmpd="sng">
                  <w14:solidFill>
                    <w14:srgbClr w14:val="000000"/>
                  </w14:solidFill>
                  <w14:prstDash w14:val="solid"/>
                  <w14:bevel/>
                </w14:textOutline>
              </w:rPr>
              <w:t>本</w:t>
            </w:r>
            <w:r>
              <w:rPr>
                <w:rFonts w:hint="eastAsia" w:ascii="仿宋" w:hAnsi="仿宋" w:eastAsia="仿宋" w:cs="仿宋"/>
                <w:color w:val="auto"/>
                <w:spacing w:val="10"/>
                <w:sz w:val="24"/>
                <w:szCs w:val="24"/>
                <w14:textOutline w14:w="4358" w14:cap="sq" w14:cmpd="sng">
                  <w14:solidFill>
                    <w14:srgbClr w14:val="000000"/>
                  </w14:solidFill>
                  <w14:prstDash w14:val="solid"/>
                  <w14:bevel/>
                </w14:textOutline>
              </w:rPr>
              <w:t>次磋商活动须交纳磋商保证金为：无</w:t>
            </w:r>
          </w:p>
        </w:tc>
      </w:tr>
      <w:tr w14:paraId="40FC4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49" w:type="dxa"/>
            <w:tcBorders>
              <w:top w:val="single" w:color="000000" w:sz="2" w:space="0"/>
              <w:bottom w:val="single" w:color="000000" w:sz="2" w:space="0"/>
            </w:tcBorders>
            <w:vAlign w:val="center"/>
          </w:tcPr>
          <w:p w14:paraId="5953146A">
            <w:pPr>
              <w:spacing w:before="75" w:line="18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828" w:type="dxa"/>
            <w:tcBorders>
              <w:top w:val="single" w:color="000000" w:sz="2" w:space="0"/>
              <w:bottom w:val="single" w:color="000000" w:sz="2" w:space="0"/>
            </w:tcBorders>
            <w:vAlign w:val="center"/>
          </w:tcPr>
          <w:p w14:paraId="4CBA9357">
            <w:pPr>
              <w:spacing w:before="75" w:line="187" w:lineRule="auto"/>
              <w:jc w:val="center"/>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5"/>
                <w:sz w:val="24"/>
                <w:szCs w:val="24"/>
                <w:lang w:val="en-US" w:eastAsia="zh-CN"/>
              </w:rPr>
              <w:t>2.8</w:t>
            </w:r>
          </w:p>
        </w:tc>
        <w:tc>
          <w:tcPr>
            <w:tcW w:w="7910" w:type="dxa"/>
            <w:tcBorders>
              <w:top w:val="single" w:color="000000" w:sz="2" w:space="0"/>
              <w:bottom w:val="single" w:color="000000" w:sz="2" w:space="0"/>
            </w:tcBorders>
            <w:vAlign w:val="top"/>
          </w:tcPr>
          <w:p w14:paraId="573F2869">
            <w:pPr>
              <w:spacing w:before="127" w:line="231" w:lineRule="auto"/>
              <w:ind w:left="35"/>
              <w:rPr>
                <w:rFonts w:hint="eastAsia" w:ascii="仿宋" w:hAnsi="仿宋" w:eastAsia="仿宋" w:cs="仿宋"/>
                <w:color w:val="auto"/>
                <w:spacing w:val="7"/>
                <w:sz w:val="24"/>
                <w:szCs w:val="24"/>
              </w:rPr>
            </w:pPr>
            <w:r>
              <w:rPr>
                <w:rFonts w:hint="eastAsia" w:ascii="仿宋" w:hAnsi="仿宋" w:eastAsia="仿宋" w:cs="仿宋"/>
                <w:color w:val="auto"/>
                <w:spacing w:val="11"/>
                <w:sz w:val="24"/>
                <w:szCs w:val="24"/>
              </w:rPr>
              <w:t>磋商有效期 (含授权有效期):从递交磋商响应文件的截止之日起90</w:t>
            </w:r>
            <w:r>
              <w:rPr>
                <w:rFonts w:hint="eastAsia" w:ascii="仿宋" w:hAnsi="仿宋" w:eastAsia="仿宋" w:cs="仿宋"/>
                <w:color w:val="auto"/>
                <w:spacing w:val="-2"/>
                <w:sz w:val="24"/>
                <w:szCs w:val="24"/>
              </w:rPr>
              <w:t>日历天</w:t>
            </w:r>
            <w:r>
              <w:rPr>
                <w:rFonts w:hint="eastAsia" w:ascii="仿宋" w:hAnsi="仿宋" w:eastAsia="仿宋" w:cs="仿宋"/>
                <w:color w:val="auto"/>
                <w:spacing w:val="-1"/>
                <w:sz w:val="24"/>
                <w:szCs w:val="24"/>
              </w:rPr>
              <w:t>。</w:t>
            </w:r>
          </w:p>
        </w:tc>
      </w:tr>
      <w:tr w14:paraId="5F0FE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49" w:type="dxa"/>
            <w:tcBorders>
              <w:top w:val="single" w:color="000000" w:sz="2" w:space="0"/>
              <w:bottom w:val="single" w:color="000000" w:sz="2" w:space="0"/>
            </w:tcBorders>
            <w:vAlign w:val="center"/>
          </w:tcPr>
          <w:p w14:paraId="67040F6B">
            <w:pPr>
              <w:spacing w:before="75" w:line="187" w:lineRule="auto"/>
              <w:jc w:val="center"/>
              <w:rPr>
                <w:rFonts w:hint="eastAsia" w:ascii="仿宋" w:hAnsi="仿宋" w:eastAsia="仿宋" w:cs="仿宋"/>
                <w:color w:val="auto"/>
                <w:sz w:val="24"/>
                <w:szCs w:val="24"/>
                <w:lang w:eastAsia="zh-CN"/>
              </w:rPr>
            </w:pPr>
            <w:r>
              <w:rPr>
                <w:rFonts w:hint="eastAsia" w:ascii="仿宋" w:hAnsi="仿宋" w:eastAsia="仿宋" w:cs="仿宋"/>
                <w:color w:val="auto"/>
                <w:spacing w:val="-9"/>
                <w:sz w:val="24"/>
                <w:szCs w:val="24"/>
                <w:lang w:val="en-US" w:eastAsia="zh-CN"/>
              </w:rPr>
              <w:t>9</w:t>
            </w:r>
          </w:p>
        </w:tc>
        <w:tc>
          <w:tcPr>
            <w:tcW w:w="828" w:type="dxa"/>
            <w:tcBorders>
              <w:top w:val="single" w:color="000000" w:sz="2" w:space="0"/>
              <w:bottom w:val="single" w:color="000000" w:sz="2" w:space="0"/>
            </w:tcBorders>
            <w:vAlign w:val="center"/>
          </w:tcPr>
          <w:p w14:paraId="033D2BB1">
            <w:pPr>
              <w:spacing w:before="75" w:line="189" w:lineRule="auto"/>
              <w:jc w:val="center"/>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8"/>
                <w:sz w:val="24"/>
                <w:szCs w:val="24"/>
                <w:lang w:val="en-US" w:eastAsia="zh-CN"/>
              </w:rPr>
              <w:t>2.9</w:t>
            </w:r>
          </w:p>
        </w:tc>
        <w:tc>
          <w:tcPr>
            <w:tcW w:w="7910" w:type="dxa"/>
            <w:tcBorders>
              <w:top w:val="single" w:color="000000" w:sz="2" w:space="0"/>
              <w:bottom w:val="single" w:color="000000" w:sz="2" w:space="0"/>
            </w:tcBorders>
            <w:vAlign w:val="top"/>
          </w:tcPr>
          <w:p w14:paraId="2E2524DB">
            <w:pPr>
              <w:spacing w:before="129" w:line="231" w:lineRule="auto"/>
              <w:ind w:left="35"/>
              <w:rPr>
                <w:rFonts w:hint="eastAsia" w:ascii="仿宋" w:hAnsi="仿宋" w:eastAsia="仿宋" w:cs="仿宋"/>
                <w:color w:val="auto"/>
                <w:sz w:val="24"/>
                <w:szCs w:val="24"/>
              </w:rPr>
            </w:pPr>
            <w:r>
              <w:rPr>
                <w:rFonts w:hint="eastAsia" w:ascii="仿宋" w:hAnsi="仿宋" w:eastAsia="仿宋" w:cs="仿宋"/>
                <w:color w:val="auto"/>
                <w:spacing w:val="-10"/>
                <w:sz w:val="24"/>
                <w:szCs w:val="24"/>
              </w:rPr>
              <w:t>磋商时</w:t>
            </w:r>
            <w:r>
              <w:rPr>
                <w:rFonts w:hint="eastAsia" w:ascii="仿宋" w:hAnsi="仿宋" w:eastAsia="仿宋" w:cs="仿宋"/>
                <w:color w:val="auto"/>
                <w:spacing w:val="-6"/>
                <w:sz w:val="24"/>
                <w:szCs w:val="24"/>
              </w:rPr>
              <w:t>间</w:t>
            </w:r>
            <w:r>
              <w:rPr>
                <w:rFonts w:hint="eastAsia" w:ascii="仿宋" w:hAnsi="仿宋" w:eastAsia="仿宋" w:cs="仿宋"/>
                <w:color w:val="auto"/>
                <w:spacing w:val="-5"/>
                <w:sz w:val="24"/>
                <w:szCs w:val="24"/>
              </w:rPr>
              <w:t>：</w:t>
            </w:r>
            <w:r>
              <w:rPr>
                <w:rFonts w:hint="eastAsia" w:ascii="仿宋" w:hAnsi="仿宋" w:eastAsia="仿宋" w:cs="仿宋"/>
                <w:b w:val="0"/>
                <w:snapToGrid w:val="0"/>
                <w:color w:val="auto"/>
                <w:kern w:val="2"/>
                <w:sz w:val="24"/>
                <w:szCs w:val="24"/>
                <w:highlight w:val="none"/>
                <w:lang w:val="en-US" w:eastAsia="zh-CN"/>
              </w:rPr>
              <w:t>2026年07月22日16时00分</w:t>
            </w:r>
            <w:r>
              <w:rPr>
                <w:rFonts w:hint="eastAsia" w:ascii="仿宋" w:hAnsi="仿宋" w:eastAsia="仿宋" w:cs="仿宋"/>
                <w:color w:val="auto"/>
                <w:spacing w:val="-5"/>
                <w:sz w:val="24"/>
                <w:szCs w:val="24"/>
                <w:highlight w:val="none"/>
              </w:rPr>
              <w:t>(北京时间</w:t>
            </w:r>
            <w:r>
              <w:rPr>
                <w:rFonts w:hint="eastAsia" w:ascii="仿宋" w:hAnsi="仿宋" w:eastAsia="仿宋" w:cs="仿宋"/>
                <w:color w:val="auto"/>
                <w:spacing w:val="-5"/>
                <w:sz w:val="24"/>
                <w:szCs w:val="24"/>
              </w:rPr>
              <w:t>)</w:t>
            </w:r>
          </w:p>
          <w:p w14:paraId="595AFA16">
            <w:pPr>
              <w:spacing w:before="199" w:line="231" w:lineRule="auto"/>
              <w:ind w:left="35" w:leftChars="0"/>
              <w:rPr>
                <w:rFonts w:hint="eastAsia" w:ascii="仿宋" w:hAnsi="仿宋" w:eastAsia="仿宋" w:cs="仿宋"/>
                <w:color w:val="auto"/>
                <w:spacing w:val="7"/>
                <w:sz w:val="24"/>
                <w:szCs w:val="24"/>
                <w:lang w:eastAsia="zh-CN"/>
              </w:rPr>
            </w:pPr>
            <w:r>
              <w:rPr>
                <w:rFonts w:hint="eastAsia" w:ascii="仿宋" w:hAnsi="仿宋" w:eastAsia="仿宋" w:cs="仿宋"/>
                <w:color w:val="auto"/>
                <w:spacing w:val="6"/>
                <w:sz w:val="24"/>
                <w:szCs w:val="24"/>
              </w:rPr>
              <w:t>磋商地点：安</w:t>
            </w:r>
            <w:r>
              <w:rPr>
                <w:rFonts w:hint="eastAsia" w:ascii="仿宋" w:hAnsi="仿宋" w:eastAsia="仿宋" w:cs="仿宋"/>
                <w:color w:val="auto"/>
                <w:spacing w:val="3"/>
                <w:sz w:val="24"/>
                <w:szCs w:val="24"/>
              </w:rPr>
              <w:t>康市公共资源交易中心</w:t>
            </w:r>
            <w:r>
              <w:rPr>
                <w:rFonts w:hint="eastAsia" w:ascii="仿宋" w:hAnsi="仿宋" w:eastAsia="仿宋" w:cs="仿宋"/>
                <w:color w:val="auto"/>
                <w:spacing w:val="3"/>
                <w:sz w:val="24"/>
                <w:szCs w:val="24"/>
                <w:lang w:eastAsia="zh-CN"/>
              </w:rPr>
              <w:t>；</w:t>
            </w:r>
            <w:r>
              <w:rPr>
                <w:rFonts w:hint="eastAsia" w:ascii="仿宋" w:hAnsi="仿宋" w:eastAsia="仿宋" w:cs="仿宋"/>
                <w:b w:val="0"/>
                <w:snapToGrid w:val="0"/>
                <w:color w:val="auto"/>
                <w:kern w:val="2"/>
                <w:sz w:val="24"/>
                <w:szCs w:val="24"/>
              </w:rPr>
              <w:t>本项目采用电子化投标及远程不见面开标,“不见面开标大厅”登录网址：http://122.112.246.33/BidOpening/bidopeninghallaction/hall/login</w:t>
            </w:r>
          </w:p>
        </w:tc>
      </w:tr>
      <w:tr w14:paraId="69C37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49" w:type="dxa"/>
            <w:tcBorders>
              <w:top w:val="single" w:color="000000" w:sz="2" w:space="0"/>
              <w:bottom w:val="single" w:color="000000" w:sz="2" w:space="0"/>
            </w:tcBorders>
            <w:vAlign w:val="center"/>
          </w:tcPr>
          <w:p w14:paraId="26F4953A">
            <w:pPr>
              <w:spacing w:before="75" w:line="186"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9"/>
                <w:sz w:val="24"/>
                <w:szCs w:val="24"/>
                <w:lang w:val="en-US" w:eastAsia="zh-CN"/>
              </w:rPr>
              <w:t>10</w:t>
            </w:r>
          </w:p>
        </w:tc>
        <w:tc>
          <w:tcPr>
            <w:tcW w:w="828" w:type="dxa"/>
            <w:tcBorders>
              <w:top w:val="single" w:color="000000" w:sz="2" w:space="0"/>
              <w:bottom w:val="single" w:color="000000" w:sz="2" w:space="0"/>
            </w:tcBorders>
            <w:vAlign w:val="center"/>
          </w:tcPr>
          <w:p w14:paraId="63159191">
            <w:pPr>
              <w:spacing w:before="75" w:line="189" w:lineRule="auto"/>
              <w:jc w:val="center"/>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8"/>
                <w:sz w:val="24"/>
                <w:szCs w:val="24"/>
                <w:lang w:val="en-US" w:eastAsia="zh-CN"/>
              </w:rPr>
              <w:t>2.10</w:t>
            </w:r>
          </w:p>
        </w:tc>
        <w:tc>
          <w:tcPr>
            <w:tcW w:w="7910" w:type="dxa"/>
            <w:tcBorders>
              <w:top w:val="single" w:color="000000" w:sz="2" w:space="0"/>
              <w:bottom w:val="single" w:color="000000" w:sz="2" w:space="0"/>
            </w:tcBorders>
            <w:vAlign w:val="center"/>
          </w:tcPr>
          <w:p w14:paraId="5FB5CB5D">
            <w:pPr>
              <w:spacing w:before="294" w:line="229" w:lineRule="auto"/>
              <w:jc w:val="both"/>
              <w:rPr>
                <w:rFonts w:hint="eastAsia" w:ascii="仿宋" w:hAnsi="仿宋" w:eastAsia="仿宋" w:cs="仿宋"/>
                <w:color w:val="auto"/>
                <w:spacing w:val="7"/>
                <w:sz w:val="24"/>
                <w:szCs w:val="24"/>
              </w:rPr>
            </w:pPr>
            <w:r>
              <w:rPr>
                <w:rFonts w:hint="eastAsia" w:ascii="仿宋" w:hAnsi="仿宋" w:eastAsia="仿宋" w:cs="仿宋"/>
                <w:color w:val="auto"/>
                <w:spacing w:val="10"/>
                <w:sz w:val="24"/>
                <w:szCs w:val="24"/>
                <w:lang w:val="en-US" w:eastAsia="zh-CN"/>
                <w14:textOutline w14:w="4358" w14:cap="sq" w14:cmpd="sng">
                  <w14:solidFill>
                    <w14:srgbClr w14:val="000000"/>
                  </w14:solidFill>
                  <w14:prstDash w14:val="solid"/>
                  <w14:bevel/>
                </w14:textOutline>
              </w:rPr>
              <w:t>评审方法：综合评分法 (详见第五章)</w:t>
            </w:r>
          </w:p>
        </w:tc>
      </w:tr>
      <w:tr w14:paraId="380EC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49" w:type="dxa"/>
            <w:tcBorders>
              <w:top w:val="single" w:color="000000" w:sz="2" w:space="0"/>
              <w:bottom w:val="single" w:color="000000" w:sz="2" w:space="0"/>
            </w:tcBorders>
            <w:vAlign w:val="center"/>
          </w:tcPr>
          <w:p w14:paraId="7D39EBF3">
            <w:pPr>
              <w:spacing w:before="75" w:line="187"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9"/>
                <w:sz w:val="24"/>
                <w:szCs w:val="24"/>
                <w:lang w:val="en-US" w:eastAsia="zh-CN"/>
              </w:rPr>
              <w:t>11</w:t>
            </w:r>
          </w:p>
        </w:tc>
        <w:tc>
          <w:tcPr>
            <w:tcW w:w="828" w:type="dxa"/>
            <w:tcBorders>
              <w:top w:val="single" w:color="000000" w:sz="2" w:space="0"/>
              <w:bottom w:val="single" w:color="000000" w:sz="2" w:space="0"/>
            </w:tcBorders>
            <w:vAlign w:val="center"/>
          </w:tcPr>
          <w:p w14:paraId="23E72441">
            <w:pPr>
              <w:spacing w:before="74" w:line="187" w:lineRule="auto"/>
              <w:jc w:val="center"/>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8"/>
                <w:sz w:val="24"/>
                <w:szCs w:val="24"/>
                <w:lang w:val="en-US" w:eastAsia="zh-CN"/>
              </w:rPr>
              <w:t>2.11</w:t>
            </w:r>
          </w:p>
        </w:tc>
        <w:tc>
          <w:tcPr>
            <w:tcW w:w="7910" w:type="dxa"/>
            <w:tcBorders>
              <w:top w:val="single" w:color="000000" w:sz="2" w:space="0"/>
              <w:bottom w:val="single" w:color="000000" w:sz="2" w:space="0"/>
            </w:tcBorders>
            <w:vAlign w:val="top"/>
          </w:tcPr>
          <w:p w14:paraId="3E81EDE9">
            <w:pPr>
              <w:spacing w:before="128" w:line="231" w:lineRule="auto"/>
              <w:ind w:left="35"/>
              <w:rPr>
                <w:rFonts w:hint="eastAsia" w:ascii="仿宋" w:hAnsi="仿宋" w:eastAsia="仿宋" w:cs="仿宋"/>
                <w:color w:val="auto"/>
                <w:sz w:val="24"/>
                <w:szCs w:val="24"/>
              </w:rPr>
            </w:pPr>
            <w:r>
              <w:rPr>
                <w:rFonts w:hint="eastAsia" w:ascii="仿宋" w:hAnsi="仿宋" w:eastAsia="仿宋" w:cs="仿宋"/>
                <w:color w:val="auto"/>
                <w:spacing w:val="7"/>
                <w:sz w:val="24"/>
                <w:szCs w:val="24"/>
              </w:rPr>
              <w:t>招标代理服务费</w:t>
            </w:r>
            <w:r>
              <w:rPr>
                <w:rFonts w:hint="eastAsia" w:ascii="仿宋" w:hAnsi="仿宋" w:eastAsia="仿宋" w:cs="仿宋"/>
                <w:color w:val="auto"/>
                <w:spacing w:val="5"/>
                <w:sz w:val="24"/>
                <w:szCs w:val="24"/>
              </w:rPr>
              <w:t>：</w:t>
            </w:r>
          </w:p>
          <w:p w14:paraId="1971793A">
            <w:pPr>
              <w:spacing w:before="199" w:line="393" w:lineRule="auto"/>
              <w:ind w:left="40" w:right="24" w:firstLine="485"/>
              <w:rPr>
                <w:rFonts w:hint="eastAsia" w:ascii="仿宋" w:hAnsi="仿宋" w:eastAsia="仿宋" w:cs="仿宋"/>
                <w:color w:val="auto"/>
                <w:spacing w:val="4"/>
                <w:sz w:val="24"/>
                <w:szCs w:val="24"/>
              </w:rPr>
            </w:pPr>
            <w:r>
              <w:rPr>
                <w:rFonts w:hint="eastAsia" w:ascii="仿宋" w:hAnsi="仿宋" w:eastAsia="仿宋" w:cs="仿宋"/>
                <w:color w:val="auto"/>
                <w:spacing w:val="8"/>
                <w:sz w:val="24"/>
                <w:szCs w:val="24"/>
              </w:rPr>
              <w:t>1、招标代理服务费的计算方法：以中标金额为基数，依据国家计委颁布《招标代理服务收费管理暂行办法》（计价格[2002]1980号）</w:t>
            </w:r>
            <w:r>
              <w:rPr>
                <w:rFonts w:hint="eastAsia" w:ascii="仿宋" w:hAnsi="仿宋" w:eastAsia="仿宋" w:cs="仿宋"/>
                <w:color w:val="auto"/>
                <w:spacing w:val="8"/>
                <w:sz w:val="24"/>
                <w:szCs w:val="24"/>
                <w:lang w:eastAsia="zh-CN"/>
              </w:rPr>
              <w:t>、</w:t>
            </w:r>
            <w:r>
              <w:rPr>
                <w:rFonts w:hint="eastAsia" w:ascii="仿宋" w:hAnsi="仿宋" w:eastAsia="仿宋" w:cs="仿宋"/>
                <w:color w:val="auto"/>
                <w:spacing w:val="8"/>
                <w:sz w:val="24"/>
                <w:szCs w:val="24"/>
              </w:rPr>
              <w:t>国家发展和改革委员会办公厅颁发的《关于招标代理服务收费有关问题的通知》（发改办价格[2003]857号）文件有关收费标准执行</w:t>
            </w:r>
            <w:r>
              <w:rPr>
                <w:rFonts w:hint="eastAsia" w:ascii="仿宋" w:hAnsi="仿宋" w:eastAsia="仿宋" w:cs="仿宋"/>
                <w:color w:val="auto"/>
                <w:spacing w:val="4"/>
                <w:sz w:val="24"/>
                <w:szCs w:val="24"/>
              </w:rPr>
              <w:t>；</w:t>
            </w:r>
          </w:p>
          <w:p w14:paraId="04E1FF9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8"/>
              <w:textAlignment w:val="baseline"/>
              <w:rPr>
                <w:rFonts w:hint="eastAsia" w:ascii="仿宋" w:hAnsi="仿宋" w:eastAsia="仿宋" w:cs="仿宋"/>
                <w:color w:val="auto"/>
                <w:spacing w:val="7"/>
                <w:sz w:val="24"/>
                <w:szCs w:val="24"/>
              </w:rPr>
            </w:pPr>
            <w:r>
              <w:rPr>
                <w:rFonts w:hint="eastAsia" w:ascii="仿宋" w:hAnsi="仿宋" w:eastAsia="仿宋" w:cs="仿宋"/>
                <w:color w:val="auto"/>
                <w:spacing w:val="8"/>
                <w:sz w:val="24"/>
                <w:szCs w:val="24"/>
              </w:rPr>
              <w:t>2、招标代理服务费</w:t>
            </w:r>
            <w:r>
              <w:rPr>
                <w:rFonts w:hint="eastAsia" w:ascii="仿宋" w:hAnsi="仿宋" w:eastAsia="仿宋" w:cs="仿宋"/>
                <w:color w:val="auto"/>
                <w:spacing w:val="8"/>
                <w:sz w:val="24"/>
                <w:szCs w:val="24"/>
                <w:lang w:eastAsia="zh-CN"/>
              </w:rPr>
              <w:t>经</w:t>
            </w:r>
            <w:r>
              <w:rPr>
                <w:rFonts w:hint="eastAsia" w:ascii="仿宋" w:hAnsi="仿宋" w:eastAsia="仿宋" w:cs="仿宋"/>
                <w:color w:val="auto"/>
                <w:spacing w:val="8"/>
                <w:sz w:val="24"/>
                <w:szCs w:val="24"/>
              </w:rPr>
              <w:t>约定由</w:t>
            </w:r>
            <w:r>
              <w:rPr>
                <w:rFonts w:hint="eastAsia" w:ascii="仿宋" w:hAnsi="仿宋" w:eastAsia="仿宋" w:cs="仿宋"/>
                <w:color w:val="auto"/>
                <w:spacing w:val="8"/>
                <w:sz w:val="24"/>
                <w:szCs w:val="24"/>
                <w:u w:val="single"/>
                <w:lang w:val="en-US" w:eastAsia="zh-CN"/>
              </w:rPr>
              <w:t xml:space="preserve"> </w:t>
            </w:r>
            <w:r>
              <w:rPr>
                <w:rFonts w:hint="eastAsia" w:ascii="仿宋" w:hAnsi="仿宋" w:eastAsia="仿宋" w:cs="仿宋"/>
                <w:color w:val="auto"/>
                <w:spacing w:val="8"/>
                <w:sz w:val="24"/>
                <w:szCs w:val="24"/>
                <w:u w:val="single"/>
                <w:lang w:eastAsia="zh-CN"/>
              </w:rPr>
              <w:t>成交单位</w:t>
            </w:r>
            <w:r>
              <w:rPr>
                <w:rFonts w:hint="eastAsia" w:ascii="仿宋" w:hAnsi="仿宋" w:eastAsia="仿宋" w:cs="仿宋"/>
                <w:color w:val="auto"/>
                <w:spacing w:val="8"/>
                <w:sz w:val="24"/>
                <w:szCs w:val="24"/>
                <w:u w:val="single"/>
                <w:lang w:val="en-US" w:eastAsia="zh-CN"/>
              </w:rPr>
              <w:t xml:space="preserve"> </w:t>
            </w:r>
            <w:r>
              <w:rPr>
                <w:rFonts w:hint="eastAsia" w:ascii="仿宋" w:hAnsi="仿宋" w:eastAsia="仿宋" w:cs="仿宋"/>
                <w:color w:val="auto"/>
                <w:spacing w:val="8"/>
                <w:sz w:val="24"/>
                <w:szCs w:val="24"/>
              </w:rPr>
              <w:t>支付；</w:t>
            </w:r>
          </w:p>
        </w:tc>
      </w:tr>
      <w:tr w14:paraId="27064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6" w:hRule="atLeast"/>
          <w:jc w:val="center"/>
        </w:trPr>
        <w:tc>
          <w:tcPr>
            <w:tcW w:w="549" w:type="dxa"/>
            <w:tcBorders>
              <w:top w:val="single" w:color="000000" w:sz="2" w:space="0"/>
              <w:bottom w:val="single" w:color="000000" w:sz="2" w:space="0"/>
            </w:tcBorders>
            <w:vAlign w:val="center"/>
          </w:tcPr>
          <w:p w14:paraId="0D3AC297">
            <w:pPr>
              <w:spacing w:before="74" w:line="186" w:lineRule="auto"/>
              <w:jc w:val="center"/>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12</w:t>
            </w:r>
          </w:p>
        </w:tc>
        <w:tc>
          <w:tcPr>
            <w:tcW w:w="828" w:type="dxa"/>
            <w:tcBorders>
              <w:top w:val="single" w:color="000000" w:sz="2" w:space="0"/>
              <w:bottom w:val="single" w:color="000000" w:sz="2" w:space="0"/>
            </w:tcBorders>
            <w:vAlign w:val="center"/>
          </w:tcPr>
          <w:p w14:paraId="3E1FE0B0">
            <w:pPr>
              <w:spacing w:before="74" w:line="186" w:lineRule="auto"/>
              <w:jc w:val="center"/>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2.12</w:t>
            </w:r>
          </w:p>
        </w:tc>
        <w:tc>
          <w:tcPr>
            <w:tcW w:w="7910" w:type="dxa"/>
            <w:tcBorders>
              <w:top w:val="single" w:color="000000" w:sz="2" w:space="0"/>
              <w:bottom w:val="single" w:color="000000" w:sz="2" w:space="0"/>
            </w:tcBorders>
            <w:vAlign w:val="center"/>
          </w:tcPr>
          <w:p w14:paraId="46B5F78A">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textAlignment w:val="baseline"/>
              <w:rPr>
                <w:rFonts w:hint="eastAsia" w:ascii="仿宋" w:hAnsi="仿宋" w:eastAsia="仿宋" w:cs="仿宋"/>
                <w:color w:val="auto"/>
                <w:spacing w:val="7"/>
                <w:sz w:val="24"/>
                <w:szCs w:val="24"/>
              </w:rPr>
            </w:pPr>
            <w:r>
              <w:rPr>
                <w:rFonts w:hint="eastAsia" w:ascii="仿宋" w:hAnsi="仿宋" w:eastAsia="仿宋" w:cs="仿宋"/>
                <w:color w:val="auto"/>
                <w:spacing w:val="7"/>
                <w:sz w:val="24"/>
                <w:szCs w:val="24"/>
                <w14:textOutline w14:w="4358" w14:cap="sq" w14:cmpd="sng">
                  <w14:solidFill>
                    <w14:srgbClr w14:val="000000"/>
                  </w14:solidFill>
                  <w14:prstDash w14:val="solid"/>
                  <w14:bevel/>
                </w14:textOutline>
              </w:rPr>
              <w:t>履约保证金:无</w:t>
            </w:r>
          </w:p>
        </w:tc>
      </w:tr>
      <w:tr w14:paraId="13826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jc w:val="center"/>
        </w:trPr>
        <w:tc>
          <w:tcPr>
            <w:tcW w:w="549" w:type="dxa"/>
            <w:tcBorders>
              <w:top w:val="single" w:color="000000" w:sz="2" w:space="0"/>
              <w:bottom w:val="single" w:color="000000" w:sz="2" w:space="0"/>
            </w:tcBorders>
            <w:vAlign w:val="center"/>
          </w:tcPr>
          <w:p w14:paraId="6E9571D2">
            <w:pPr>
              <w:spacing w:before="74" w:line="186"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9"/>
                <w:sz w:val="24"/>
                <w:szCs w:val="24"/>
                <w:lang w:val="en-US" w:eastAsia="zh-CN"/>
              </w:rPr>
              <w:t>13</w:t>
            </w:r>
          </w:p>
        </w:tc>
        <w:tc>
          <w:tcPr>
            <w:tcW w:w="828" w:type="dxa"/>
            <w:tcBorders>
              <w:top w:val="single" w:color="000000" w:sz="2" w:space="0"/>
              <w:bottom w:val="single" w:color="000000" w:sz="2" w:space="0"/>
            </w:tcBorders>
            <w:vAlign w:val="center"/>
          </w:tcPr>
          <w:p w14:paraId="3B0A431A">
            <w:pPr>
              <w:spacing w:before="75" w:line="233" w:lineRule="auto"/>
              <w:jc w:val="center"/>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质量</w:t>
            </w:r>
          </w:p>
          <w:p w14:paraId="2E65243A">
            <w:pPr>
              <w:spacing w:before="75" w:line="233"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1"/>
                <w:sz w:val="24"/>
                <w:szCs w:val="24"/>
              </w:rPr>
              <w:t>要求</w:t>
            </w:r>
          </w:p>
        </w:tc>
        <w:tc>
          <w:tcPr>
            <w:tcW w:w="7910" w:type="dxa"/>
            <w:tcBorders>
              <w:top w:val="single" w:color="000000" w:sz="2" w:space="0"/>
              <w:bottom w:val="single" w:color="000000" w:sz="2" w:space="0"/>
            </w:tcBorders>
            <w:vAlign w:val="center"/>
          </w:tcPr>
          <w:p w14:paraId="2D11875C">
            <w:pPr>
              <w:spacing w:before="75" w:line="229" w:lineRule="auto"/>
              <w:ind w:left="41" w:leftChars="0"/>
              <w:jc w:val="both"/>
              <w:rPr>
                <w:rFonts w:hint="eastAsia" w:ascii="仿宋" w:hAnsi="仿宋" w:eastAsia="仿宋" w:cs="仿宋"/>
                <w:color w:val="auto"/>
                <w:spacing w:val="7"/>
                <w:sz w:val="24"/>
                <w:szCs w:val="24"/>
              </w:rPr>
            </w:pPr>
            <w:r>
              <w:rPr>
                <w:rFonts w:hint="eastAsia" w:ascii="仿宋" w:hAnsi="仿宋" w:eastAsia="仿宋" w:cs="仿宋"/>
                <w:color w:val="auto"/>
                <w:spacing w:val="9"/>
                <w:sz w:val="24"/>
                <w:szCs w:val="24"/>
              </w:rPr>
              <w:t>符合国家标准、行业标准以及有关技术规范要</w:t>
            </w:r>
            <w:r>
              <w:rPr>
                <w:rFonts w:hint="eastAsia" w:ascii="仿宋" w:hAnsi="仿宋" w:eastAsia="仿宋" w:cs="仿宋"/>
                <w:color w:val="auto"/>
                <w:spacing w:val="8"/>
                <w:sz w:val="24"/>
                <w:szCs w:val="24"/>
              </w:rPr>
              <w:t>求</w:t>
            </w:r>
          </w:p>
        </w:tc>
      </w:tr>
      <w:tr w14:paraId="34A5C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8" w:hRule="atLeast"/>
          <w:jc w:val="center"/>
        </w:trPr>
        <w:tc>
          <w:tcPr>
            <w:tcW w:w="549" w:type="dxa"/>
            <w:tcBorders>
              <w:top w:val="single" w:color="000000" w:sz="2" w:space="0"/>
              <w:bottom w:val="single" w:color="000000" w:sz="2" w:space="0"/>
            </w:tcBorders>
            <w:vAlign w:val="center"/>
          </w:tcPr>
          <w:p w14:paraId="30DDF8B2">
            <w:pPr>
              <w:spacing w:before="75" w:line="186"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9"/>
                <w:sz w:val="24"/>
                <w:szCs w:val="24"/>
                <w:lang w:val="en-US" w:eastAsia="zh-CN"/>
              </w:rPr>
              <w:t>14</w:t>
            </w:r>
          </w:p>
        </w:tc>
        <w:tc>
          <w:tcPr>
            <w:tcW w:w="828" w:type="dxa"/>
            <w:tcBorders>
              <w:top w:val="single" w:color="000000" w:sz="2" w:space="0"/>
              <w:bottom w:val="single" w:color="000000" w:sz="2" w:space="0"/>
            </w:tcBorders>
            <w:vAlign w:val="center"/>
          </w:tcPr>
          <w:p w14:paraId="366AA8B7">
            <w:pPr>
              <w:spacing w:before="75" w:line="233" w:lineRule="auto"/>
              <w:jc w:val="center"/>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同义</w:t>
            </w:r>
          </w:p>
          <w:p w14:paraId="1F53661D">
            <w:pPr>
              <w:spacing w:before="75" w:line="233"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1"/>
                <w:sz w:val="24"/>
                <w:szCs w:val="24"/>
              </w:rPr>
              <w:t>词语</w:t>
            </w:r>
          </w:p>
        </w:tc>
        <w:tc>
          <w:tcPr>
            <w:tcW w:w="7910" w:type="dxa"/>
            <w:tcBorders>
              <w:top w:val="single" w:color="000000" w:sz="2" w:space="0"/>
              <w:bottom w:val="single" w:color="000000" w:sz="2" w:space="0"/>
            </w:tcBorders>
            <w:vAlign w:val="top"/>
          </w:tcPr>
          <w:p w14:paraId="71CCAC9D">
            <w:pPr>
              <w:spacing w:before="130" w:line="487" w:lineRule="exact"/>
              <w:ind w:left="41"/>
              <w:rPr>
                <w:rFonts w:hint="eastAsia" w:ascii="仿宋" w:hAnsi="仿宋" w:eastAsia="仿宋" w:cs="仿宋"/>
                <w:color w:val="auto"/>
                <w:spacing w:val="7"/>
                <w:sz w:val="24"/>
                <w:szCs w:val="24"/>
              </w:rPr>
            </w:pPr>
            <w:r>
              <w:rPr>
                <w:rFonts w:hint="eastAsia" w:ascii="仿宋" w:hAnsi="仿宋" w:eastAsia="仿宋" w:cs="仿宋"/>
                <w:color w:val="auto"/>
                <w:spacing w:val="1"/>
                <w:position w:val="19"/>
                <w:sz w:val="24"/>
                <w:szCs w:val="24"/>
              </w:rPr>
              <w:t>构成</w:t>
            </w:r>
            <w:r>
              <w:rPr>
                <w:rFonts w:hint="eastAsia" w:ascii="仿宋" w:hAnsi="仿宋" w:eastAsia="仿宋" w:cs="仿宋"/>
                <w:color w:val="auto"/>
                <w:spacing w:val="8"/>
                <w:position w:val="18"/>
                <w:sz w:val="24"/>
                <w:szCs w:val="24"/>
              </w:rPr>
              <w:t>磋商文件组成部分的各章节中出现的措辞“委托人”、“发包人”、“和“供应商”</w:t>
            </w:r>
            <w:r>
              <w:rPr>
                <w:rFonts w:hint="eastAsia" w:ascii="仿宋" w:hAnsi="仿宋" w:eastAsia="仿宋" w:cs="仿宋"/>
                <w:color w:val="auto"/>
                <w:spacing w:val="8"/>
                <w:position w:val="18"/>
                <w:sz w:val="24"/>
                <w:szCs w:val="24"/>
                <w:lang w:eastAsia="zh-CN"/>
              </w:rPr>
              <w:t>、</w:t>
            </w:r>
            <w:r>
              <w:rPr>
                <w:rFonts w:hint="eastAsia" w:ascii="仿宋" w:hAnsi="仿宋" w:eastAsia="仿宋" w:cs="仿宋"/>
                <w:color w:val="auto"/>
                <w:spacing w:val="8"/>
                <w:position w:val="18"/>
                <w:sz w:val="24"/>
                <w:szCs w:val="24"/>
              </w:rPr>
              <w:t>“承包人”，在招标投标阶段应当分别按“采购人”和“供应商”进行理解。</w:t>
            </w:r>
          </w:p>
        </w:tc>
      </w:tr>
      <w:tr w14:paraId="0849F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7" w:hRule="atLeast"/>
          <w:jc w:val="center"/>
        </w:trPr>
        <w:tc>
          <w:tcPr>
            <w:tcW w:w="549" w:type="dxa"/>
            <w:tcBorders>
              <w:top w:val="single" w:color="000000" w:sz="2" w:space="0"/>
              <w:bottom w:val="single" w:color="000000" w:sz="2" w:space="0"/>
            </w:tcBorders>
            <w:vAlign w:val="center"/>
          </w:tcPr>
          <w:p w14:paraId="274422DC">
            <w:pPr>
              <w:spacing w:before="75" w:line="186" w:lineRule="auto"/>
              <w:jc w:val="center"/>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15</w:t>
            </w:r>
          </w:p>
        </w:tc>
        <w:tc>
          <w:tcPr>
            <w:tcW w:w="828" w:type="dxa"/>
            <w:tcBorders>
              <w:top w:val="single" w:color="000000" w:sz="2" w:space="0"/>
              <w:bottom w:val="single" w:color="000000" w:sz="2" w:space="0"/>
            </w:tcBorders>
            <w:vAlign w:val="center"/>
          </w:tcPr>
          <w:p w14:paraId="6D2943C5">
            <w:pPr>
              <w:spacing w:before="75" w:line="233" w:lineRule="auto"/>
              <w:jc w:val="center"/>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现场</w:t>
            </w:r>
          </w:p>
          <w:p w14:paraId="6E76AE2C">
            <w:pPr>
              <w:spacing w:before="75" w:line="233" w:lineRule="auto"/>
              <w:jc w:val="center"/>
              <w:rPr>
                <w:rFonts w:hint="eastAsia" w:ascii="仿宋" w:hAnsi="仿宋" w:eastAsia="仿宋" w:cs="仿宋"/>
                <w:color w:val="auto"/>
                <w:spacing w:val="2"/>
                <w:sz w:val="24"/>
                <w:szCs w:val="24"/>
              </w:rPr>
            </w:pPr>
            <w:r>
              <w:rPr>
                <w:rFonts w:hint="eastAsia" w:ascii="仿宋" w:hAnsi="仿宋" w:eastAsia="仿宋" w:cs="仿宋"/>
                <w:color w:val="auto"/>
                <w:spacing w:val="1"/>
                <w:sz w:val="24"/>
                <w:szCs w:val="24"/>
              </w:rPr>
              <w:t>踏勘</w:t>
            </w:r>
          </w:p>
        </w:tc>
        <w:tc>
          <w:tcPr>
            <w:tcW w:w="7910" w:type="dxa"/>
            <w:tcBorders>
              <w:top w:val="single" w:color="000000" w:sz="2" w:space="0"/>
              <w:bottom w:val="single" w:color="000000" w:sz="2" w:space="0"/>
            </w:tcBorders>
            <w:vAlign w:val="top"/>
          </w:tcPr>
          <w:p w14:paraId="09C30D20">
            <w:pPr>
              <w:spacing w:before="130" w:line="487" w:lineRule="exact"/>
              <w:ind w:left="41"/>
              <w:rPr>
                <w:rFonts w:hint="eastAsia" w:ascii="仿宋" w:hAnsi="仿宋" w:eastAsia="仿宋" w:cs="仿宋"/>
                <w:color w:val="auto"/>
                <w:spacing w:val="4"/>
                <w:sz w:val="24"/>
                <w:szCs w:val="24"/>
              </w:rPr>
            </w:pPr>
            <w:r>
              <w:rPr>
                <w:rFonts w:hint="eastAsia" w:ascii="仿宋" w:hAnsi="仿宋" w:eastAsia="仿宋" w:cs="仿宋"/>
                <w:color w:val="auto"/>
                <w:spacing w:val="8"/>
                <w:position w:val="18"/>
                <w:sz w:val="24"/>
                <w:szCs w:val="24"/>
              </w:rPr>
              <w:t>不统一组织：供应商可根据实际情况自行踏勘。踏勘的相关费用及安全由供应商自行承担。</w:t>
            </w:r>
          </w:p>
        </w:tc>
      </w:tr>
      <w:tr w14:paraId="20E73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49" w:type="dxa"/>
            <w:tcBorders>
              <w:top w:val="single" w:color="000000" w:sz="2" w:space="0"/>
              <w:bottom w:val="single" w:color="000000" w:sz="2" w:space="0"/>
            </w:tcBorders>
            <w:vAlign w:val="center"/>
          </w:tcPr>
          <w:p w14:paraId="739D7321">
            <w:pPr>
              <w:spacing w:before="75" w:line="186" w:lineRule="auto"/>
              <w:jc w:val="center"/>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1"/>
                <w:sz w:val="24"/>
                <w:szCs w:val="24"/>
                <w:lang w:val="en-US" w:eastAsia="zh-CN"/>
              </w:rPr>
              <w:t>16</w:t>
            </w:r>
          </w:p>
        </w:tc>
        <w:tc>
          <w:tcPr>
            <w:tcW w:w="828" w:type="dxa"/>
            <w:tcBorders>
              <w:top w:val="single" w:color="000000" w:sz="2" w:space="0"/>
              <w:bottom w:val="single" w:color="000000" w:sz="2" w:space="0"/>
            </w:tcBorders>
            <w:vAlign w:val="center"/>
          </w:tcPr>
          <w:p w14:paraId="6987BA28">
            <w:pPr>
              <w:spacing w:before="75" w:line="233" w:lineRule="auto"/>
              <w:jc w:val="center"/>
              <w:rPr>
                <w:rFonts w:hint="eastAsia" w:ascii="仿宋" w:hAnsi="仿宋" w:eastAsia="仿宋" w:cs="仿宋"/>
                <w:color w:val="auto"/>
                <w:spacing w:val="2"/>
                <w:sz w:val="24"/>
                <w:szCs w:val="24"/>
              </w:rPr>
            </w:pPr>
            <w:r>
              <w:rPr>
                <w:rFonts w:hint="eastAsia" w:ascii="仿宋" w:hAnsi="仿宋" w:eastAsia="仿宋" w:cs="仿宋"/>
                <w:color w:val="auto"/>
                <w:spacing w:val="1"/>
                <w:sz w:val="24"/>
                <w:szCs w:val="24"/>
              </w:rPr>
              <w:t>备注</w:t>
            </w:r>
          </w:p>
        </w:tc>
        <w:tc>
          <w:tcPr>
            <w:tcW w:w="7910" w:type="dxa"/>
            <w:tcBorders>
              <w:top w:val="single" w:color="000000" w:sz="2" w:space="0"/>
              <w:bottom w:val="single" w:color="000000" w:sz="2" w:space="0"/>
            </w:tcBorders>
            <w:vAlign w:val="top"/>
          </w:tcPr>
          <w:p w14:paraId="0902BC28">
            <w:pPr>
              <w:spacing w:before="212" w:line="360" w:lineRule="auto"/>
              <w:ind w:left="41" w:hanging="4"/>
              <w:rPr>
                <w:rFonts w:hint="eastAsia" w:ascii="仿宋" w:hAnsi="仿宋" w:eastAsia="仿宋" w:cs="仿宋"/>
                <w:color w:val="auto"/>
                <w:spacing w:val="4"/>
                <w:sz w:val="24"/>
                <w:szCs w:val="24"/>
                <w:highlight w:val="none"/>
                <w:lang w:val="en-US" w:eastAsia="zh-CN"/>
              </w:rPr>
            </w:pPr>
            <w:r>
              <w:rPr>
                <w:rFonts w:hint="eastAsia" w:ascii="仿宋" w:hAnsi="仿宋" w:eastAsia="仿宋" w:cs="仿宋"/>
                <w:color w:val="auto"/>
                <w:spacing w:val="14"/>
                <w:sz w:val="24"/>
                <w:szCs w:val="24"/>
                <w:highlight w:val="none"/>
                <w14:textOutline w14:w="4357" w14:cap="sq" w14:cmpd="sng">
                  <w14:solidFill>
                    <w14:srgbClr w14:val="000000"/>
                  </w14:solidFill>
                  <w14:prstDash w14:val="solid"/>
                  <w14:bevel/>
                </w14:textOutline>
              </w:rPr>
              <w:t>中</w:t>
            </w:r>
            <w:r>
              <w:rPr>
                <w:rFonts w:hint="eastAsia" w:ascii="仿宋" w:hAnsi="仿宋" w:eastAsia="仿宋" w:cs="仿宋"/>
                <w:color w:val="auto"/>
                <w:spacing w:val="9"/>
                <w:sz w:val="24"/>
                <w:szCs w:val="24"/>
                <w:highlight w:val="none"/>
                <w14:textOutline w14:w="4357" w14:cap="sq" w14:cmpd="sng">
                  <w14:solidFill>
                    <w14:srgbClr w14:val="000000"/>
                  </w14:solidFill>
                  <w14:prstDash w14:val="solid"/>
                  <w14:bevel/>
                </w14:textOutline>
              </w:rPr>
              <w:t>标公示结束后，</w:t>
            </w:r>
            <w:r>
              <w:rPr>
                <w:rFonts w:hint="eastAsia" w:ascii="仿宋" w:hAnsi="仿宋" w:eastAsia="仿宋" w:cs="仿宋"/>
                <w:color w:val="auto"/>
                <w:spacing w:val="9"/>
                <w:sz w:val="24"/>
                <w:szCs w:val="24"/>
                <w:highlight w:val="none"/>
                <w:lang w:eastAsia="zh-CN"/>
                <w14:textOutline w14:w="4357" w14:cap="sq" w14:cmpd="sng">
                  <w14:solidFill>
                    <w14:srgbClr w14:val="000000"/>
                  </w14:solidFill>
                  <w14:prstDash w14:val="solid"/>
                  <w14:bevel/>
                </w14:textOutline>
              </w:rPr>
              <w:t>成交</w:t>
            </w:r>
            <w:r>
              <w:rPr>
                <w:rFonts w:hint="eastAsia" w:ascii="仿宋" w:hAnsi="仿宋" w:eastAsia="仿宋" w:cs="仿宋"/>
                <w:color w:val="auto"/>
                <w:spacing w:val="9"/>
                <w:sz w:val="24"/>
                <w:szCs w:val="24"/>
                <w:highlight w:val="none"/>
                <w14:textOutline w14:w="4357" w14:cap="sq" w14:cmpd="sng">
                  <w14:solidFill>
                    <w14:srgbClr w14:val="000000"/>
                  </w14:solidFill>
                  <w14:prstDash w14:val="solid"/>
                  <w14:bevel/>
                </w14:textOutline>
              </w:rPr>
              <w:t>单位，需向代理公司无偿提交装订成册并加</w:t>
            </w:r>
            <w:r>
              <w:rPr>
                <w:rFonts w:hint="eastAsia" w:ascii="仿宋" w:hAnsi="仿宋" w:eastAsia="仿宋" w:cs="仿宋"/>
                <w:color w:val="auto"/>
                <w:spacing w:val="-8"/>
                <w:sz w:val="24"/>
                <w:szCs w:val="24"/>
                <w:highlight w:val="none"/>
                <w14:textOutline w14:w="4357" w14:cap="sq" w14:cmpd="sng">
                  <w14:solidFill>
                    <w14:srgbClr w14:val="000000"/>
                  </w14:solidFill>
                  <w14:prstDash w14:val="solid"/>
                  <w14:bevel/>
                </w14:textOutline>
              </w:rPr>
              <w:t>盖</w:t>
            </w:r>
            <w:r>
              <w:rPr>
                <w:rFonts w:hint="eastAsia" w:ascii="仿宋" w:hAnsi="仿宋" w:eastAsia="仿宋" w:cs="仿宋"/>
                <w:color w:val="auto"/>
                <w:spacing w:val="-7"/>
                <w:sz w:val="24"/>
                <w:szCs w:val="24"/>
                <w:highlight w:val="none"/>
                <w14:textOutline w14:w="4357" w14:cap="sq" w14:cmpd="sng">
                  <w14:solidFill>
                    <w14:srgbClr w14:val="000000"/>
                  </w14:solidFill>
                  <w14:prstDash w14:val="solid"/>
                  <w14:bevel/>
                </w14:textOutline>
              </w:rPr>
              <w:t>鲜</w:t>
            </w:r>
            <w:r>
              <w:rPr>
                <w:rFonts w:hint="eastAsia" w:ascii="仿宋" w:hAnsi="仿宋" w:eastAsia="仿宋" w:cs="仿宋"/>
                <w:color w:val="auto"/>
                <w:spacing w:val="-4"/>
                <w:sz w:val="24"/>
                <w:szCs w:val="24"/>
                <w:highlight w:val="none"/>
                <w14:textOutline w14:w="4357" w14:cap="sq" w14:cmpd="sng">
                  <w14:solidFill>
                    <w14:srgbClr w14:val="000000"/>
                  </w14:solidFill>
                  <w14:prstDash w14:val="solid"/>
                  <w14:bevel/>
                </w14:textOutline>
              </w:rPr>
              <w:t>章的纸质版文件</w:t>
            </w:r>
            <w:r>
              <w:rPr>
                <w:rFonts w:hint="eastAsia" w:ascii="仿宋" w:hAnsi="仿宋" w:eastAsia="仿宋" w:cs="仿宋"/>
                <w:color w:val="auto"/>
                <w:spacing w:val="9"/>
                <w:sz w:val="24"/>
                <w:szCs w:val="24"/>
                <w:highlight w:val="none"/>
                <w14:textOutline w14:w="4357" w14:cap="sq" w14:cmpd="sng">
                  <w14:solidFill>
                    <w14:srgbClr w14:val="000000"/>
                  </w14:solidFill>
                  <w14:prstDash w14:val="solid"/>
                  <w14:bevel/>
                </w14:textOutline>
              </w:rPr>
              <w:t>1</w:t>
            </w:r>
            <w:r>
              <w:rPr>
                <w:rFonts w:hint="eastAsia" w:ascii="仿宋" w:hAnsi="仿宋" w:eastAsia="仿宋" w:cs="仿宋"/>
                <w:color w:val="auto"/>
                <w:spacing w:val="-4"/>
                <w:sz w:val="24"/>
                <w:szCs w:val="24"/>
                <w:highlight w:val="none"/>
                <w14:textOutline w14:w="4357" w14:cap="sq" w14:cmpd="sng">
                  <w14:solidFill>
                    <w14:srgbClr w14:val="000000"/>
                  </w14:solidFill>
                  <w14:prstDash w14:val="solid"/>
                  <w14:bevel/>
                </w14:textOutline>
              </w:rPr>
              <w:t>套正</w:t>
            </w:r>
            <w:r>
              <w:rPr>
                <w:rFonts w:hint="eastAsia" w:ascii="仿宋" w:hAnsi="仿宋" w:eastAsia="仿宋" w:cs="仿宋"/>
                <w:color w:val="auto"/>
                <w:spacing w:val="-4"/>
                <w:sz w:val="24"/>
                <w:szCs w:val="24"/>
                <w:highlight w:val="none"/>
                <w:lang w:val="en-US" w:eastAsia="zh-CN"/>
                <w14:textOutline w14:w="4357" w14:cap="sq" w14:cmpd="sng">
                  <w14:solidFill>
                    <w14:srgbClr w14:val="000000"/>
                  </w14:solidFill>
                  <w14:prstDash w14:val="solid"/>
                  <w14:bevel/>
                </w14:textOutline>
              </w:rPr>
              <w:t>本</w:t>
            </w:r>
            <w:r>
              <w:rPr>
                <w:rFonts w:hint="eastAsia" w:ascii="仿宋" w:hAnsi="仿宋" w:eastAsia="仿宋" w:cs="仿宋"/>
                <w:color w:val="auto"/>
                <w:spacing w:val="-4"/>
                <w:sz w:val="24"/>
                <w:szCs w:val="24"/>
                <w:highlight w:val="none"/>
                <w14:textOutline w14:w="4357" w14:cap="sq" w14:cmpd="sng">
                  <w14:solidFill>
                    <w14:srgbClr w14:val="000000"/>
                  </w14:solidFill>
                  <w14:prstDash w14:val="solid"/>
                  <w14:bevel/>
                </w14:textOutline>
              </w:rPr>
              <w:t>，电子版</w:t>
            </w:r>
            <w:r>
              <w:rPr>
                <w:rFonts w:hint="eastAsia" w:ascii="仿宋" w:hAnsi="仿宋" w:eastAsia="仿宋" w:cs="仿宋"/>
                <w:color w:val="auto"/>
                <w:spacing w:val="9"/>
                <w:sz w:val="24"/>
                <w:szCs w:val="24"/>
                <w:highlight w:val="none"/>
                <w14:textOutline w14:w="4357" w14:cap="sq" w14:cmpd="sng">
                  <w14:solidFill>
                    <w14:srgbClr w14:val="000000"/>
                  </w14:solidFill>
                  <w14:prstDash w14:val="solid"/>
                  <w14:bevel/>
                </w14:textOutline>
              </w:rPr>
              <w:t xml:space="preserve"> U 盘 1 份 (投标人对所提供资料的真实性、合法性、准确性、完整性负责) </w:t>
            </w:r>
            <w:r>
              <w:rPr>
                <w:rFonts w:hint="eastAsia" w:ascii="仿宋" w:hAnsi="仿宋" w:eastAsia="仿宋" w:cs="仿宋"/>
                <w:color w:val="auto"/>
                <w:spacing w:val="9"/>
                <w:sz w:val="24"/>
                <w:szCs w:val="24"/>
                <w:highlight w:val="none"/>
                <w:lang w:eastAsia="zh-CN"/>
                <w14:textOutline w14:w="4357" w14:cap="sq" w14:cmpd="sng">
                  <w14:solidFill>
                    <w14:srgbClr w14:val="000000"/>
                  </w14:solidFill>
                  <w14:prstDash w14:val="solid"/>
                  <w14:bevel/>
                </w14:textOutline>
              </w:rPr>
              <w:t>，</w:t>
            </w:r>
            <w:r>
              <w:rPr>
                <w:rFonts w:hint="eastAsia" w:ascii="仿宋" w:hAnsi="仿宋" w:eastAsia="仿宋" w:cs="仿宋"/>
                <w:color w:val="auto"/>
                <w:spacing w:val="9"/>
                <w:sz w:val="24"/>
                <w:szCs w:val="24"/>
                <w:highlight w:val="none"/>
                <w:lang w:val="en-US" w:eastAsia="zh-CN"/>
                <w14:textOutline w14:w="4357" w14:cap="sq" w14:cmpd="sng">
                  <w14:solidFill>
                    <w14:srgbClr w14:val="000000"/>
                  </w14:solidFill>
                  <w14:prstDash w14:val="solid"/>
                  <w14:bevel/>
                </w14:textOutline>
              </w:rPr>
              <w:t>备案留存。</w:t>
            </w:r>
          </w:p>
        </w:tc>
      </w:tr>
    </w:tbl>
    <w:p w14:paraId="1E2F1408">
      <w:pPr>
        <w:rPr>
          <w:rFonts w:hint="eastAsia" w:ascii="仿宋" w:hAnsi="仿宋" w:eastAsia="仿宋" w:cs="仿宋"/>
          <w:color w:val="auto"/>
        </w:rPr>
        <w:sectPr>
          <w:headerReference r:id="rId11" w:type="default"/>
          <w:footerReference r:id="rId12" w:type="default"/>
          <w:pgSz w:w="11906" w:h="16838"/>
          <w:pgMar w:top="1417" w:right="1417" w:bottom="1417" w:left="1417" w:header="822" w:footer="1020" w:gutter="0"/>
          <w:pgNumType w:fmt="numberInDash" w:start="1"/>
          <w:cols w:space="425" w:num="1"/>
          <w:rtlGutter w:val="0"/>
          <w:docGrid w:linePitch="0" w:charSpace="0"/>
        </w:sectPr>
      </w:pPr>
    </w:p>
    <w:p w14:paraId="44440345">
      <w:pPr>
        <w:spacing w:before="101" w:line="229" w:lineRule="auto"/>
        <w:jc w:val="center"/>
        <w:rPr>
          <w:rFonts w:hint="eastAsia" w:ascii="仿宋" w:hAnsi="仿宋" w:eastAsia="仿宋" w:cs="仿宋"/>
          <w:color w:val="auto"/>
          <w:sz w:val="31"/>
          <w:szCs w:val="31"/>
        </w:rPr>
      </w:pPr>
      <w:r>
        <w:rPr>
          <w:rFonts w:hint="eastAsia" w:ascii="仿宋" w:hAnsi="仿宋" w:eastAsia="仿宋" w:cs="仿宋"/>
          <w:color w:val="auto"/>
          <w:spacing w:val="9"/>
          <w:sz w:val="31"/>
          <w:szCs w:val="31"/>
          <w14:textOutline w14:w="5793" w14:cap="sq" w14:cmpd="sng">
            <w14:solidFill>
              <w14:srgbClr w14:val="000000"/>
            </w14:solidFill>
            <w14:prstDash w14:val="solid"/>
            <w14:bevel/>
          </w14:textOutline>
        </w:rPr>
        <w:t>一</w:t>
      </w:r>
      <w:r>
        <w:rPr>
          <w:rFonts w:hint="eastAsia" w:ascii="仿宋" w:hAnsi="仿宋" w:eastAsia="仿宋" w:cs="仿宋"/>
          <w:color w:val="auto"/>
          <w:spacing w:val="6"/>
          <w:sz w:val="31"/>
          <w:szCs w:val="31"/>
          <w14:textOutline w14:w="5793" w14:cap="sq" w14:cmpd="sng">
            <w14:solidFill>
              <w14:srgbClr w14:val="000000"/>
            </w14:solidFill>
            <w14:prstDash w14:val="solid"/>
            <w14:bevel/>
          </w14:textOutline>
        </w:rPr>
        <w:t>.总</w:t>
      </w:r>
      <w:r>
        <w:rPr>
          <w:rFonts w:hint="eastAsia" w:ascii="仿宋" w:hAnsi="仿宋" w:eastAsia="仿宋" w:cs="仿宋"/>
          <w:color w:val="auto"/>
          <w:spacing w:val="6"/>
          <w:sz w:val="31"/>
          <w:szCs w:val="31"/>
        </w:rPr>
        <w:t xml:space="preserve">  </w:t>
      </w:r>
      <w:r>
        <w:rPr>
          <w:rFonts w:hint="eastAsia" w:ascii="仿宋" w:hAnsi="仿宋" w:eastAsia="仿宋" w:cs="仿宋"/>
          <w:color w:val="auto"/>
          <w:spacing w:val="6"/>
          <w:sz w:val="31"/>
          <w:szCs w:val="31"/>
          <w14:textOutline w14:w="5793" w14:cap="sq" w14:cmpd="sng">
            <w14:solidFill>
              <w14:srgbClr w14:val="000000"/>
            </w14:solidFill>
            <w14:prstDash w14:val="solid"/>
            <w14:bevel/>
          </w14:textOutline>
        </w:rPr>
        <w:t>则</w:t>
      </w:r>
    </w:p>
    <w:p w14:paraId="5B6B83FC">
      <w:pPr>
        <w:spacing w:before="222" w:line="313" w:lineRule="exact"/>
        <w:ind w:left="26"/>
        <w:rPr>
          <w:rFonts w:hint="eastAsia" w:ascii="仿宋" w:hAnsi="仿宋" w:eastAsia="仿宋" w:cs="仿宋"/>
          <w:color w:val="auto"/>
          <w:sz w:val="23"/>
          <w:szCs w:val="23"/>
        </w:rPr>
      </w:pPr>
      <w:r>
        <w:rPr>
          <w:rFonts w:hint="eastAsia" w:ascii="仿宋" w:hAnsi="仿宋" w:eastAsia="仿宋" w:cs="仿宋"/>
          <w:color w:val="auto"/>
          <w:spacing w:val="6"/>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4"/>
          <w:position w:val="2"/>
          <w:sz w:val="23"/>
          <w:szCs w:val="23"/>
          <w14:textOutline w14:w="4358" w14:cap="sq" w14:cmpd="sng">
            <w14:solidFill>
              <w14:srgbClr w14:val="000000"/>
            </w14:solidFill>
            <w14:prstDash w14:val="solid"/>
            <w14:bevel/>
          </w14:textOutline>
        </w:rPr>
        <w:t>.资金来源</w:t>
      </w:r>
    </w:p>
    <w:p w14:paraId="245105BD">
      <w:pPr>
        <w:spacing w:before="176" w:line="231" w:lineRule="auto"/>
        <w:ind w:left="506"/>
        <w:rPr>
          <w:rFonts w:hint="eastAsia" w:ascii="仿宋" w:hAnsi="仿宋" w:eastAsia="仿宋" w:cs="仿宋"/>
          <w:color w:val="auto"/>
          <w:sz w:val="23"/>
          <w:szCs w:val="23"/>
        </w:rPr>
      </w:pPr>
      <w:r>
        <w:rPr>
          <w:rFonts w:hint="eastAsia" w:ascii="仿宋" w:hAnsi="仿宋" w:eastAsia="仿宋" w:cs="仿宋"/>
          <w:color w:val="auto"/>
          <w:spacing w:val="6"/>
          <w:sz w:val="23"/>
          <w:szCs w:val="23"/>
        </w:rPr>
        <w:t xml:space="preserve">1.1 </w:t>
      </w:r>
      <w:r>
        <w:rPr>
          <w:rFonts w:hint="eastAsia" w:ascii="仿宋" w:hAnsi="仿宋" w:eastAsia="仿宋" w:cs="仿宋"/>
          <w:color w:val="auto"/>
          <w:spacing w:val="6"/>
          <w:sz w:val="23"/>
          <w:szCs w:val="23"/>
          <w:lang w:val="en-US" w:eastAsia="zh-CN"/>
        </w:rPr>
        <w:t>资金来源为：申请中省补助资金及自筹</w:t>
      </w:r>
      <w:r>
        <w:rPr>
          <w:rFonts w:hint="eastAsia" w:ascii="仿宋" w:hAnsi="仿宋" w:eastAsia="仿宋" w:cs="仿宋"/>
          <w:color w:val="auto"/>
          <w:spacing w:val="5"/>
          <w:sz w:val="23"/>
          <w:szCs w:val="23"/>
        </w:rPr>
        <w:t>。</w:t>
      </w:r>
    </w:p>
    <w:p w14:paraId="51B5DBC7">
      <w:pPr>
        <w:spacing w:before="199" w:line="313" w:lineRule="exact"/>
        <w:ind w:left="11"/>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pPr>
      <w:r>
        <w:rPr>
          <w:rFonts w:hint="eastAsia" w:ascii="仿宋" w:hAnsi="仿宋" w:eastAsia="仿宋" w:cs="仿宋"/>
          <w:color w:val="auto"/>
          <w:spacing w:val="14"/>
          <w:position w:val="2"/>
          <w:sz w:val="23"/>
          <w:szCs w:val="23"/>
          <w14:textOutline w14:w="4358" w14:cap="sq" w14:cmpd="sng">
            <w14:solidFill>
              <w14:srgbClr w14:val="000000"/>
            </w14:solidFill>
            <w14:prstDash w14:val="solid"/>
            <w14:bevel/>
          </w14:textOutline>
        </w:rPr>
        <w:t>2</w:t>
      </w: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.采购人、采购代理机构、监督管理机构及合格的供应商</w:t>
      </w:r>
    </w:p>
    <w:p w14:paraId="758AEAA3">
      <w:pPr>
        <w:spacing w:line="44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2.1</w:t>
      </w:r>
      <w:r>
        <w:rPr>
          <w:rFonts w:hint="eastAsia" w:ascii="仿宋" w:hAnsi="仿宋" w:eastAsia="仿宋" w:cs="仿宋"/>
          <w:color w:val="auto"/>
          <w:sz w:val="24"/>
          <w:szCs w:val="24"/>
          <w:highlight w:val="none"/>
          <w:lang w:eastAsia="zh-CN"/>
        </w:rPr>
        <w:t>采购人、采购代理机构、监督管理机构</w:t>
      </w:r>
    </w:p>
    <w:p w14:paraId="1834DA91">
      <w:pPr>
        <w:spacing w:line="44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2.1.1 </w:t>
      </w:r>
      <w:r>
        <w:rPr>
          <w:rFonts w:hint="eastAsia" w:ascii="仿宋" w:hAnsi="仿宋" w:eastAsia="仿宋" w:cs="仿宋"/>
          <w:color w:val="auto"/>
          <w:sz w:val="24"/>
          <w:szCs w:val="24"/>
          <w:highlight w:val="none"/>
        </w:rPr>
        <w:t>采   购   人：</w:t>
      </w:r>
      <w:r>
        <w:rPr>
          <w:rFonts w:hint="eastAsia" w:ascii="仿宋" w:hAnsi="仿宋" w:eastAsia="仿宋" w:cs="仿宋"/>
          <w:color w:val="auto"/>
          <w:sz w:val="24"/>
          <w:szCs w:val="24"/>
          <w:highlight w:val="none"/>
          <w:lang w:eastAsia="zh-CN"/>
        </w:rPr>
        <w:t>旬阳市第二初级中学</w:t>
      </w:r>
    </w:p>
    <w:p w14:paraId="65821BC9">
      <w:pPr>
        <w:spacing w:line="440" w:lineRule="exact"/>
        <w:ind w:firstLine="480" w:firstLineChars="200"/>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2.1.2</w:t>
      </w:r>
      <w:r>
        <w:rPr>
          <w:rFonts w:hint="eastAsia" w:ascii="仿宋" w:hAnsi="仿宋" w:eastAsia="仿宋" w:cs="仿宋"/>
          <w:color w:val="auto"/>
          <w:kern w:val="0"/>
          <w:sz w:val="24"/>
          <w:szCs w:val="24"/>
          <w:highlight w:val="none"/>
        </w:rPr>
        <w:t xml:space="preserve"> 采购代理机构：</w:t>
      </w:r>
      <w:r>
        <w:rPr>
          <w:rFonts w:hint="eastAsia" w:ascii="仿宋" w:hAnsi="仿宋" w:eastAsia="仿宋" w:cs="仿宋"/>
          <w:color w:val="auto"/>
          <w:kern w:val="0"/>
          <w:sz w:val="24"/>
          <w:szCs w:val="24"/>
          <w:highlight w:val="none"/>
          <w:lang w:eastAsia="zh-CN"/>
        </w:rPr>
        <w:t>陕西方得项目管理有限公司</w:t>
      </w:r>
    </w:p>
    <w:p w14:paraId="675FBD42">
      <w:pPr>
        <w:spacing w:line="440" w:lineRule="exact"/>
        <w:ind w:firstLine="480" w:firstLineChars="200"/>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pPr>
      <w:r>
        <w:rPr>
          <w:rFonts w:hint="eastAsia" w:ascii="仿宋" w:hAnsi="仿宋" w:eastAsia="仿宋" w:cs="仿宋"/>
          <w:color w:val="auto"/>
          <w:sz w:val="24"/>
          <w:szCs w:val="24"/>
          <w:highlight w:val="none"/>
          <w:lang w:val="en-US" w:eastAsia="zh-CN"/>
        </w:rPr>
        <w:t>2.1.3</w:t>
      </w:r>
      <w:r>
        <w:rPr>
          <w:rFonts w:hint="eastAsia" w:ascii="仿宋" w:hAnsi="仿宋" w:eastAsia="仿宋" w:cs="仿宋"/>
          <w:color w:val="auto"/>
          <w:sz w:val="24"/>
          <w:szCs w:val="24"/>
          <w:highlight w:val="none"/>
        </w:rPr>
        <w:t xml:space="preserve"> 监督管理机构：</w:t>
      </w:r>
      <w:r>
        <w:rPr>
          <w:rFonts w:hint="eastAsia" w:ascii="仿宋" w:hAnsi="仿宋" w:eastAsia="仿宋" w:cs="仿宋"/>
          <w:color w:val="auto"/>
          <w:sz w:val="24"/>
          <w:szCs w:val="24"/>
          <w:highlight w:val="none"/>
          <w:lang w:eastAsia="zh-CN"/>
        </w:rPr>
        <w:t>旬阳市财政局</w:t>
      </w:r>
    </w:p>
    <w:p w14:paraId="527FAB7D">
      <w:pPr>
        <w:spacing w:before="203" w:line="231" w:lineRule="auto"/>
        <w:ind w:left="491"/>
        <w:rPr>
          <w:rFonts w:hint="eastAsia" w:ascii="仿宋" w:hAnsi="仿宋" w:eastAsia="仿宋" w:cs="仿宋"/>
          <w:color w:val="auto"/>
          <w:sz w:val="23"/>
          <w:szCs w:val="23"/>
        </w:rPr>
      </w:pPr>
      <w:r>
        <w:rPr>
          <w:rFonts w:hint="eastAsia" w:ascii="仿宋" w:hAnsi="仿宋" w:eastAsia="仿宋" w:cs="仿宋"/>
          <w:color w:val="auto"/>
          <w:spacing w:val="1"/>
          <w:sz w:val="23"/>
          <w:szCs w:val="23"/>
        </w:rPr>
        <w:t>2.2 合格的供</w:t>
      </w:r>
      <w:r>
        <w:rPr>
          <w:rFonts w:hint="eastAsia" w:ascii="仿宋" w:hAnsi="仿宋" w:eastAsia="仿宋" w:cs="仿宋"/>
          <w:color w:val="auto"/>
          <w:sz w:val="23"/>
          <w:szCs w:val="23"/>
        </w:rPr>
        <w:t>应商：</w:t>
      </w:r>
    </w:p>
    <w:p w14:paraId="52EAFDF9">
      <w:pPr>
        <w:spacing w:before="200" w:line="229" w:lineRule="auto"/>
        <w:ind w:left="491"/>
        <w:rPr>
          <w:rFonts w:hint="eastAsia" w:ascii="仿宋" w:hAnsi="仿宋" w:eastAsia="仿宋" w:cs="仿宋"/>
          <w:color w:val="auto"/>
          <w:sz w:val="23"/>
          <w:szCs w:val="23"/>
        </w:rPr>
      </w:pPr>
      <w:r>
        <w:rPr>
          <w:rFonts w:hint="eastAsia" w:ascii="仿宋" w:hAnsi="仿宋" w:eastAsia="仿宋" w:cs="仿宋"/>
          <w:color w:val="auto"/>
          <w:spacing w:val="8"/>
          <w:sz w:val="23"/>
          <w:szCs w:val="23"/>
        </w:rPr>
        <w:t>2</w:t>
      </w:r>
      <w:r>
        <w:rPr>
          <w:rFonts w:hint="eastAsia" w:ascii="仿宋" w:hAnsi="仿宋" w:eastAsia="仿宋" w:cs="仿宋"/>
          <w:color w:val="auto"/>
          <w:spacing w:val="7"/>
          <w:sz w:val="23"/>
          <w:szCs w:val="23"/>
        </w:rPr>
        <w:t>.2.1 符合《政府采购法》第二十二条第一款规定的供应商基本资格条件:</w:t>
      </w:r>
    </w:p>
    <w:p w14:paraId="0B3F1C8F">
      <w:pPr>
        <w:spacing w:before="204" w:line="230" w:lineRule="auto"/>
        <w:ind w:left="491"/>
        <w:rPr>
          <w:rFonts w:hint="eastAsia" w:ascii="仿宋" w:hAnsi="仿宋" w:eastAsia="仿宋" w:cs="仿宋"/>
          <w:color w:val="auto"/>
          <w:sz w:val="23"/>
          <w:szCs w:val="23"/>
        </w:rPr>
      </w:pPr>
      <w:r>
        <w:rPr>
          <w:rFonts w:hint="eastAsia" w:ascii="仿宋" w:hAnsi="仿宋" w:eastAsia="仿宋" w:cs="仿宋"/>
          <w:color w:val="auto"/>
          <w:spacing w:val="8"/>
          <w:sz w:val="23"/>
          <w:szCs w:val="23"/>
        </w:rPr>
        <w:t>2.</w:t>
      </w:r>
      <w:r>
        <w:rPr>
          <w:rFonts w:hint="eastAsia" w:ascii="仿宋" w:hAnsi="仿宋" w:eastAsia="仿宋" w:cs="仿宋"/>
          <w:color w:val="auto"/>
          <w:spacing w:val="6"/>
          <w:sz w:val="23"/>
          <w:szCs w:val="23"/>
        </w:rPr>
        <w:t>2</w:t>
      </w:r>
      <w:r>
        <w:rPr>
          <w:rFonts w:hint="eastAsia" w:ascii="仿宋" w:hAnsi="仿宋" w:eastAsia="仿宋" w:cs="仿宋"/>
          <w:color w:val="auto"/>
          <w:spacing w:val="4"/>
          <w:sz w:val="23"/>
          <w:szCs w:val="23"/>
        </w:rPr>
        <w:t>.1.1 具有独立承担民事责任的能力；</w:t>
      </w:r>
    </w:p>
    <w:p w14:paraId="09FC4BE7">
      <w:pPr>
        <w:spacing w:before="203" w:line="230" w:lineRule="auto"/>
        <w:ind w:left="491"/>
        <w:rPr>
          <w:rFonts w:hint="eastAsia" w:ascii="仿宋" w:hAnsi="仿宋" w:eastAsia="仿宋" w:cs="仿宋"/>
          <w:color w:val="auto"/>
          <w:sz w:val="23"/>
          <w:szCs w:val="23"/>
        </w:rPr>
      </w:pPr>
      <w:r>
        <w:rPr>
          <w:rFonts w:hint="eastAsia" w:ascii="仿宋" w:hAnsi="仿宋" w:eastAsia="仿宋" w:cs="仿宋"/>
          <w:color w:val="auto"/>
          <w:spacing w:val="10"/>
          <w:sz w:val="23"/>
          <w:szCs w:val="23"/>
        </w:rPr>
        <w:t>2.2</w:t>
      </w:r>
      <w:r>
        <w:rPr>
          <w:rFonts w:hint="eastAsia" w:ascii="仿宋" w:hAnsi="仿宋" w:eastAsia="仿宋" w:cs="仿宋"/>
          <w:color w:val="auto"/>
          <w:spacing w:val="8"/>
          <w:sz w:val="23"/>
          <w:szCs w:val="23"/>
        </w:rPr>
        <w:t>.</w:t>
      </w:r>
      <w:r>
        <w:rPr>
          <w:rFonts w:hint="eastAsia" w:ascii="仿宋" w:hAnsi="仿宋" w:eastAsia="仿宋" w:cs="仿宋"/>
          <w:color w:val="auto"/>
          <w:spacing w:val="5"/>
          <w:sz w:val="23"/>
          <w:szCs w:val="23"/>
        </w:rPr>
        <w:t>1.2 具有良好的商业信誉和健全的财务会计制度；</w:t>
      </w:r>
    </w:p>
    <w:p w14:paraId="3C589E33">
      <w:pPr>
        <w:spacing w:before="203" w:line="229" w:lineRule="auto"/>
        <w:ind w:left="491"/>
        <w:rPr>
          <w:rFonts w:hint="eastAsia" w:ascii="仿宋" w:hAnsi="仿宋" w:eastAsia="仿宋" w:cs="仿宋"/>
          <w:color w:val="auto"/>
          <w:sz w:val="23"/>
          <w:szCs w:val="23"/>
        </w:rPr>
      </w:pPr>
      <w:r>
        <w:rPr>
          <w:rFonts w:hint="eastAsia" w:ascii="仿宋" w:hAnsi="仿宋" w:eastAsia="仿宋" w:cs="仿宋"/>
          <w:color w:val="auto"/>
          <w:spacing w:val="10"/>
          <w:sz w:val="23"/>
          <w:szCs w:val="23"/>
        </w:rPr>
        <w:t>2.2</w:t>
      </w:r>
      <w:r>
        <w:rPr>
          <w:rFonts w:hint="eastAsia" w:ascii="仿宋" w:hAnsi="仿宋" w:eastAsia="仿宋" w:cs="仿宋"/>
          <w:color w:val="auto"/>
          <w:spacing w:val="8"/>
          <w:sz w:val="23"/>
          <w:szCs w:val="23"/>
        </w:rPr>
        <w:t>.</w:t>
      </w:r>
      <w:r>
        <w:rPr>
          <w:rFonts w:hint="eastAsia" w:ascii="仿宋" w:hAnsi="仿宋" w:eastAsia="仿宋" w:cs="仿宋"/>
          <w:color w:val="auto"/>
          <w:spacing w:val="5"/>
          <w:sz w:val="23"/>
          <w:szCs w:val="23"/>
        </w:rPr>
        <w:t>1.3 具有履行合同所必需的产品和专业技术能力；</w:t>
      </w:r>
    </w:p>
    <w:p w14:paraId="0399504A">
      <w:pPr>
        <w:spacing w:before="202" w:line="229" w:lineRule="auto"/>
        <w:ind w:left="491"/>
        <w:rPr>
          <w:rFonts w:hint="eastAsia" w:ascii="仿宋" w:hAnsi="仿宋" w:eastAsia="仿宋" w:cs="仿宋"/>
          <w:color w:val="auto"/>
          <w:sz w:val="23"/>
          <w:szCs w:val="23"/>
        </w:rPr>
      </w:pPr>
      <w:r>
        <w:rPr>
          <w:rFonts w:hint="eastAsia" w:ascii="仿宋" w:hAnsi="仿宋" w:eastAsia="仿宋" w:cs="仿宋"/>
          <w:color w:val="auto"/>
          <w:spacing w:val="10"/>
          <w:sz w:val="23"/>
          <w:szCs w:val="23"/>
        </w:rPr>
        <w:t>2.2</w:t>
      </w:r>
      <w:r>
        <w:rPr>
          <w:rFonts w:hint="eastAsia" w:ascii="仿宋" w:hAnsi="仿宋" w:eastAsia="仿宋" w:cs="仿宋"/>
          <w:color w:val="auto"/>
          <w:spacing w:val="8"/>
          <w:sz w:val="23"/>
          <w:szCs w:val="23"/>
        </w:rPr>
        <w:t>.</w:t>
      </w:r>
      <w:r>
        <w:rPr>
          <w:rFonts w:hint="eastAsia" w:ascii="仿宋" w:hAnsi="仿宋" w:eastAsia="仿宋" w:cs="仿宋"/>
          <w:color w:val="auto"/>
          <w:spacing w:val="5"/>
          <w:sz w:val="23"/>
          <w:szCs w:val="23"/>
        </w:rPr>
        <w:t>1.4 有依法交纳税收和社会保障资金的良好纪录；</w:t>
      </w:r>
    </w:p>
    <w:p w14:paraId="37569FB4">
      <w:pPr>
        <w:spacing w:before="204" w:line="230" w:lineRule="auto"/>
        <w:ind w:left="491"/>
        <w:rPr>
          <w:rFonts w:hint="eastAsia" w:ascii="仿宋" w:hAnsi="仿宋" w:eastAsia="仿宋" w:cs="仿宋"/>
          <w:color w:val="auto"/>
          <w:sz w:val="23"/>
          <w:szCs w:val="23"/>
        </w:rPr>
      </w:pPr>
      <w:r>
        <w:rPr>
          <w:rFonts w:hint="eastAsia" w:ascii="仿宋" w:hAnsi="仿宋" w:eastAsia="仿宋" w:cs="仿宋"/>
          <w:color w:val="auto"/>
          <w:spacing w:val="12"/>
          <w:sz w:val="23"/>
          <w:szCs w:val="23"/>
        </w:rPr>
        <w:t>2.2</w:t>
      </w:r>
      <w:r>
        <w:rPr>
          <w:rFonts w:hint="eastAsia" w:ascii="仿宋" w:hAnsi="仿宋" w:eastAsia="仿宋" w:cs="仿宋"/>
          <w:color w:val="auto"/>
          <w:spacing w:val="10"/>
          <w:sz w:val="23"/>
          <w:szCs w:val="23"/>
        </w:rPr>
        <w:t>.</w:t>
      </w:r>
      <w:r>
        <w:rPr>
          <w:rFonts w:hint="eastAsia" w:ascii="仿宋" w:hAnsi="仿宋" w:eastAsia="仿宋" w:cs="仿宋"/>
          <w:color w:val="auto"/>
          <w:spacing w:val="6"/>
          <w:sz w:val="23"/>
          <w:szCs w:val="23"/>
        </w:rPr>
        <w:t>1.5 参加政府采购活动前三年内，在经营活动中没有重大违法纪录；</w:t>
      </w:r>
    </w:p>
    <w:p w14:paraId="3B4F6779">
      <w:pPr>
        <w:spacing w:before="203" w:line="231" w:lineRule="auto"/>
        <w:ind w:left="491"/>
        <w:rPr>
          <w:rFonts w:hint="eastAsia" w:ascii="仿宋" w:hAnsi="仿宋" w:eastAsia="仿宋" w:cs="仿宋"/>
          <w:color w:val="auto"/>
          <w:sz w:val="23"/>
          <w:szCs w:val="23"/>
        </w:rPr>
      </w:pPr>
      <w:r>
        <w:rPr>
          <w:rFonts w:hint="eastAsia" w:ascii="仿宋" w:hAnsi="仿宋" w:eastAsia="仿宋" w:cs="仿宋"/>
          <w:color w:val="auto"/>
          <w:spacing w:val="8"/>
          <w:sz w:val="23"/>
          <w:szCs w:val="23"/>
        </w:rPr>
        <w:t>2.2.</w:t>
      </w:r>
      <w:r>
        <w:rPr>
          <w:rFonts w:hint="eastAsia" w:ascii="仿宋" w:hAnsi="仿宋" w:eastAsia="仿宋" w:cs="仿宋"/>
          <w:color w:val="auto"/>
          <w:spacing w:val="4"/>
          <w:sz w:val="23"/>
          <w:szCs w:val="23"/>
        </w:rPr>
        <w:t>1.6 法律、行政法规规定的其他条件；</w:t>
      </w:r>
    </w:p>
    <w:p w14:paraId="5F880301">
      <w:pPr>
        <w:spacing w:before="204" w:line="392" w:lineRule="auto"/>
        <w:ind w:left="18" w:right="62" w:firstLine="473"/>
        <w:rPr>
          <w:rFonts w:hint="eastAsia" w:ascii="仿宋" w:hAnsi="仿宋" w:eastAsia="仿宋" w:cs="仿宋"/>
          <w:color w:val="auto"/>
          <w:sz w:val="23"/>
          <w:szCs w:val="23"/>
        </w:rPr>
      </w:pPr>
      <w:r>
        <w:rPr>
          <w:rFonts w:hint="eastAsia" w:ascii="仿宋" w:hAnsi="仿宋" w:eastAsia="仿宋" w:cs="仿宋"/>
          <w:color w:val="auto"/>
          <w:spacing w:val="12"/>
          <w:sz w:val="23"/>
          <w:szCs w:val="23"/>
        </w:rPr>
        <w:t>2.</w:t>
      </w:r>
      <w:r>
        <w:rPr>
          <w:rFonts w:hint="eastAsia" w:ascii="仿宋" w:hAnsi="仿宋" w:eastAsia="仿宋" w:cs="仿宋"/>
          <w:color w:val="auto"/>
          <w:spacing w:val="11"/>
          <w:sz w:val="23"/>
          <w:szCs w:val="23"/>
        </w:rPr>
        <w:t>2</w:t>
      </w:r>
      <w:r>
        <w:rPr>
          <w:rFonts w:hint="eastAsia" w:ascii="仿宋" w:hAnsi="仿宋" w:eastAsia="仿宋" w:cs="仿宋"/>
          <w:color w:val="auto"/>
          <w:spacing w:val="6"/>
          <w:sz w:val="23"/>
          <w:szCs w:val="23"/>
        </w:rPr>
        <w:t>.2 法定代表人为同一个人的两个及两个以上的法人，母公司、全资子公司及</w:t>
      </w:r>
      <w:r>
        <w:rPr>
          <w:rFonts w:hint="eastAsia" w:ascii="仿宋" w:hAnsi="仿宋" w:eastAsia="仿宋" w:cs="仿宋"/>
          <w:color w:val="auto"/>
          <w:sz w:val="23"/>
          <w:szCs w:val="23"/>
        </w:rPr>
        <w:t xml:space="preserve"> </w:t>
      </w:r>
      <w:r>
        <w:rPr>
          <w:rFonts w:hint="eastAsia" w:ascii="仿宋" w:hAnsi="仿宋" w:eastAsia="仿宋" w:cs="仿宋"/>
          <w:color w:val="auto"/>
          <w:spacing w:val="12"/>
          <w:sz w:val="23"/>
          <w:szCs w:val="23"/>
        </w:rPr>
        <w:t>其控股公</w:t>
      </w:r>
      <w:r>
        <w:rPr>
          <w:rFonts w:hint="eastAsia" w:ascii="仿宋" w:hAnsi="仿宋" w:eastAsia="仿宋" w:cs="仿宋"/>
          <w:color w:val="auto"/>
          <w:spacing w:val="9"/>
          <w:sz w:val="23"/>
          <w:szCs w:val="23"/>
        </w:rPr>
        <w:t>司</w:t>
      </w:r>
      <w:r>
        <w:rPr>
          <w:rFonts w:hint="eastAsia" w:ascii="仿宋" w:hAnsi="仿宋" w:eastAsia="仿宋" w:cs="仿宋"/>
          <w:color w:val="auto"/>
          <w:spacing w:val="6"/>
          <w:sz w:val="23"/>
          <w:szCs w:val="23"/>
        </w:rPr>
        <w:t>，都不得在同一项目 (同一包) 的采购中同时参与磋商，否则均为无效磋</w:t>
      </w:r>
      <w:r>
        <w:rPr>
          <w:rFonts w:hint="eastAsia" w:ascii="仿宋" w:hAnsi="仿宋" w:eastAsia="仿宋" w:cs="仿宋"/>
          <w:color w:val="auto"/>
          <w:sz w:val="23"/>
          <w:szCs w:val="23"/>
        </w:rPr>
        <w:t xml:space="preserve"> </w:t>
      </w:r>
      <w:r>
        <w:rPr>
          <w:rFonts w:hint="eastAsia" w:ascii="仿宋" w:hAnsi="仿宋" w:eastAsia="仿宋" w:cs="仿宋"/>
          <w:color w:val="auto"/>
          <w:spacing w:val="3"/>
          <w:sz w:val="23"/>
          <w:szCs w:val="23"/>
        </w:rPr>
        <w:t>商处理。</w:t>
      </w:r>
    </w:p>
    <w:p w14:paraId="4DF0A1CD">
      <w:pPr>
        <w:spacing w:before="1" w:line="392" w:lineRule="auto"/>
        <w:ind w:left="18" w:firstLine="473"/>
        <w:rPr>
          <w:rFonts w:hint="eastAsia" w:ascii="仿宋" w:hAnsi="仿宋" w:eastAsia="仿宋" w:cs="仿宋"/>
          <w:color w:val="auto"/>
          <w:sz w:val="23"/>
          <w:szCs w:val="23"/>
        </w:rPr>
      </w:pPr>
      <w:r>
        <w:rPr>
          <w:rFonts w:hint="eastAsia" w:ascii="仿宋" w:hAnsi="仿宋" w:eastAsia="仿宋" w:cs="仿宋"/>
          <w:color w:val="auto"/>
          <w:spacing w:val="12"/>
          <w:sz w:val="23"/>
          <w:szCs w:val="23"/>
        </w:rPr>
        <w:t>2.</w:t>
      </w:r>
      <w:r>
        <w:rPr>
          <w:rFonts w:hint="eastAsia" w:ascii="仿宋" w:hAnsi="仿宋" w:eastAsia="仿宋" w:cs="仿宋"/>
          <w:color w:val="auto"/>
          <w:spacing w:val="11"/>
          <w:sz w:val="23"/>
          <w:szCs w:val="23"/>
        </w:rPr>
        <w:t>2</w:t>
      </w:r>
      <w:r>
        <w:rPr>
          <w:rFonts w:hint="eastAsia" w:ascii="仿宋" w:hAnsi="仿宋" w:eastAsia="仿宋" w:cs="仿宋"/>
          <w:color w:val="auto"/>
          <w:spacing w:val="6"/>
          <w:sz w:val="23"/>
          <w:szCs w:val="23"/>
        </w:rPr>
        <w:t>.3 供应商不得直接或间接地与采购人和招标代理机构有任何关联，亦不得是</w:t>
      </w:r>
      <w:r>
        <w:rPr>
          <w:rFonts w:hint="eastAsia" w:ascii="仿宋" w:hAnsi="仿宋" w:eastAsia="仿宋" w:cs="仿宋"/>
          <w:color w:val="auto"/>
          <w:sz w:val="23"/>
          <w:szCs w:val="23"/>
        </w:rPr>
        <w:t xml:space="preserve"> </w:t>
      </w:r>
      <w:r>
        <w:rPr>
          <w:rFonts w:hint="eastAsia" w:ascii="仿宋" w:hAnsi="仿宋" w:eastAsia="仿宋" w:cs="仿宋"/>
          <w:color w:val="auto"/>
          <w:spacing w:val="4"/>
          <w:sz w:val="23"/>
          <w:szCs w:val="23"/>
        </w:rPr>
        <w:t>采购人和招标代理</w:t>
      </w:r>
      <w:r>
        <w:rPr>
          <w:rFonts w:hint="eastAsia" w:ascii="仿宋" w:hAnsi="仿宋" w:eastAsia="仿宋" w:cs="仿宋"/>
          <w:color w:val="auto"/>
          <w:spacing w:val="3"/>
          <w:sz w:val="23"/>
          <w:szCs w:val="23"/>
        </w:rPr>
        <w:t>机</w:t>
      </w:r>
      <w:r>
        <w:rPr>
          <w:rFonts w:hint="eastAsia" w:ascii="仿宋" w:hAnsi="仿宋" w:eastAsia="仿宋" w:cs="仿宋"/>
          <w:color w:val="auto"/>
          <w:spacing w:val="2"/>
          <w:sz w:val="23"/>
          <w:szCs w:val="23"/>
        </w:rPr>
        <w:t>构的附属机构。如果供应商在磋商中隐瞒了上述关系，一经证实，</w:t>
      </w:r>
      <w:r>
        <w:rPr>
          <w:rFonts w:hint="eastAsia" w:ascii="仿宋" w:hAnsi="仿宋" w:eastAsia="仿宋" w:cs="仿宋"/>
          <w:color w:val="auto"/>
          <w:sz w:val="23"/>
          <w:szCs w:val="23"/>
        </w:rPr>
        <w:t xml:space="preserve"> </w:t>
      </w:r>
      <w:r>
        <w:rPr>
          <w:rFonts w:hint="eastAsia" w:ascii="仿宋" w:hAnsi="仿宋" w:eastAsia="仿宋" w:cs="仿宋"/>
          <w:color w:val="auto"/>
          <w:spacing w:val="6"/>
          <w:sz w:val="23"/>
          <w:szCs w:val="23"/>
        </w:rPr>
        <w:t>则该磋商无效。</w:t>
      </w:r>
    </w:p>
    <w:p w14:paraId="5EEFD85E">
      <w:pPr>
        <w:spacing w:before="1" w:line="230" w:lineRule="auto"/>
        <w:ind w:left="491"/>
        <w:rPr>
          <w:rFonts w:hint="eastAsia" w:ascii="仿宋" w:hAnsi="仿宋" w:eastAsia="仿宋" w:cs="仿宋"/>
          <w:color w:val="auto"/>
          <w:sz w:val="23"/>
          <w:szCs w:val="23"/>
        </w:rPr>
      </w:pPr>
      <w:r>
        <w:rPr>
          <w:rFonts w:hint="eastAsia" w:ascii="仿宋" w:hAnsi="仿宋" w:eastAsia="仿宋" w:cs="仿宋"/>
          <w:color w:val="auto"/>
          <w:spacing w:val="4"/>
          <w:sz w:val="23"/>
          <w:szCs w:val="23"/>
        </w:rPr>
        <w:t>2.2.</w:t>
      </w:r>
      <w:r>
        <w:rPr>
          <w:rFonts w:hint="eastAsia" w:ascii="仿宋" w:hAnsi="仿宋" w:eastAsia="仿宋" w:cs="仿宋"/>
          <w:color w:val="auto"/>
          <w:spacing w:val="4"/>
          <w:sz w:val="23"/>
          <w:szCs w:val="23"/>
          <w:lang w:val="en-US" w:eastAsia="zh-CN"/>
        </w:rPr>
        <w:t>4</w:t>
      </w:r>
      <w:r>
        <w:rPr>
          <w:rFonts w:hint="eastAsia" w:ascii="仿宋" w:hAnsi="仿宋" w:eastAsia="仿宋" w:cs="仿宋"/>
          <w:color w:val="auto"/>
          <w:spacing w:val="4"/>
          <w:sz w:val="23"/>
          <w:szCs w:val="23"/>
        </w:rPr>
        <w:t xml:space="preserve"> 本项目不接受联合体磋商</w:t>
      </w:r>
      <w:r>
        <w:rPr>
          <w:rFonts w:hint="eastAsia" w:ascii="仿宋" w:hAnsi="仿宋" w:eastAsia="仿宋" w:cs="仿宋"/>
          <w:color w:val="auto"/>
          <w:sz w:val="23"/>
          <w:szCs w:val="23"/>
        </w:rPr>
        <w:t>。</w:t>
      </w:r>
    </w:p>
    <w:p w14:paraId="7E3643ED">
      <w:pPr>
        <w:spacing w:before="200" w:line="393" w:lineRule="auto"/>
        <w:ind w:left="25" w:right="65" w:firstLine="466"/>
        <w:rPr>
          <w:rFonts w:hint="eastAsia" w:ascii="仿宋" w:hAnsi="仿宋" w:eastAsia="仿宋" w:cs="仿宋"/>
          <w:color w:val="auto"/>
          <w:sz w:val="23"/>
          <w:szCs w:val="23"/>
        </w:rPr>
      </w:pPr>
      <w:r>
        <w:rPr>
          <w:rFonts w:hint="eastAsia" w:ascii="仿宋" w:hAnsi="仿宋" w:eastAsia="仿宋" w:cs="仿宋"/>
          <w:color w:val="auto"/>
          <w:spacing w:val="12"/>
          <w:sz w:val="23"/>
          <w:szCs w:val="23"/>
        </w:rPr>
        <w:t>2.</w:t>
      </w:r>
      <w:r>
        <w:rPr>
          <w:rFonts w:hint="eastAsia" w:ascii="仿宋" w:hAnsi="仿宋" w:eastAsia="仿宋" w:cs="仿宋"/>
          <w:color w:val="auto"/>
          <w:spacing w:val="11"/>
          <w:sz w:val="23"/>
          <w:szCs w:val="23"/>
        </w:rPr>
        <w:t>2</w:t>
      </w:r>
      <w:r>
        <w:rPr>
          <w:rFonts w:hint="eastAsia" w:ascii="仿宋" w:hAnsi="仿宋" w:eastAsia="仿宋" w:cs="仿宋"/>
          <w:color w:val="auto"/>
          <w:spacing w:val="6"/>
          <w:sz w:val="23"/>
          <w:szCs w:val="23"/>
        </w:rPr>
        <w:t>.</w:t>
      </w:r>
      <w:r>
        <w:rPr>
          <w:rFonts w:hint="eastAsia" w:ascii="仿宋" w:hAnsi="仿宋" w:eastAsia="仿宋" w:cs="仿宋"/>
          <w:color w:val="auto"/>
          <w:spacing w:val="6"/>
          <w:sz w:val="23"/>
          <w:szCs w:val="23"/>
          <w:lang w:val="en-US" w:eastAsia="zh-CN"/>
        </w:rPr>
        <w:t>5</w:t>
      </w:r>
      <w:r>
        <w:rPr>
          <w:rFonts w:hint="eastAsia" w:ascii="仿宋" w:hAnsi="仿宋" w:eastAsia="仿宋" w:cs="仿宋"/>
          <w:color w:val="auto"/>
          <w:spacing w:val="6"/>
          <w:sz w:val="23"/>
          <w:szCs w:val="23"/>
        </w:rPr>
        <w:t xml:space="preserve"> 磋商费用自理。不论磋商的结果如何，供应商均应自行承担所有与参加磋</w:t>
      </w:r>
      <w:r>
        <w:rPr>
          <w:rFonts w:hint="eastAsia" w:ascii="仿宋" w:hAnsi="仿宋" w:eastAsia="仿宋" w:cs="仿宋"/>
          <w:color w:val="auto"/>
          <w:sz w:val="23"/>
          <w:szCs w:val="23"/>
        </w:rPr>
        <w:t xml:space="preserve"> </w:t>
      </w:r>
      <w:r>
        <w:rPr>
          <w:rFonts w:hint="eastAsia" w:ascii="仿宋" w:hAnsi="仿宋" w:eastAsia="仿宋" w:cs="仿宋"/>
          <w:color w:val="auto"/>
          <w:spacing w:val="5"/>
          <w:sz w:val="23"/>
          <w:szCs w:val="23"/>
        </w:rPr>
        <w:t>商有关的费用。</w:t>
      </w:r>
    </w:p>
    <w:p w14:paraId="411C7577">
      <w:pPr>
        <w:spacing w:line="310" w:lineRule="exact"/>
        <w:ind w:left="13"/>
        <w:rPr>
          <w:rFonts w:hint="eastAsia" w:ascii="仿宋" w:hAnsi="仿宋" w:eastAsia="仿宋" w:cs="仿宋"/>
          <w:color w:val="auto"/>
          <w:sz w:val="23"/>
          <w:szCs w:val="23"/>
        </w:rPr>
      </w:pPr>
      <w:r>
        <w:rPr>
          <w:rFonts w:hint="eastAsia" w:ascii="仿宋" w:hAnsi="仿宋" w:eastAsia="仿宋" w:cs="仿宋"/>
          <w:color w:val="auto"/>
          <w:spacing w:val="12"/>
          <w:position w:val="2"/>
          <w:sz w:val="23"/>
          <w:szCs w:val="23"/>
          <w14:textOutline w14:w="4358" w14:cap="sq" w14:cmpd="sng">
            <w14:solidFill>
              <w14:srgbClr w14:val="000000"/>
            </w14:solidFill>
            <w14:prstDash w14:val="solid"/>
            <w14:bevel/>
          </w14:textOutline>
        </w:rPr>
        <w:t>3</w:t>
      </w: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.磋商标的物的合格性和合法性</w:t>
      </w:r>
    </w:p>
    <w:p w14:paraId="1DB21DF3">
      <w:pPr>
        <w:spacing w:before="180" w:line="397" w:lineRule="auto"/>
        <w:ind w:left="23" w:right="65" w:firstLine="470"/>
        <w:rPr>
          <w:rFonts w:hint="eastAsia" w:ascii="仿宋" w:hAnsi="仿宋" w:eastAsia="仿宋" w:cs="仿宋"/>
          <w:color w:val="auto"/>
          <w:sz w:val="23"/>
          <w:szCs w:val="23"/>
        </w:rPr>
      </w:pPr>
      <w:r>
        <w:rPr>
          <w:rFonts w:hint="eastAsia" w:ascii="仿宋" w:hAnsi="仿宋" w:eastAsia="仿宋" w:cs="仿宋"/>
          <w:color w:val="auto"/>
          <w:spacing w:val="12"/>
          <w:sz w:val="23"/>
          <w:szCs w:val="23"/>
        </w:rPr>
        <w:t>3.1</w:t>
      </w:r>
      <w:r>
        <w:rPr>
          <w:rFonts w:hint="eastAsia" w:ascii="仿宋" w:hAnsi="仿宋" w:eastAsia="仿宋" w:cs="仿宋"/>
          <w:color w:val="auto"/>
          <w:spacing w:val="9"/>
          <w:sz w:val="23"/>
          <w:szCs w:val="23"/>
        </w:rPr>
        <w:t xml:space="preserve"> </w:t>
      </w:r>
      <w:r>
        <w:rPr>
          <w:rFonts w:hint="eastAsia" w:ascii="仿宋" w:hAnsi="仿宋" w:eastAsia="仿宋" w:cs="仿宋"/>
          <w:color w:val="auto"/>
          <w:spacing w:val="6"/>
          <w:sz w:val="23"/>
          <w:szCs w:val="23"/>
        </w:rPr>
        <w:t>磋商标的物应满足磋商文件的要求并应符合国家法律法规、行业管理部门要</w:t>
      </w:r>
      <w:r>
        <w:rPr>
          <w:rFonts w:hint="eastAsia" w:ascii="仿宋" w:hAnsi="仿宋" w:eastAsia="仿宋" w:cs="仿宋"/>
          <w:color w:val="auto"/>
          <w:sz w:val="23"/>
          <w:szCs w:val="23"/>
        </w:rPr>
        <w:t xml:space="preserve"> </w:t>
      </w:r>
      <w:r>
        <w:rPr>
          <w:rFonts w:hint="eastAsia" w:ascii="仿宋" w:hAnsi="仿宋" w:eastAsia="仿宋" w:cs="仿宋"/>
          <w:color w:val="auto"/>
          <w:spacing w:val="12"/>
          <w:sz w:val="23"/>
          <w:szCs w:val="23"/>
        </w:rPr>
        <w:t>求</w:t>
      </w:r>
      <w:r>
        <w:rPr>
          <w:rFonts w:hint="eastAsia" w:ascii="仿宋" w:hAnsi="仿宋" w:eastAsia="仿宋" w:cs="仿宋"/>
          <w:color w:val="auto"/>
          <w:spacing w:val="7"/>
          <w:sz w:val="23"/>
          <w:szCs w:val="23"/>
        </w:rPr>
        <w:t>的</w:t>
      </w:r>
      <w:r>
        <w:rPr>
          <w:rFonts w:hint="eastAsia" w:ascii="仿宋" w:hAnsi="仿宋" w:eastAsia="仿宋" w:cs="仿宋"/>
          <w:color w:val="auto"/>
          <w:spacing w:val="6"/>
          <w:sz w:val="23"/>
          <w:szCs w:val="23"/>
        </w:rPr>
        <w:t>其他强制性标准。</w:t>
      </w:r>
    </w:p>
    <w:p w14:paraId="2F9C35A0">
      <w:pPr>
        <w:spacing w:before="75" w:line="312" w:lineRule="exact"/>
        <w:rPr>
          <w:rFonts w:hint="eastAsia" w:ascii="仿宋" w:hAnsi="仿宋" w:eastAsia="仿宋" w:cs="仿宋"/>
          <w:color w:val="auto"/>
          <w:sz w:val="23"/>
          <w:szCs w:val="23"/>
        </w:rPr>
      </w:pPr>
      <w:r>
        <w:rPr>
          <w:rFonts w:hint="eastAsia" w:ascii="仿宋" w:hAnsi="仿宋" w:eastAsia="仿宋" w:cs="仿宋"/>
          <w:color w:val="auto"/>
          <w:spacing w:val="15"/>
          <w:position w:val="2"/>
          <w:sz w:val="23"/>
          <w:szCs w:val="23"/>
          <w14:textOutline w14:w="4358" w14:cap="sq" w14:cmpd="sng">
            <w14:solidFill>
              <w14:srgbClr w14:val="000000"/>
            </w14:solidFill>
            <w14:prstDash w14:val="solid"/>
            <w14:bevel/>
          </w14:textOutline>
        </w:rPr>
        <w:t>4</w:t>
      </w: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.磋商响应文件内容的真实性</w:t>
      </w:r>
    </w:p>
    <w:p w14:paraId="0A3D1F6A">
      <w:pPr>
        <w:spacing w:before="177" w:line="228" w:lineRule="auto"/>
        <w:ind w:left="488"/>
        <w:rPr>
          <w:rFonts w:hint="eastAsia" w:ascii="仿宋" w:hAnsi="仿宋" w:eastAsia="仿宋" w:cs="仿宋"/>
          <w:color w:val="auto"/>
          <w:sz w:val="23"/>
          <w:szCs w:val="23"/>
        </w:rPr>
      </w:pPr>
      <w:r>
        <w:rPr>
          <w:rFonts w:hint="eastAsia" w:ascii="仿宋" w:hAnsi="仿宋" w:eastAsia="仿宋" w:cs="仿宋"/>
          <w:color w:val="auto"/>
          <w:spacing w:val="12"/>
          <w:sz w:val="23"/>
          <w:szCs w:val="23"/>
        </w:rPr>
        <w:t xml:space="preserve">4.1 </w:t>
      </w:r>
      <w:r>
        <w:rPr>
          <w:rFonts w:hint="eastAsia" w:ascii="仿宋" w:hAnsi="仿宋" w:eastAsia="仿宋" w:cs="仿宋"/>
          <w:color w:val="auto"/>
          <w:spacing w:val="8"/>
          <w:sz w:val="23"/>
          <w:szCs w:val="23"/>
        </w:rPr>
        <w:t>供</w:t>
      </w:r>
      <w:r>
        <w:rPr>
          <w:rFonts w:hint="eastAsia" w:ascii="仿宋" w:hAnsi="仿宋" w:eastAsia="仿宋" w:cs="仿宋"/>
          <w:color w:val="auto"/>
          <w:spacing w:val="6"/>
          <w:sz w:val="23"/>
          <w:szCs w:val="23"/>
        </w:rPr>
        <w:t>应商应保证其磋商响应文件中所提供的所有有关磋商的资料、信息是真实</w:t>
      </w:r>
    </w:p>
    <w:p w14:paraId="0B19A79A">
      <w:pPr>
        <w:spacing w:before="205" w:line="392" w:lineRule="auto"/>
        <w:ind w:left="18" w:right="56" w:firstLine="12"/>
        <w:rPr>
          <w:rFonts w:hint="eastAsia" w:ascii="仿宋" w:hAnsi="仿宋" w:eastAsia="仿宋" w:cs="仿宋"/>
          <w:color w:val="auto"/>
          <w:sz w:val="23"/>
          <w:szCs w:val="23"/>
        </w:rPr>
      </w:pPr>
      <w:r>
        <w:rPr>
          <w:rFonts w:hint="eastAsia" w:ascii="仿宋" w:hAnsi="仿宋" w:eastAsia="仿宋" w:cs="仿宋"/>
          <w:color w:val="auto"/>
          <w:spacing w:val="12"/>
          <w:sz w:val="23"/>
          <w:szCs w:val="23"/>
        </w:rPr>
        <w:t>的，并且</w:t>
      </w:r>
      <w:r>
        <w:rPr>
          <w:rFonts w:hint="eastAsia" w:ascii="仿宋" w:hAnsi="仿宋" w:eastAsia="仿宋" w:cs="仿宋"/>
          <w:color w:val="auto"/>
          <w:spacing w:val="6"/>
          <w:sz w:val="23"/>
          <w:szCs w:val="23"/>
        </w:rPr>
        <w:t>来源于合法的渠道。因磋商响应文件中所提供的磋商资料、信息不真实或者</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其来</w:t>
      </w:r>
      <w:r>
        <w:rPr>
          <w:rFonts w:hint="eastAsia" w:ascii="仿宋" w:hAnsi="仿宋" w:eastAsia="仿宋" w:cs="仿宋"/>
          <w:color w:val="auto"/>
          <w:spacing w:val="5"/>
          <w:sz w:val="23"/>
          <w:szCs w:val="23"/>
        </w:rPr>
        <w:t>源</w:t>
      </w:r>
      <w:r>
        <w:rPr>
          <w:rFonts w:hint="eastAsia" w:ascii="仿宋" w:hAnsi="仿宋" w:eastAsia="仿宋" w:cs="仿宋"/>
          <w:color w:val="auto"/>
          <w:spacing w:val="4"/>
          <w:sz w:val="23"/>
          <w:szCs w:val="23"/>
        </w:rPr>
        <w:t>不合法而导致的所有法律责任， 由供应商自行承担。</w:t>
      </w:r>
    </w:p>
    <w:p w14:paraId="71664B53">
      <w:pPr>
        <w:spacing w:line="310" w:lineRule="exact"/>
        <w:ind w:left="13"/>
        <w:rPr>
          <w:rFonts w:hint="eastAsia" w:ascii="仿宋" w:hAnsi="仿宋" w:eastAsia="仿宋" w:cs="仿宋"/>
          <w:color w:val="auto"/>
          <w:sz w:val="23"/>
          <w:szCs w:val="23"/>
        </w:rPr>
      </w:pP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5.磋商过程的监督和管</w:t>
      </w:r>
      <w:r>
        <w:rPr>
          <w:rFonts w:hint="eastAsia" w:ascii="仿宋" w:hAnsi="仿宋" w:eastAsia="仿宋" w:cs="仿宋"/>
          <w:color w:val="auto"/>
          <w:spacing w:val="7"/>
          <w:position w:val="2"/>
          <w:sz w:val="23"/>
          <w:szCs w:val="23"/>
          <w14:textOutline w14:w="4358" w14:cap="sq" w14:cmpd="sng">
            <w14:solidFill>
              <w14:srgbClr w14:val="000000"/>
            </w14:solidFill>
            <w14:prstDash w14:val="solid"/>
            <w14:bevel/>
          </w14:textOutline>
        </w:rPr>
        <w:t>理</w:t>
      </w:r>
    </w:p>
    <w:p w14:paraId="17134D25">
      <w:pPr>
        <w:spacing w:before="179" w:line="401" w:lineRule="auto"/>
        <w:ind w:left="18" w:right="56" w:firstLine="475"/>
        <w:rPr>
          <w:rFonts w:hint="eastAsia" w:ascii="仿宋" w:hAnsi="仿宋" w:eastAsia="仿宋" w:cs="仿宋"/>
          <w:color w:val="auto"/>
          <w:sz w:val="23"/>
          <w:szCs w:val="23"/>
        </w:rPr>
      </w:pPr>
      <w:r>
        <w:rPr>
          <w:rFonts w:hint="eastAsia" w:ascii="仿宋" w:hAnsi="仿宋" w:eastAsia="仿宋" w:cs="仿宋"/>
          <w:color w:val="auto"/>
          <w:spacing w:val="17"/>
          <w:sz w:val="23"/>
          <w:szCs w:val="23"/>
        </w:rPr>
        <w:t>5</w:t>
      </w:r>
      <w:r>
        <w:rPr>
          <w:rFonts w:hint="eastAsia" w:ascii="仿宋" w:hAnsi="仿宋" w:eastAsia="仿宋" w:cs="仿宋"/>
          <w:color w:val="auto"/>
          <w:spacing w:val="13"/>
          <w:sz w:val="23"/>
          <w:szCs w:val="23"/>
        </w:rPr>
        <w:t>.1 同级政府采购监管管理部门和有关部门依法履行对磋商过程的监督管理职</w:t>
      </w:r>
      <w:r>
        <w:rPr>
          <w:rFonts w:hint="eastAsia" w:ascii="仿宋" w:hAnsi="仿宋" w:eastAsia="仿宋" w:cs="仿宋"/>
          <w:color w:val="auto"/>
          <w:sz w:val="23"/>
          <w:szCs w:val="23"/>
        </w:rPr>
        <w:t xml:space="preserve"> </w:t>
      </w:r>
      <w:r>
        <w:rPr>
          <w:rFonts w:hint="eastAsia" w:ascii="仿宋" w:hAnsi="仿宋" w:eastAsia="仿宋" w:cs="仿宋"/>
          <w:color w:val="auto"/>
          <w:spacing w:val="-4"/>
          <w:sz w:val="23"/>
          <w:szCs w:val="23"/>
        </w:rPr>
        <w:t>责。</w:t>
      </w:r>
    </w:p>
    <w:p w14:paraId="566FFF0C">
      <w:pPr>
        <w:spacing w:before="22" w:line="437" w:lineRule="exact"/>
        <w:ind w:left="3540"/>
        <w:outlineLvl w:val="1"/>
        <w:rPr>
          <w:rFonts w:hint="eastAsia" w:ascii="仿宋" w:hAnsi="仿宋" w:eastAsia="仿宋" w:cs="仿宋"/>
          <w:color w:val="auto"/>
          <w:sz w:val="31"/>
          <w:szCs w:val="31"/>
        </w:rPr>
      </w:pPr>
      <w:r>
        <w:rPr>
          <w:rFonts w:hint="eastAsia" w:ascii="仿宋" w:hAnsi="仿宋" w:eastAsia="仿宋" w:cs="仿宋"/>
          <w:color w:val="auto"/>
          <w:spacing w:val="5"/>
          <w:position w:val="2"/>
          <w:sz w:val="31"/>
          <w:szCs w:val="31"/>
          <w14:textOutline w14:w="5793" w14:cap="sq" w14:cmpd="sng">
            <w14:solidFill>
              <w14:srgbClr w14:val="000000"/>
            </w14:solidFill>
            <w14:prstDash w14:val="solid"/>
            <w14:bevel/>
          </w14:textOutline>
        </w:rPr>
        <w:t>二.磋商文</w:t>
      </w:r>
      <w:r>
        <w:rPr>
          <w:rFonts w:hint="eastAsia" w:ascii="仿宋" w:hAnsi="仿宋" w:eastAsia="仿宋" w:cs="仿宋"/>
          <w:color w:val="auto"/>
          <w:spacing w:val="4"/>
          <w:position w:val="2"/>
          <w:sz w:val="31"/>
          <w:szCs w:val="31"/>
          <w14:textOutline w14:w="5793" w14:cap="sq" w14:cmpd="sng">
            <w14:solidFill>
              <w14:srgbClr w14:val="000000"/>
            </w14:solidFill>
            <w14:prstDash w14:val="solid"/>
            <w14:bevel/>
          </w14:textOutline>
        </w:rPr>
        <w:t>件</w:t>
      </w:r>
    </w:p>
    <w:p w14:paraId="31446FB8">
      <w:pPr>
        <w:spacing w:before="171" w:line="310" w:lineRule="exact"/>
        <w:ind w:left="10"/>
        <w:rPr>
          <w:rFonts w:hint="eastAsia" w:ascii="仿宋" w:hAnsi="仿宋" w:eastAsia="仿宋" w:cs="仿宋"/>
          <w:color w:val="auto"/>
          <w:sz w:val="23"/>
          <w:szCs w:val="23"/>
        </w:rPr>
      </w:pPr>
      <w:r>
        <w:rPr>
          <w:rFonts w:hint="eastAsia" w:ascii="仿宋" w:hAnsi="仿宋" w:eastAsia="仿宋" w:cs="仿宋"/>
          <w:color w:val="auto"/>
          <w:spacing w:val="8"/>
          <w:position w:val="2"/>
          <w:sz w:val="23"/>
          <w:szCs w:val="23"/>
          <w14:textOutline w14:w="4358" w14:cap="sq" w14:cmpd="sng">
            <w14:solidFill>
              <w14:srgbClr w14:val="000000"/>
            </w14:solidFill>
            <w14:prstDash w14:val="solid"/>
            <w14:bevel/>
          </w14:textOutline>
        </w:rPr>
        <w:t>6.磋商文件构成</w:t>
      </w:r>
    </w:p>
    <w:p w14:paraId="60FCD38B">
      <w:pPr>
        <w:spacing w:before="180" w:line="392" w:lineRule="auto"/>
        <w:ind w:left="25" w:right="56" w:firstLine="465"/>
        <w:rPr>
          <w:rFonts w:hint="eastAsia" w:ascii="仿宋" w:hAnsi="仿宋" w:eastAsia="仿宋" w:cs="仿宋"/>
          <w:color w:val="auto"/>
          <w:sz w:val="23"/>
          <w:szCs w:val="23"/>
        </w:rPr>
      </w:pPr>
      <w:r>
        <w:rPr>
          <w:rFonts w:hint="eastAsia" w:ascii="仿宋" w:hAnsi="仿宋" w:eastAsia="仿宋" w:cs="仿宋"/>
          <w:color w:val="auto"/>
          <w:spacing w:val="12"/>
          <w:sz w:val="23"/>
          <w:szCs w:val="23"/>
        </w:rPr>
        <w:t xml:space="preserve">6.1 </w:t>
      </w:r>
      <w:r>
        <w:rPr>
          <w:rFonts w:hint="eastAsia" w:ascii="仿宋" w:hAnsi="仿宋" w:eastAsia="仿宋" w:cs="仿宋"/>
          <w:color w:val="auto"/>
          <w:spacing w:val="6"/>
          <w:sz w:val="23"/>
          <w:szCs w:val="23"/>
        </w:rPr>
        <w:t>磋商文件要求提供的服务，磋商程序和合同条件在磋商文件中均有说明。磋</w:t>
      </w:r>
      <w:r>
        <w:rPr>
          <w:rFonts w:hint="eastAsia" w:ascii="仿宋" w:hAnsi="仿宋" w:eastAsia="仿宋" w:cs="仿宋"/>
          <w:color w:val="auto"/>
          <w:sz w:val="23"/>
          <w:szCs w:val="23"/>
        </w:rPr>
        <w:t xml:space="preserve"> </w:t>
      </w:r>
      <w:r>
        <w:rPr>
          <w:rFonts w:hint="eastAsia" w:ascii="仿宋" w:hAnsi="仿宋" w:eastAsia="仿宋" w:cs="仿宋"/>
          <w:color w:val="auto"/>
          <w:spacing w:val="-4"/>
          <w:sz w:val="23"/>
          <w:szCs w:val="23"/>
        </w:rPr>
        <w:t>商文</w:t>
      </w:r>
      <w:r>
        <w:rPr>
          <w:rFonts w:hint="eastAsia" w:ascii="仿宋" w:hAnsi="仿宋" w:eastAsia="仿宋" w:cs="仿宋"/>
          <w:color w:val="auto"/>
          <w:spacing w:val="-2"/>
          <w:sz w:val="23"/>
          <w:szCs w:val="23"/>
        </w:rPr>
        <w:t>件共六章，内容如下：</w:t>
      </w:r>
    </w:p>
    <w:p w14:paraId="63510CAB">
      <w:pPr>
        <w:spacing w:line="489" w:lineRule="exact"/>
        <w:ind w:left="506"/>
        <w:rPr>
          <w:rFonts w:hint="eastAsia" w:ascii="仿宋" w:hAnsi="仿宋" w:eastAsia="仿宋" w:cs="仿宋"/>
          <w:color w:val="auto"/>
          <w:sz w:val="23"/>
          <w:szCs w:val="23"/>
        </w:rPr>
      </w:pPr>
      <w:r>
        <w:rPr>
          <w:rFonts w:hint="eastAsia" w:ascii="仿宋" w:hAnsi="仿宋" w:eastAsia="仿宋" w:cs="仿宋"/>
          <w:color w:val="auto"/>
          <w:spacing w:val="6"/>
          <w:position w:val="19"/>
          <w:sz w:val="23"/>
          <w:szCs w:val="23"/>
        </w:rPr>
        <w:t>第一章 磋商公告</w:t>
      </w:r>
    </w:p>
    <w:p w14:paraId="3E726487">
      <w:pPr>
        <w:spacing w:before="1" w:line="230" w:lineRule="auto"/>
        <w:ind w:left="506"/>
        <w:rPr>
          <w:rFonts w:hint="eastAsia" w:ascii="仿宋" w:hAnsi="仿宋" w:eastAsia="仿宋" w:cs="仿宋"/>
          <w:color w:val="auto"/>
          <w:sz w:val="23"/>
          <w:szCs w:val="23"/>
        </w:rPr>
      </w:pPr>
      <w:r>
        <w:rPr>
          <w:rFonts w:hint="eastAsia" w:ascii="仿宋" w:hAnsi="仿宋" w:eastAsia="仿宋" w:cs="仿宋"/>
          <w:color w:val="auto"/>
          <w:spacing w:val="10"/>
          <w:sz w:val="23"/>
          <w:szCs w:val="23"/>
        </w:rPr>
        <w:t>第</w:t>
      </w:r>
      <w:r>
        <w:rPr>
          <w:rFonts w:hint="eastAsia" w:ascii="仿宋" w:hAnsi="仿宋" w:eastAsia="仿宋" w:cs="仿宋"/>
          <w:color w:val="auto"/>
          <w:spacing w:val="6"/>
          <w:sz w:val="23"/>
          <w:szCs w:val="23"/>
        </w:rPr>
        <w:t>二章 供应商须知</w:t>
      </w:r>
    </w:p>
    <w:p w14:paraId="656290DB">
      <w:pPr>
        <w:spacing w:before="202" w:line="231" w:lineRule="auto"/>
        <w:ind w:left="506"/>
        <w:rPr>
          <w:rFonts w:hint="eastAsia" w:ascii="仿宋" w:hAnsi="仿宋" w:eastAsia="仿宋" w:cs="仿宋"/>
          <w:color w:val="auto"/>
          <w:sz w:val="23"/>
          <w:szCs w:val="23"/>
        </w:rPr>
      </w:pPr>
      <w:r>
        <w:rPr>
          <w:rFonts w:hint="eastAsia" w:ascii="仿宋" w:hAnsi="仿宋" w:eastAsia="仿宋" w:cs="仿宋"/>
          <w:color w:val="auto"/>
          <w:spacing w:val="8"/>
          <w:sz w:val="23"/>
          <w:szCs w:val="23"/>
        </w:rPr>
        <w:t>第</w:t>
      </w:r>
      <w:r>
        <w:rPr>
          <w:rFonts w:hint="eastAsia" w:ascii="仿宋" w:hAnsi="仿宋" w:eastAsia="仿宋" w:cs="仿宋"/>
          <w:color w:val="auto"/>
          <w:spacing w:val="7"/>
          <w:sz w:val="23"/>
          <w:szCs w:val="23"/>
        </w:rPr>
        <w:t>三章 合同条款及格式</w:t>
      </w:r>
    </w:p>
    <w:p w14:paraId="2D240621">
      <w:pPr>
        <w:spacing w:before="202" w:line="487" w:lineRule="exact"/>
        <w:ind w:left="506"/>
        <w:rPr>
          <w:rFonts w:hint="eastAsia" w:ascii="仿宋" w:hAnsi="仿宋" w:eastAsia="仿宋" w:cs="仿宋"/>
          <w:color w:val="auto"/>
          <w:sz w:val="23"/>
          <w:szCs w:val="23"/>
        </w:rPr>
      </w:pPr>
      <w:r>
        <w:rPr>
          <w:rFonts w:hint="eastAsia" w:ascii="仿宋" w:hAnsi="仿宋" w:eastAsia="仿宋" w:cs="仿宋"/>
          <w:color w:val="auto"/>
          <w:spacing w:val="14"/>
          <w:position w:val="18"/>
          <w:sz w:val="23"/>
          <w:szCs w:val="23"/>
        </w:rPr>
        <w:t>第</w:t>
      </w:r>
      <w:r>
        <w:rPr>
          <w:rFonts w:hint="eastAsia" w:ascii="仿宋" w:hAnsi="仿宋" w:eastAsia="仿宋" w:cs="仿宋"/>
          <w:color w:val="auto"/>
          <w:spacing w:val="7"/>
          <w:position w:val="18"/>
          <w:sz w:val="23"/>
          <w:szCs w:val="23"/>
        </w:rPr>
        <w:t>四章 磋商内容及技术要求</w:t>
      </w:r>
    </w:p>
    <w:p w14:paraId="4D5B861B">
      <w:pPr>
        <w:spacing w:before="1" w:line="230" w:lineRule="auto"/>
        <w:ind w:left="506"/>
        <w:rPr>
          <w:rFonts w:hint="eastAsia" w:ascii="仿宋" w:hAnsi="仿宋" w:eastAsia="仿宋" w:cs="仿宋"/>
          <w:color w:val="auto"/>
          <w:sz w:val="23"/>
          <w:szCs w:val="23"/>
        </w:rPr>
      </w:pPr>
      <w:r>
        <w:rPr>
          <w:rFonts w:hint="eastAsia" w:ascii="仿宋" w:hAnsi="仿宋" w:eastAsia="仿宋" w:cs="仿宋"/>
          <w:color w:val="auto"/>
          <w:spacing w:val="6"/>
          <w:sz w:val="23"/>
          <w:szCs w:val="23"/>
        </w:rPr>
        <w:t>第五章 评审方法</w:t>
      </w:r>
    </w:p>
    <w:p w14:paraId="0FA356C2">
      <w:pPr>
        <w:spacing w:before="202" w:line="231" w:lineRule="auto"/>
        <w:ind w:left="506"/>
        <w:rPr>
          <w:rFonts w:hint="eastAsia" w:ascii="仿宋" w:hAnsi="仿宋" w:eastAsia="仿宋" w:cs="仿宋"/>
          <w:color w:val="auto"/>
          <w:sz w:val="23"/>
          <w:szCs w:val="23"/>
        </w:rPr>
      </w:pPr>
      <w:r>
        <w:rPr>
          <w:rFonts w:hint="eastAsia" w:ascii="仿宋" w:hAnsi="仿宋" w:eastAsia="仿宋" w:cs="仿宋"/>
          <w:color w:val="auto"/>
          <w:spacing w:val="8"/>
          <w:sz w:val="23"/>
          <w:szCs w:val="23"/>
        </w:rPr>
        <w:t>第六章 磋商响应文件构成及格</w:t>
      </w:r>
      <w:r>
        <w:rPr>
          <w:rFonts w:hint="eastAsia" w:ascii="仿宋" w:hAnsi="仿宋" w:eastAsia="仿宋" w:cs="仿宋"/>
          <w:color w:val="auto"/>
          <w:spacing w:val="6"/>
          <w:sz w:val="23"/>
          <w:szCs w:val="23"/>
        </w:rPr>
        <w:t>式</w:t>
      </w:r>
    </w:p>
    <w:p w14:paraId="0A8282FD">
      <w:pPr>
        <w:spacing w:before="203" w:line="392" w:lineRule="auto"/>
        <w:ind w:left="17" w:firstLine="473"/>
        <w:rPr>
          <w:rFonts w:hint="eastAsia" w:ascii="仿宋" w:hAnsi="仿宋" w:eastAsia="仿宋" w:cs="仿宋"/>
          <w:color w:val="auto"/>
          <w:sz w:val="23"/>
          <w:szCs w:val="23"/>
        </w:rPr>
      </w:pPr>
      <w:r>
        <w:rPr>
          <w:rFonts w:hint="eastAsia" w:ascii="仿宋" w:hAnsi="仿宋" w:eastAsia="仿宋" w:cs="仿宋"/>
          <w:color w:val="auto"/>
          <w:spacing w:val="12"/>
          <w:sz w:val="23"/>
          <w:szCs w:val="23"/>
        </w:rPr>
        <w:t xml:space="preserve">6.2 </w:t>
      </w:r>
      <w:r>
        <w:rPr>
          <w:rFonts w:hint="eastAsia" w:ascii="仿宋" w:hAnsi="仿宋" w:eastAsia="仿宋" w:cs="仿宋"/>
          <w:color w:val="auto"/>
          <w:spacing w:val="6"/>
          <w:sz w:val="23"/>
          <w:szCs w:val="23"/>
        </w:rPr>
        <w:t>供应商应认真阅读磋商文件中所有的事项、格式、条款和规范等要求。如果</w:t>
      </w:r>
      <w:r>
        <w:rPr>
          <w:rFonts w:hint="eastAsia" w:ascii="仿宋" w:hAnsi="仿宋" w:eastAsia="仿宋" w:cs="仿宋"/>
          <w:color w:val="auto"/>
          <w:sz w:val="23"/>
          <w:szCs w:val="23"/>
        </w:rPr>
        <w:t xml:space="preserve"> </w:t>
      </w:r>
      <w:r>
        <w:rPr>
          <w:rFonts w:hint="eastAsia" w:ascii="仿宋" w:hAnsi="仿宋" w:eastAsia="仿宋" w:cs="仿宋"/>
          <w:color w:val="auto"/>
          <w:spacing w:val="7"/>
          <w:sz w:val="23"/>
          <w:szCs w:val="23"/>
        </w:rPr>
        <w:t>供应商没有按照磋商文件要求提交全部资料，或者磋商响应文件没有对磋商文件在各</w:t>
      </w:r>
      <w:r>
        <w:rPr>
          <w:rFonts w:hint="eastAsia" w:ascii="仿宋" w:hAnsi="仿宋" w:eastAsia="仿宋" w:cs="仿宋"/>
          <w:color w:val="auto"/>
          <w:sz w:val="23"/>
          <w:szCs w:val="23"/>
        </w:rPr>
        <w:t xml:space="preserve"> </w:t>
      </w:r>
      <w:r>
        <w:rPr>
          <w:rFonts w:hint="eastAsia" w:ascii="仿宋" w:hAnsi="仿宋" w:eastAsia="仿宋" w:cs="仿宋"/>
          <w:color w:val="auto"/>
          <w:spacing w:val="10"/>
          <w:sz w:val="23"/>
          <w:szCs w:val="23"/>
        </w:rPr>
        <w:t>方面</w:t>
      </w:r>
      <w:r>
        <w:rPr>
          <w:rFonts w:hint="eastAsia" w:ascii="仿宋" w:hAnsi="仿宋" w:eastAsia="仿宋" w:cs="仿宋"/>
          <w:color w:val="auto"/>
          <w:spacing w:val="6"/>
          <w:sz w:val="23"/>
          <w:szCs w:val="23"/>
        </w:rPr>
        <w:t>都</w:t>
      </w:r>
      <w:r>
        <w:rPr>
          <w:rFonts w:hint="eastAsia" w:ascii="仿宋" w:hAnsi="仿宋" w:eastAsia="仿宋" w:cs="仿宋"/>
          <w:color w:val="auto"/>
          <w:spacing w:val="5"/>
          <w:sz w:val="23"/>
          <w:szCs w:val="23"/>
        </w:rPr>
        <w:t>做出实质性响应，由此带来不利于供应商的磋商结果，其风险由供应商承担。</w:t>
      </w:r>
    </w:p>
    <w:p w14:paraId="402AE685">
      <w:pPr>
        <w:spacing w:before="1" w:line="229" w:lineRule="auto"/>
        <w:ind w:left="490"/>
        <w:rPr>
          <w:rFonts w:hint="eastAsia" w:ascii="仿宋" w:hAnsi="仿宋" w:eastAsia="仿宋" w:cs="仿宋"/>
          <w:color w:val="auto"/>
          <w:sz w:val="23"/>
          <w:szCs w:val="23"/>
        </w:rPr>
      </w:pPr>
      <w:r>
        <w:rPr>
          <w:rFonts w:hint="eastAsia" w:ascii="仿宋" w:hAnsi="仿宋" w:eastAsia="仿宋" w:cs="仿宋"/>
          <w:color w:val="auto"/>
          <w:spacing w:val="12"/>
          <w:sz w:val="23"/>
          <w:szCs w:val="23"/>
        </w:rPr>
        <w:t>6.</w:t>
      </w:r>
      <w:r>
        <w:rPr>
          <w:rFonts w:hint="eastAsia" w:ascii="仿宋" w:hAnsi="仿宋" w:eastAsia="仿宋" w:cs="仿宋"/>
          <w:color w:val="auto"/>
          <w:spacing w:val="9"/>
          <w:sz w:val="23"/>
          <w:szCs w:val="23"/>
        </w:rPr>
        <w:t>3</w:t>
      </w:r>
      <w:r>
        <w:rPr>
          <w:rFonts w:hint="eastAsia" w:ascii="仿宋" w:hAnsi="仿宋" w:eastAsia="仿宋" w:cs="仿宋"/>
          <w:color w:val="auto"/>
          <w:spacing w:val="6"/>
          <w:sz w:val="23"/>
          <w:szCs w:val="23"/>
        </w:rPr>
        <w:t xml:space="preserve"> 本磋商文件的解释权归</w:t>
      </w:r>
      <w:r>
        <w:rPr>
          <w:rFonts w:hint="eastAsia" w:ascii="仿宋" w:hAnsi="仿宋" w:eastAsia="仿宋" w:cs="仿宋"/>
          <w:color w:val="auto"/>
          <w:spacing w:val="6"/>
          <w:sz w:val="23"/>
          <w:szCs w:val="23"/>
          <w:lang w:eastAsia="zh-CN"/>
        </w:rPr>
        <w:t>陕西方得项目管理有限公司</w:t>
      </w:r>
      <w:r>
        <w:rPr>
          <w:rFonts w:hint="eastAsia" w:ascii="仿宋" w:hAnsi="仿宋" w:eastAsia="仿宋" w:cs="仿宋"/>
          <w:color w:val="auto"/>
          <w:spacing w:val="6"/>
          <w:sz w:val="23"/>
          <w:szCs w:val="23"/>
        </w:rPr>
        <w:t>。</w:t>
      </w:r>
    </w:p>
    <w:p w14:paraId="115AF706">
      <w:pPr>
        <w:spacing w:before="204" w:line="310" w:lineRule="exact"/>
        <w:ind w:left="14"/>
        <w:rPr>
          <w:rFonts w:hint="eastAsia" w:ascii="仿宋" w:hAnsi="仿宋" w:eastAsia="仿宋" w:cs="仿宋"/>
          <w:color w:val="auto"/>
          <w:sz w:val="23"/>
          <w:szCs w:val="23"/>
        </w:rPr>
      </w:pPr>
      <w:r>
        <w:rPr>
          <w:rFonts w:hint="eastAsia" w:ascii="仿宋" w:hAnsi="仿宋" w:eastAsia="仿宋" w:cs="仿宋"/>
          <w:color w:val="auto"/>
          <w:spacing w:val="16"/>
          <w:position w:val="2"/>
          <w:sz w:val="23"/>
          <w:szCs w:val="23"/>
          <w14:textOutline w14:w="4358" w14:cap="sq" w14:cmpd="sng">
            <w14:solidFill>
              <w14:srgbClr w14:val="000000"/>
            </w14:solidFill>
            <w14:prstDash w14:val="solid"/>
            <w14:bevel/>
          </w14:textOutline>
        </w:rPr>
        <w:t>7</w:t>
      </w: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w:t>
      </w:r>
      <w:r>
        <w:rPr>
          <w:rFonts w:hint="eastAsia" w:ascii="仿宋" w:hAnsi="仿宋" w:eastAsia="仿宋" w:cs="仿宋"/>
          <w:color w:val="auto"/>
          <w:spacing w:val="8"/>
          <w:position w:val="2"/>
          <w:sz w:val="23"/>
          <w:szCs w:val="23"/>
          <w14:textOutline w14:w="4358" w14:cap="sq" w14:cmpd="sng">
            <w14:solidFill>
              <w14:srgbClr w14:val="000000"/>
            </w14:solidFill>
            <w14:prstDash w14:val="solid"/>
            <w14:bevel/>
          </w14:textOutline>
        </w:rPr>
        <w:t>磋商文件的修改和澄清</w:t>
      </w:r>
    </w:p>
    <w:p w14:paraId="609BAECA">
      <w:pPr>
        <w:spacing w:before="181" w:line="392" w:lineRule="auto"/>
        <w:ind w:left="15" w:right="56" w:firstLine="479"/>
        <w:rPr>
          <w:rFonts w:hint="eastAsia" w:ascii="仿宋" w:hAnsi="仿宋" w:eastAsia="仿宋" w:cs="仿宋"/>
          <w:color w:val="auto"/>
          <w:spacing w:val="6"/>
          <w:sz w:val="23"/>
          <w:szCs w:val="23"/>
        </w:rPr>
      </w:pPr>
      <w:r>
        <w:rPr>
          <w:rFonts w:hint="eastAsia" w:ascii="仿宋" w:hAnsi="仿宋" w:eastAsia="仿宋" w:cs="仿宋"/>
          <w:color w:val="auto"/>
          <w:spacing w:val="12"/>
          <w:sz w:val="23"/>
          <w:szCs w:val="23"/>
        </w:rPr>
        <w:t>7.1</w:t>
      </w:r>
      <w:r>
        <w:rPr>
          <w:rFonts w:hint="eastAsia" w:ascii="仿宋" w:hAnsi="仿宋" w:eastAsia="仿宋" w:cs="仿宋"/>
          <w:color w:val="auto"/>
          <w:spacing w:val="8"/>
          <w:sz w:val="23"/>
          <w:szCs w:val="23"/>
        </w:rPr>
        <w:t xml:space="preserve"> </w:t>
      </w:r>
      <w:r>
        <w:rPr>
          <w:rFonts w:hint="eastAsia" w:ascii="仿宋" w:hAnsi="仿宋" w:eastAsia="仿宋" w:cs="仿宋"/>
          <w:color w:val="auto"/>
          <w:spacing w:val="6"/>
          <w:sz w:val="23"/>
          <w:szCs w:val="23"/>
        </w:rPr>
        <w:t>在磋商响应文件递交截止时间前，招标代理机构可以视采购具体情况，延长</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磋</w:t>
      </w:r>
      <w:r>
        <w:rPr>
          <w:rFonts w:hint="eastAsia" w:ascii="仿宋" w:hAnsi="仿宋" w:eastAsia="仿宋" w:cs="仿宋"/>
          <w:color w:val="auto"/>
          <w:spacing w:val="7"/>
          <w:sz w:val="23"/>
          <w:szCs w:val="23"/>
        </w:rPr>
        <w:t>商响应文件递交截止时间和磋商时间并在财政部门指定的媒体上发布变更公告，同</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时将变更时间书面通知所有购买磋商文件的供应商</w:t>
      </w:r>
      <w:r>
        <w:rPr>
          <w:rFonts w:hint="eastAsia" w:ascii="仿宋" w:hAnsi="仿宋" w:eastAsia="仿宋" w:cs="仿宋"/>
          <w:color w:val="auto"/>
          <w:spacing w:val="6"/>
          <w:sz w:val="23"/>
          <w:szCs w:val="23"/>
        </w:rPr>
        <w:t>。</w:t>
      </w:r>
    </w:p>
    <w:p w14:paraId="503F7320">
      <w:pPr>
        <w:spacing w:before="181" w:line="392" w:lineRule="auto"/>
        <w:ind w:left="15" w:right="56" w:firstLine="479"/>
        <w:rPr>
          <w:rFonts w:hint="eastAsia" w:ascii="仿宋" w:hAnsi="仿宋" w:eastAsia="仿宋" w:cs="仿宋"/>
          <w:color w:val="auto"/>
          <w:sz w:val="23"/>
          <w:szCs w:val="23"/>
        </w:rPr>
      </w:pPr>
      <w:r>
        <w:rPr>
          <w:rFonts w:hint="eastAsia" w:ascii="仿宋" w:hAnsi="仿宋" w:eastAsia="仿宋" w:cs="仿宋"/>
          <w:color w:val="auto"/>
          <w:spacing w:val="12"/>
          <w:sz w:val="23"/>
          <w:szCs w:val="23"/>
        </w:rPr>
        <w:t>7.2</w:t>
      </w:r>
      <w:r>
        <w:rPr>
          <w:rFonts w:hint="eastAsia" w:ascii="仿宋" w:hAnsi="仿宋" w:eastAsia="仿宋" w:cs="仿宋"/>
          <w:color w:val="auto"/>
          <w:spacing w:val="8"/>
          <w:sz w:val="23"/>
          <w:szCs w:val="23"/>
        </w:rPr>
        <w:t xml:space="preserve"> </w:t>
      </w:r>
      <w:r>
        <w:rPr>
          <w:rFonts w:hint="eastAsia" w:ascii="仿宋" w:hAnsi="仿宋" w:eastAsia="仿宋" w:cs="仿宋"/>
          <w:color w:val="auto"/>
          <w:spacing w:val="6"/>
          <w:sz w:val="23"/>
          <w:szCs w:val="23"/>
        </w:rPr>
        <w:t>招标代理机构如果对已发出的磋商文件进行必要的澄清或者修改，澄清或者</w:t>
      </w:r>
      <w:r>
        <w:rPr>
          <w:rFonts w:hint="eastAsia" w:ascii="仿宋" w:hAnsi="仿宋" w:eastAsia="仿宋" w:cs="仿宋"/>
          <w:color w:val="auto"/>
          <w:sz w:val="23"/>
          <w:szCs w:val="23"/>
        </w:rPr>
        <w:t xml:space="preserve"> </w:t>
      </w:r>
      <w:r>
        <w:rPr>
          <w:rFonts w:hint="eastAsia" w:ascii="仿宋" w:hAnsi="仿宋" w:eastAsia="仿宋" w:cs="仿宋"/>
          <w:color w:val="auto"/>
          <w:spacing w:val="26"/>
          <w:sz w:val="23"/>
          <w:szCs w:val="23"/>
        </w:rPr>
        <w:t>修</w:t>
      </w:r>
      <w:r>
        <w:rPr>
          <w:rFonts w:hint="eastAsia" w:ascii="仿宋" w:hAnsi="仿宋" w:eastAsia="仿宋" w:cs="仿宋"/>
          <w:color w:val="auto"/>
          <w:spacing w:val="23"/>
          <w:sz w:val="23"/>
          <w:szCs w:val="23"/>
        </w:rPr>
        <w:t>改</w:t>
      </w:r>
      <w:r>
        <w:rPr>
          <w:rFonts w:hint="eastAsia" w:ascii="仿宋" w:hAnsi="仿宋" w:eastAsia="仿宋" w:cs="仿宋"/>
          <w:color w:val="auto"/>
          <w:spacing w:val="13"/>
          <w:sz w:val="23"/>
          <w:szCs w:val="23"/>
        </w:rPr>
        <w:t>的内容作为磋商文件的组成部分。澄清或者修改的内容可能影响响应文件编制</w:t>
      </w:r>
      <w:r>
        <w:rPr>
          <w:rFonts w:hint="eastAsia" w:ascii="仿宋" w:hAnsi="仿宋" w:eastAsia="仿宋" w:cs="仿宋"/>
          <w:color w:val="auto"/>
          <w:sz w:val="23"/>
          <w:szCs w:val="23"/>
        </w:rPr>
        <w:t xml:space="preserve"> </w:t>
      </w:r>
      <w:r>
        <w:rPr>
          <w:rFonts w:hint="eastAsia" w:ascii="仿宋" w:hAnsi="仿宋" w:eastAsia="仿宋" w:cs="仿宋"/>
          <w:color w:val="auto"/>
          <w:spacing w:val="6"/>
          <w:sz w:val="23"/>
          <w:szCs w:val="23"/>
        </w:rPr>
        <w:t>的，招标代理机构应</w:t>
      </w:r>
      <w:r>
        <w:rPr>
          <w:rFonts w:hint="eastAsia" w:ascii="仿宋" w:hAnsi="仿宋" w:eastAsia="仿宋" w:cs="仿宋"/>
          <w:color w:val="auto"/>
          <w:spacing w:val="5"/>
          <w:sz w:val="23"/>
          <w:szCs w:val="23"/>
        </w:rPr>
        <w:t>当</w:t>
      </w:r>
      <w:r>
        <w:rPr>
          <w:rFonts w:hint="eastAsia" w:ascii="仿宋" w:hAnsi="仿宋" w:eastAsia="仿宋" w:cs="仿宋"/>
          <w:color w:val="auto"/>
          <w:spacing w:val="3"/>
          <w:sz w:val="23"/>
          <w:szCs w:val="23"/>
        </w:rPr>
        <w:t>在提交首次响应文件截止时间至少</w:t>
      </w:r>
      <w:r>
        <w:rPr>
          <w:rFonts w:hint="eastAsia" w:ascii="仿宋" w:hAnsi="仿宋" w:eastAsia="仿宋" w:cs="仿宋"/>
          <w:color w:val="auto"/>
          <w:spacing w:val="3"/>
          <w:sz w:val="23"/>
          <w:szCs w:val="23"/>
          <w:lang w:val="en-US" w:eastAsia="zh-CN"/>
        </w:rPr>
        <w:t xml:space="preserve"> </w:t>
      </w:r>
      <w:r>
        <w:rPr>
          <w:rFonts w:hint="eastAsia" w:ascii="仿宋" w:hAnsi="仿宋" w:eastAsia="仿宋" w:cs="仿宋"/>
          <w:color w:val="auto"/>
          <w:spacing w:val="3"/>
          <w:sz w:val="23"/>
          <w:szCs w:val="23"/>
        </w:rPr>
        <w:t>5</w:t>
      </w:r>
      <w:r>
        <w:rPr>
          <w:rFonts w:hint="eastAsia" w:ascii="仿宋" w:hAnsi="仿宋" w:eastAsia="仿宋" w:cs="仿宋"/>
          <w:color w:val="auto"/>
          <w:spacing w:val="3"/>
          <w:sz w:val="23"/>
          <w:szCs w:val="23"/>
          <w:lang w:val="en-US" w:eastAsia="zh-CN"/>
        </w:rPr>
        <w:t xml:space="preserve"> </w:t>
      </w:r>
      <w:r>
        <w:rPr>
          <w:rFonts w:hint="eastAsia" w:ascii="仿宋" w:hAnsi="仿宋" w:eastAsia="仿宋" w:cs="仿宋"/>
          <w:color w:val="auto"/>
          <w:spacing w:val="3"/>
          <w:sz w:val="23"/>
          <w:szCs w:val="23"/>
        </w:rPr>
        <w:t>日前，以书面形式通知所</w:t>
      </w:r>
    </w:p>
    <w:p w14:paraId="2E9C8ADE">
      <w:pPr>
        <w:spacing w:before="75" w:line="393" w:lineRule="auto"/>
        <w:rPr>
          <w:rFonts w:hint="eastAsia" w:ascii="仿宋" w:hAnsi="仿宋" w:eastAsia="仿宋" w:cs="仿宋"/>
          <w:color w:val="auto"/>
          <w:sz w:val="23"/>
          <w:szCs w:val="23"/>
        </w:rPr>
      </w:pPr>
      <w:r>
        <w:rPr>
          <w:rFonts w:hint="eastAsia" w:ascii="仿宋" w:hAnsi="仿宋" w:eastAsia="仿宋" w:cs="仿宋"/>
          <w:color w:val="auto"/>
          <w:spacing w:val="6"/>
          <w:sz w:val="23"/>
          <w:szCs w:val="23"/>
        </w:rPr>
        <w:t>有获取磋商文件的供应</w:t>
      </w:r>
      <w:r>
        <w:rPr>
          <w:rFonts w:hint="eastAsia" w:ascii="仿宋" w:hAnsi="仿宋" w:eastAsia="仿宋" w:cs="仿宋"/>
          <w:color w:val="auto"/>
          <w:spacing w:val="4"/>
          <w:sz w:val="23"/>
          <w:szCs w:val="23"/>
        </w:rPr>
        <w:t>商</w:t>
      </w:r>
      <w:r>
        <w:rPr>
          <w:rFonts w:hint="eastAsia" w:ascii="仿宋" w:hAnsi="仿宋" w:eastAsia="仿宋" w:cs="仿宋"/>
          <w:color w:val="auto"/>
          <w:spacing w:val="3"/>
          <w:sz w:val="23"/>
          <w:szCs w:val="23"/>
        </w:rPr>
        <w:t>；不足 5 日的，招标代理机构应当顺延提交首次响应文件截</w:t>
      </w:r>
      <w:r>
        <w:rPr>
          <w:rFonts w:hint="eastAsia" w:ascii="仿宋" w:hAnsi="仿宋" w:eastAsia="仿宋" w:cs="仿宋"/>
          <w:color w:val="auto"/>
          <w:sz w:val="23"/>
          <w:szCs w:val="23"/>
        </w:rPr>
        <w:t xml:space="preserve"> </w:t>
      </w:r>
      <w:r>
        <w:rPr>
          <w:rFonts w:hint="eastAsia" w:ascii="仿宋" w:hAnsi="仿宋" w:eastAsia="仿宋" w:cs="仿宋"/>
          <w:color w:val="auto"/>
          <w:spacing w:val="5"/>
          <w:sz w:val="23"/>
          <w:szCs w:val="23"/>
        </w:rPr>
        <w:t>止</w:t>
      </w:r>
      <w:r>
        <w:rPr>
          <w:rFonts w:hint="eastAsia" w:ascii="仿宋" w:hAnsi="仿宋" w:eastAsia="仿宋" w:cs="仿宋"/>
          <w:color w:val="auto"/>
          <w:spacing w:val="3"/>
          <w:sz w:val="23"/>
          <w:szCs w:val="23"/>
        </w:rPr>
        <w:t>时间。</w:t>
      </w:r>
    </w:p>
    <w:p w14:paraId="2027A7B1">
      <w:pPr>
        <w:spacing w:line="230" w:lineRule="auto"/>
        <w:ind w:left="494"/>
        <w:rPr>
          <w:rFonts w:hint="eastAsia" w:ascii="仿宋" w:hAnsi="仿宋" w:eastAsia="仿宋" w:cs="仿宋"/>
          <w:color w:val="auto"/>
          <w:sz w:val="23"/>
          <w:szCs w:val="23"/>
        </w:rPr>
      </w:pPr>
      <w:r>
        <w:rPr>
          <w:rFonts w:hint="eastAsia" w:ascii="仿宋" w:hAnsi="仿宋" w:eastAsia="仿宋" w:cs="仿宋"/>
          <w:color w:val="auto"/>
          <w:spacing w:val="18"/>
          <w:sz w:val="23"/>
          <w:szCs w:val="23"/>
        </w:rPr>
        <w:t>7</w:t>
      </w:r>
      <w:r>
        <w:rPr>
          <w:rFonts w:hint="eastAsia" w:ascii="仿宋" w:hAnsi="仿宋" w:eastAsia="仿宋" w:cs="仿宋"/>
          <w:color w:val="auto"/>
          <w:spacing w:val="15"/>
          <w:sz w:val="23"/>
          <w:szCs w:val="23"/>
        </w:rPr>
        <w:t>.</w:t>
      </w:r>
      <w:r>
        <w:rPr>
          <w:rFonts w:hint="eastAsia" w:ascii="仿宋" w:hAnsi="仿宋" w:eastAsia="仿宋" w:cs="仿宋"/>
          <w:color w:val="auto"/>
          <w:spacing w:val="9"/>
          <w:sz w:val="23"/>
          <w:szCs w:val="23"/>
        </w:rPr>
        <w:t>3 已经</w:t>
      </w:r>
      <w:r>
        <w:rPr>
          <w:rFonts w:hint="eastAsia" w:ascii="仿宋" w:hAnsi="仿宋" w:eastAsia="仿宋" w:cs="仿宋"/>
          <w:color w:val="auto"/>
          <w:spacing w:val="9"/>
          <w:sz w:val="23"/>
          <w:szCs w:val="23"/>
          <w:lang w:eastAsia="zh-CN"/>
        </w:rPr>
        <w:t>获取</w:t>
      </w:r>
      <w:r>
        <w:rPr>
          <w:rFonts w:hint="eastAsia" w:ascii="仿宋" w:hAnsi="仿宋" w:eastAsia="仿宋" w:cs="仿宋"/>
          <w:color w:val="auto"/>
          <w:spacing w:val="9"/>
          <w:sz w:val="23"/>
          <w:szCs w:val="23"/>
        </w:rPr>
        <w:t>磋商文件的供应商对磋商文件有疑问的，均应在磋商截止日期 2</w:t>
      </w:r>
    </w:p>
    <w:p w14:paraId="03D10925">
      <w:pPr>
        <w:spacing w:before="202" w:line="392" w:lineRule="auto"/>
        <w:ind w:left="17" w:firstLine="49"/>
        <w:rPr>
          <w:rFonts w:hint="eastAsia" w:ascii="仿宋" w:hAnsi="仿宋" w:eastAsia="仿宋" w:cs="仿宋"/>
          <w:color w:val="auto"/>
          <w:sz w:val="23"/>
          <w:szCs w:val="23"/>
        </w:rPr>
      </w:pPr>
      <w:r>
        <w:rPr>
          <w:rFonts w:hint="eastAsia" w:ascii="仿宋" w:hAnsi="仿宋" w:eastAsia="仿宋" w:cs="仿宋"/>
          <w:color w:val="auto"/>
          <w:spacing w:val="10"/>
          <w:sz w:val="23"/>
          <w:szCs w:val="23"/>
        </w:rPr>
        <w:t>日前以书</w:t>
      </w:r>
      <w:r>
        <w:rPr>
          <w:rFonts w:hint="eastAsia" w:ascii="仿宋" w:hAnsi="仿宋" w:eastAsia="仿宋" w:cs="仿宋"/>
          <w:color w:val="auto"/>
          <w:spacing w:val="9"/>
          <w:sz w:val="23"/>
          <w:szCs w:val="23"/>
        </w:rPr>
        <w:t>面</w:t>
      </w:r>
      <w:r>
        <w:rPr>
          <w:rFonts w:hint="eastAsia" w:ascii="仿宋" w:hAnsi="仿宋" w:eastAsia="仿宋" w:cs="仿宋"/>
          <w:color w:val="auto"/>
          <w:spacing w:val="5"/>
          <w:sz w:val="23"/>
          <w:szCs w:val="23"/>
        </w:rPr>
        <w:t>形式向招标代理机构提出。招标代理机构视情况必要时将书面答复传送给</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所</w:t>
      </w:r>
      <w:r>
        <w:rPr>
          <w:rFonts w:hint="eastAsia" w:ascii="仿宋" w:hAnsi="仿宋" w:eastAsia="仿宋" w:cs="仿宋"/>
          <w:color w:val="auto"/>
          <w:spacing w:val="5"/>
          <w:sz w:val="23"/>
          <w:szCs w:val="23"/>
        </w:rPr>
        <w:t>有供应商。</w:t>
      </w:r>
    </w:p>
    <w:p w14:paraId="072DB959">
      <w:pPr>
        <w:spacing w:line="227" w:lineRule="auto"/>
        <w:ind w:left="494"/>
        <w:rPr>
          <w:rFonts w:hint="eastAsia" w:ascii="仿宋" w:hAnsi="仿宋" w:eastAsia="仿宋" w:cs="仿宋"/>
          <w:color w:val="auto"/>
          <w:sz w:val="23"/>
          <w:szCs w:val="23"/>
        </w:rPr>
      </w:pPr>
      <w:r>
        <w:rPr>
          <w:rFonts w:hint="eastAsia" w:ascii="仿宋" w:hAnsi="仿宋" w:eastAsia="仿宋" w:cs="仿宋"/>
          <w:color w:val="auto"/>
          <w:spacing w:val="12"/>
          <w:sz w:val="23"/>
          <w:szCs w:val="23"/>
        </w:rPr>
        <w:t>7.4</w:t>
      </w:r>
      <w:r>
        <w:rPr>
          <w:rFonts w:hint="eastAsia" w:ascii="仿宋" w:hAnsi="仿宋" w:eastAsia="仿宋" w:cs="仿宋"/>
          <w:color w:val="auto"/>
          <w:spacing w:val="7"/>
          <w:sz w:val="23"/>
          <w:szCs w:val="23"/>
        </w:rPr>
        <w:t xml:space="preserve"> </w:t>
      </w:r>
      <w:r>
        <w:rPr>
          <w:rFonts w:hint="eastAsia" w:ascii="仿宋" w:hAnsi="仿宋" w:eastAsia="仿宋" w:cs="仿宋"/>
          <w:color w:val="auto"/>
          <w:spacing w:val="6"/>
          <w:sz w:val="23"/>
          <w:szCs w:val="23"/>
        </w:rPr>
        <w:t>供应商在收到上述通知后，应立即向招标代理机构回函确认。</w:t>
      </w:r>
    </w:p>
    <w:p w14:paraId="4B5B5D90">
      <w:pPr>
        <w:spacing w:before="248" w:line="227" w:lineRule="auto"/>
        <w:ind w:left="2658"/>
        <w:outlineLvl w:val="1"/>
        <w:rPr>
          <w:rFonts w:hint="eastAsia" w:ascii="仿宋" w:hAnsi="仿宋" w:eastAsia="仿宋" w:cs="仿宋"/>
          <w:color w:val="auto"/>
          <w:sz w:val="31"/>
          <w:szCs w:val="31"/>
        </w:rPr>
      </w:pPr>
      <w:r>
        <w:rPr>
          <w:rFonts w:hint="eastAsia" w:ascii="仿宋" w:hAnsi="仿宋" w:eastAsia="仿宋" w:cs="仿宋"/>
          <w:color w:val="auto"/>
          <w:spacing w:val="14"/>
          <w:sz w:val="31"/>
          <w:szCs w:val="31"/>
          <w14:textOutline w14:w="5793" w14:cap="sq" w14:cmpd="sng">
            <w14:solidFill>
              <w14:srgbClr w14:val="000000"/>
            </w14:solidFill>
            <w14:prstDash w14:val="solid"/>
            <w14:bevel/>
          </w14:textOutline>
        </w:rPr>
        <w:t>三</w:t>
      </w:r>
      <w:r>
        <w:rPr>
          <w:rFonts w:hint="eastAsia" w:ascii="仿宋" w:hAnsi="仿宋" w:eastAsia="仿宋" w:cs="仿宋"/>
          <w:color w:val="auto"/>
          <w:spacing w:val="8"/>
          <w:sz w:val="31"/>
          <w:szCs w:val="31"/>
          <w14:textOutline w14:w="5793" w14:cap="sq" w14:cmpd="sng">
            <w14:solidFill>
              <w14:srgbClr w14:val="000000"/>
            </w14:solidFill>
            <w14:prstDash w14:val="solid"/>
            <w14:bevel/>
          </w14:textOutline>
        </w:rPr>
        <w:t>.</w:t>
      </w:r>
      <w:r>
        <w:rPr>
          <w:rFonts w:hint="eastAsia" w:ascii="仿宋" w:hAnsi="仿宋" w:eastAsia="仿宋" w:cs="仿宋"/>
          <w:color w:val="auto"/>
          <w:spacing w:val="7"/>
          <w:sz w:val="31"/>
          <w:szCs w:val="31"/>
        </w:rPr>
        <w:t xml:space="preserve"> </w:t>
      </w:r>
      <w:r>
        <w:rPr>
          <w:rFonts w:hint="eastAsia" w:ascii="仿宋" w:hAnsi="仿宋" w:eastAsia="仿宋" w:cs="仿宋"/>
          <w:color w:val="auto"/>
          <w:spacing w:val="7"/>
          <w:sz w:val="31"/>
          <w:szCs w:val="31"/>
          <w14:textOutline w14:w="5793" w14:cap="sq" w14:cmpd="sng">
            <w14:solidFill>
              <w14:srgbClr w14:val="000000"/>
            </w14:solidFill>
            <w14:prstDash w14:val="solid"/>
            <w14:bevel/>
          </w14:textOutline>
        </w:rPr>
        <w:t>磋商响应文件的编制</w:t>
      </w:r>
    </w:p>
    <w:p w14:paraId="26B2B406">
      <w:pPr>
        <w:spacing w:before="227" w:line="310" w:lineRule="exact"/>
        <w:ind w:left="9"/>
        <w:rPr>
          <w:rFonts w:hint="eastAsia" w:ascii="仿宋" w:hAnsi="仿宋" w:eastAsia="仿宋" w:cs="仿宋"/>
          <w:color w:val="auto"/>
          <w:sz w:val="23"/>
          <w:szCs w:val="23"/>
        </w:rPr>
      </w:pP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8.磋商语言和磋商货</w:t>
      </w:r>
      <w:r>
        <w:rPr>
          <w:rFonts w:hint="eastAsia" w:ascii="仿宋" w:hAnsi="仿宋" w:eastAsia="仿宋" w:cs="仿宋"/>
          <w:color w:val="auto"/>
          <w:spacing w:val="7"/>
          <w:position w:val="2"/>
          <w:sz w:val="23"/>
          <w:szCs w:val="23"/>
          <w14:textOutline w14:w="4358" w14:cap="sq" w14:cmpd="sng">
            <w14:solidFill>
              <w14:srgbClr w14:val="000000"/>
            </w14:solidFill>
            <w14:prstDash w14:val="solid"/>
            <w14:bevel/>
          </w14:textOutline>
        </w:rPr>
        <w:t>币</w:t>
      </w:r>
    </w:p>
    <w:p w14:paraId="2567AD77">
      <w:pPr>
        <w:spacing w:before="179" w:line="393" w:lineRule="auto"/>
        <w:ind w:left="17" w:firstLine="472"/>
        <w:rPr>
          <w:rFonts w:hint="eastAsia" w:ascii="仿宋" w:hAnsi="仿宋" w:eastAsia="仿宋" w:cs="仿宋"/>
          <w:color w:val="auto"/>
          <w:sz w:val="23"/>
          <w:szCs w:val="23"/>
        </w:rPr>
      </w:pPr>
      <w:r>
        <w:rPr>
          <w:rFonts w:hint="eastAsia" w:ascii="仿宋" w:hAnsi="仿宋" w:eastAsia="仿宋" w:cs="仿宋"/>
          <w:color w:val="auto"/>
          <w:spacing w:val="21"/>
          <w:sz w:val="23"/>
          <w:szCs w:val="23"/>
        </w:rPr>
        <w:t>8</w:t>
      </w:r>
      <w:r>
        <w:rPr>
          <w:rFonts w:hint="eastAsia" w:ascii="仿宋" w:hAnsi="仿宋" w:eastAsia="仿宋" w:cs="仿宋"/>
          <w:color w:val="auto"/>
          <w:spacing w:val="13"/>
          <w:sz w:val="23"/>
          <w:szCs w:val="23"/>
        </w:rPr>
        <w:t>.1 供应商提交的磋商响应文件以及供应商与招标代理机构就有关磋商的所有</w:t>
      </w:r>
      <w:r>
        <w:rPr>
          <w:rFonts w:hint="eastAsia" w:ascii="仿宋" w:hAnsi="仿宋" w:eastAsia="仿宋" w:cs="仿宋"/>
          <w:color w:val="auto"/>
          <w:sz w:val="23"/>
          <w:szCs w:val="23"/>
        </w:rPr>
        <w:t xml:space="preserve"> </w:t>
      </w:r>
      <w:r>
        <w:rPr>
          <w:rFonts w:hint="eastAsia" w:ascii="仿宋" w:hAnsi="仿宋" w:eastAsia="仿宋" w:cs="仿宋"/>
          <w:color w:val="auto"/>
          <w:spacing w:val="13"/>
          <w:sz w:val="23"/>
          <w:szCs w:val="23"/>
        </w:rPr>
        <w:t>来</w:t>
      </w:r>
      <w:r>
        <w:rPr>
          <w:rFonts w:hint="eastAsia" w:ascii="仿宋" w:hAnsi="仿宋" w:eastAsia="仿宋" w:cs="仿宋"/>
          <w:color w:val="auto"/>
          <w:spacing w:val="7"/>
          <w:sz w:val="23"/>
          <w:szCs w:val="23"/>
        </w:rPr>
        <w:t>往函电均应使用中文。</w:t>
      </w:r>
    </w:p>
    <w:p w14:paraId="27677101">
      <w:pPr>
        <w:spacing w:line="392" w:lineRule="auto"/>
        <w:ind w:left="18" w:firstLine="471"/>
        <w:rPr>
          <w:rFonts w:hint="eastAsia" w:ascii="仿宋" w:hAnsi="仿宋" w:eastAsia="仿宋" w:cs="仿宋"/>
          <w:color w:val="auto"/>
          <w:sz w:val="23"/>
          <w:szCs w:val="23"/>
        </w:rPr>
      </w:pPr>
      <w:r>
        <w:rPr>
          <w:rFonts w:hint="eastAsia" w:ascii="仿宋" w:hAnsi="仿宋" w:eastAsia="仿宋" w:cs="仿宋"/>
          <w:color w:val="auto"/>
          <w:spacing w:val="21"/>
          <w:sz w:val="23"/>
          <w:szCs w:val="23"/>
        </w:rPr>
        <w:t>8</w:t>
      </w:r>
      <w:r>
        <w:rPr>
          <w:rFonts w:hint="eastAsia" w:ascii="仿宋" w:hAnsi="仿宋" w:eastAsia="仿宋" w:cs="仿宋"/>
          <w:color w:val="auto"/>
          <w:spacing w:val="13"/>
          <w:sz w:val="23"/>
          <w:szCs w:val="23"/>
        </w:rPr>
        <w:t>.2 磋商报价应以人民币报价。任何包含非人民币报价的磋商将按无效磋商处</w:t>
      </w:r>
      <w:r>
        <w:rPr>
          <w:rFonts w:hint="eastAsia" w:ascii="仿宋" w:hAnsi="仿宋" w:eastAsia="仿宋" w:cs="仿宋"/>
          <w:color w:val="auto"/>
          <w:sz w:val="23"/>
          <w:szCs w:val="23"/>
        </w:rPr>
        <w:t xml:space="preserve"> </w:t>
      </w:r>
      <w:r>
        <w:rPr>
          <w:rFonts w:hint="eastAsia" w:ascii="仿宋" w:hAnsi="仿宋" w:eastAsia="仿宋" w:cs="仿宋"/>
          <w:color w:val="auto"/>
          <w:spacing w:val="-4"/>
          <w:sz w:val="23"/>
          <w:szCs w:val="23"/>
        </w:rPr>
        <w:t>理。</w:t>
      </w:r>
    </w:p>
    <w:p w14:paraId="343608B4">
      <w:pPr>
        <w:spacing w:line="311" w:lineRule="exact"/>
        <w:ind w:left="9"/>
        <w:rPr>
          <w:rFonts w:hint="eastAsia" w:ascii="仿宋" w:hAnsi="仿宋" w:eastAsia="仿宋" w:cs="仿宋"/>
          <w:color w:val="auto"/>
          <w:sz w:val="23"/>
          <w:szCs w:val="23"/>
        </w:rPr>
      </w:pP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9.磋商响应文件的构</w:t>
      </w:r>
      <w:r>
        <w:rPr>
          <w:rFonts w:hint="eastAsia" w:ascii="仿宋" w:hAnsi="仿宋" w:eastAsia="仿宋" w:cs="仿宋"/>
          <w:color w:val="auto"/>
          <w:spacing w:val="7"/>
          <w:position w:val="2"/>
          <w:sz w:val="23"/>
          <w:szCs w:val="23"/>
          <w14:textOutline w14:w="4358" w14:cap="sq" w14:cmpd="sng">
            <w14:solidFill>
              <w14:srgbClr w14:val="000000"/>
            </w14:solidFill>
            <w14:prstDash w14:val="solid"/>
            <w14:bevel/>
          </w14:textOutline>
        </w:rPr>
        <w:t>成</w:t>
      </w:r>
    </w:p>
    <w:p w14:paraId="5B7E89DB">
      <w:pPr>
        <w:spacing w:before="178" w:line="231" w:lineRule="auto"/>
        <w:ind w:left="489"/>
        <w:rPr>
          <w:rFonts w:hint="eastAsia" w:ascii="仿宋" w:hAnsi="仿宋" w:eastAsia="仿宋" w:cs="仿宋"/>
          <w:color w:val="auto"/>
          <w:sz w:val="23"/>
          <w:szCs w:val="23"/>
        </w:rPr>
      </w:pPr>
      <w:r>
        <w:rPr>
          <w:rFonts w:hint="eastAsia" w:ascii="仿宋" w:hAnsi="仿宋" w:eastAsia="仿宋" w:cs="仿宋"/>
          <w:color w:val="auto"/>
          <w:spacing w:val="16"/>
          <w:sz w:val="23"/>
          <w:szCs w:val="23"/>
        </w:rPr>
        <w:t>9</w:t>
      </w:r>
      <w:r>
        <w:rPr>
          <w:rFonts w:hint="eastAsia" w:ascii="仿宋" w:hAnsi="仿宋" w:eastAsia="仿宋" w:cs="仿宋"/>
          <w:color w:val="auto"/>
          <w:spacing w:val="14"/>
          <w:sz w:val="23"/>
          <w:szCs w:val="23"/>
        </w:rPr>
        <w:t>.</w:t>
      </w:r>
      <w:r>
        <w:rPr>
          <w:rFonts w:hint="eastAsia" w:ascii="仿宋" w:hAnsi="仿宋" w:eastAsia="仿宋" w:cs="仿宋"/>
          <w:color w:val="auto"/>
          <w:spacing w:val="8"/>
          <w:sz w:val="23"/>
          <w:szCs w:val="23"/>
        </w:rPr>
        <w:t>1 供应商提交的磋商响应文件应包含下列部分的内容：</w:t>
      </w:r>
    </w:p>
    <w:p w14:paraId="0A154F59">
      <w:pPr>
        <w:spacing w:before="203" w:line="392" w:lineRule="auto"/>
        <w:ind w:left="20" w:firstLine="469"/>
        <w:rPr>
          <w:rFonts w:hint="eastAsia" w:ascii="仿宋" w:hAnsi="仿宋" w:eastAsia="仿宋" w:cs="仿宋"/>
          <w:color w:val="auto"/>
          <w:sz w:val="23"/>
          <w:szCs w:val="23"/>
        </w:rPr>
      </w:pPr>
      <w:r>
        <w:rPr>
          <w:rFonts w:hint="eastAsia" w:ascii="仿宋" w:hAnsi="仿宋" w:eastAsia="仿宋" w:cs="仿宋"/>
          <w:color w:val="auto"/>
          <w:spacing w:val="12"/>
          <w:sz w:val="23"/>
          <w:szCs w:val="23"/>
        </w:rPr>
        <w:t>9.1</w:t>
      </w:r>
      <w:r>
        <w:rPr>
          <w:rFonts w:hint="eastAsia" w:ascii="仿宋" w:hAnsi="仿宋" w:eastAsia="仿宋" w:cs="仿宋"/>
          <w:color w:val="auto"/>
          <w:spacing w:val="7"/>
          <w:sz w:val="23"/>
          <w:szCs w:val="23"/>
        </w:rPr>
        <w:t>.</w:t>
      </w:r>
      <w:r>
        <w:rPr>
          <w:rFonts w:hint="eastAsia" w:ascii="仿宋" w:hAnsi="仿宋" w:eastAsia="仿宋" w:cs="仿宋"/>
          <w:color w:val="auto"/>
          <w:spacing w:val="6"/>
          <w:sz w:val="23"/>
          <w:szCs w:val="23"/>
        </w:rPr>
        <w:t>1 按照供应商须知的要求和磋商文件规定格式填写的磋商响应函、法定代表</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人授权委托书、磋商一览表等</w:t>
      </w:r>
      <w:r>
        <w:rPr>
          <w:rFonts w:hint="eastAsia" w:ascii="仿宋" w:hAnsi="仿宋" w:eastAsia="仿宋" w:cs="仿宋"/>
          <w:color w:val="auto"/>
          <w:spacing w:val="6"/>
          <w:sz w:val="23"/>
          <w:szCs w:val="23"/>
        </w:rPr>
        <w:t>。</w:t>
      </w:r>
    </w:p>
    <w:p w14:paraId="10055AC5">
      <w:pPr>
        <w:spacing w:before="1" w:line="229" w:lineRule="auto"/>
        <w:ind w:left="489"/>
        <w:rPr>
          <w:rFonts w:hint="eastAsia" w:ascii="仿宋" w:hAnsi="仿宋" w:eastAsia="仿宋" w:cs="仿宋"/>
          <w:color w:val="auto"/>
          <w:sz w:val="23"/>
          <w:szCs w:val="23"/>
        </w:rPr>
      </w:pPr>
      <w:r>
        <w:rPr>
          <w:rFonts w:hint="eastAsia" w:ascii="仿宋" w:hAnsi="仿宋" w:eastAsia="仿宋" w:cs="仿宋"/>
          <w:color w:val="auto"/>
          <w:spacing w:val="10"/>
          <w:sz w:val="23"/>
          <w:szCs w:val="23"/>
        </w:rPr>
        <w:t>9.1.</w:t>
      </w:r>
      <w:r>
        <w:rPr>
          <w:rFonts w:hint="eastAsia" w:ascii="仿宋" w:hAnsi="仿宋" w:eastAsia="仿宋" w:cs="仿宋"/>
          <w:color w:val="auto"/>
          <w:spacing w:val="5"/>
          <w:sz w:val="23"/>
          <w:szCs w:val="23"/>
        </w:rPr>
        <w:t>2 按照磋商文件的要求编制的磋商方案说明书。</w:t>
      </w:r>
    </w:p>
    <w:p w14:paraId="503E023B">
      <w:pPr>
        <w:spacing w:before="203" w:line="230" w:lineRule="auto"/>
        <w:ind w:left="489"/>
        <w:rPr>
          <w:rFonts w:hint="eastAsia" w:ascii="仿宋" w:hAnsi="仿宋" w:eastAsia="仿宋" w:cs="仿宋"/>
          <w:color w:val="auto"/>
          <w:sz w:val="23"/>
          <w:szCs w:val="23"/>
        </w:rPr>
      </w:pPr>
      <w:r>
        <w:rPr>
          <w:rFonts w:hint="eastAsia" w:ascii="仿宋" w:hAnsi="仿宋" w:eastAsia="仿宋" w:cs="仿宋"/>
          <w:color w:val="auto"/>
          <w:spacing w:val="12"/>
          <w:sz w:val="23"/>
          <w:szCs w:val="23"/>
        </w:rPr>
        <w:t>9.1</w:t>
      </w:r>
      <w:r>
        <w:rPr>
          <w:rFonts w:hint="eastAsia" w:ascii="仿宋" w:hAnsi="仿宋" w:eastAsia="仿宋" w:cs="仿宋"/>
          <w:color w:val="auto"/>
          <w:spacing w:val="10"/>
          <w:sz w:val="23"/>
          <w:szCs w:val="23"/>
        </w:rPr>
        <w:t>.</w:t>
      </w:r>
      <w:r>
        <w:rPr>
          <w:rFonts w:hint="eastAsia" w:ascii="仿宋" w:hAnsi="仿宋" w:eastAsia="仿宋" w:cs="仿宋"/>
          <w:color w:val="auto"/>
          <w:spacing w:val="6"/>
          <w:sz w:val="23"/>
          <w:szCs w:val="23"/>
        </w:rPr>
        <w:t>3 按照磋商文件供应商须知前附表的要求提交的资格证明文件。</w:t>
      </w:r>
    </w:p>
    <w:p w14:paraId="0952C340">
      <w:pPr>
        <w:spacing w:before="203" w:line="230" w:lineRule="auto"/>
        <w:ind w:left="489"/>
        <w:rPr>
          <w:rFonts w:hint="eastAsia" w:ascii="仿宋" w:hAnsi="仿宋" w:eastAsia="仿宋" w:cs="仿宋"/>
          <w:color w:val="auto"/>
          <w:sz w:val="23"/>
          <w:szCs w:val="23"/>
        </w:rPr>
      </w:pPr>
      <w:r>
        <w:rPr>
          <w:rFonts w:hint="eastAsia" w:ascii="仿宋" w:hAnsi="仿宋" w:eastAsia="仿宋" w:cs="仿宋"/>
          <w:color w:val="auto"/>
          <w:spacing w:val="14"/>
          <w:sz w:val="23"/>
          <w:szCs w:val="23"/>
        </w:rPr>
        <w:t>9</w:t>
      </w:r>
      <w:r>
        <w:rPr>
          <w:rFonts w:hint="eastAsia" w:ascii="仿宋" w:hAnsi="仿宋" w:eastAsia="仿宋" w:cs="仿宋"/>
          <w:color w:val="auto"/>
          <w:spacing w:val="13"/>
          <w:sz w:val="23"/>
          <w:szCs w:val="23"/>
        </w:rPr>
        <w:t>.</w:t>
      </w:r>
      <w:r>
        <w:rPr>
          <w:rFonts w:hint="eastAsia" w:ascii="仿宋" w:hAnsi="仿宋" w:eastAsia="仿宋" w:cs="仿宋"/>
          <w:color w:val="auto"/>
          <w:spacing w:val="7"/>
          <w:sz w:val="23"/>
          <w:szCs w:val="23"/>
        </w:rPr>
        <w:t>1.4 磋商文件中要求的其他证明文件。</w:t>
      </w:r>
    </w:p>
    <w:p w14:paraId="27C7D4DA">
      <w:pPr>
        <w:spacing w:before="201" w:line="393" w:lineRule="auto"/>
        <w:ind w:left="25" w:firstLine="464"/>
        <w:rPr>
          <w:rFonts w:hint="eastAsia" w:ascii="仿宋" w:hAnsi="仿宋" w:eastAsia="仿宋" w:cs="仿宋"/>
          <w:color w:val="auto"/>
          <w:sz w:val="23"/>
          <w:szCs w:val="23"/>
        </w:rPr>
      </w:pPr>
      <w:r>
        <w:rPr>
          <w:rFonts w:hint="eastAsia" w:ascii="仿宋" w:hAnsi="仿宋" w:eastAsia="仿宋" w:cs="仿宋"/>
          <w:color w:val="auto"/>
          <w:spacing w:val="12"/>
          <w:sz w:val="23"/>
          <w:szCs w:val="23"/>
        </w:rPr>
        <w:t xml:space="preserve">9.2 </w:t>
      </w:r>
      <w:r>
        <w:rPr>
          <w:rFonts w:hint="eastAsia" w:ascii="仿宋" w:hAnsi="仿宋" w:eastAsia="仿宋" w:cs="仿宋"/>
          <w:color w:val="auto"/>
          <w:spacing w:val="7"/>
          <w:sz w:val="23"/>
          <w:szCs w:val="23"/>
        </w:rPr>
        <w:t>如</w:t>
      </w:r>
      <w:r>
        <w:rPr>
          <w:rFonts w:hint="eastAsia" w:ascii="仿宋" w:hAnsi="仿宋" w:eastAsia="仿宋" w:cs="仿宋"/>
          <w:color w:val="auto"/>
          <w:spacing w:val="6"/>
          <w:sz w:val="23"/>
          <w:szCs w:val="23"/>
        </w:rPr>
        <w:t>果在磋商文件中没有允许提供备选方案，则每个供应商只允许提交一个磋</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商方案，否则，将按无效响磋商处理</w:t>
      </w:r>
      <w:r>
        <w:rPr>
          <w:rFonts w:hint="eastAsia" w:ascii="仿宋" w:hAnsi="仿宋" w:eastAsia="仿宋" w:cs="仿宋"/>
          <w:color w:val="auto"/>
          <w:spacing w:val="7"/>
          <w:sz w:val="23"/>
          <w:szCs w:val="23"/>
        </w:rPr>
        <w:t>。</w:t>
      </w:r>
    </w:p>
    <w:p w14:paraId="3E76AA5A">
      <w:pPr>
        <w:spacing w:before="1" w:line="392" w:lineRule="auto"/>
        <w:ind w:left="18" w:firstLine="471"/>
        <w:rPr>
          <w:rFonts w:hint="eastAsia" w:ascii="仿宋" w:hAnsi="仿宋" w:eastAsia="仿宋" w:cs="仿宋"/>
          <w:color w:val="auto"/>
          <w:sz w:val="23"/>
          <w:szCs w:val="23"/>
        </w:rPr>
      </w:pPr>
      <w:r>
        <w:rPr>
          <w:rFonts w:hint="eastAsia" w:ascii="仿宋" w:hAnsi="仿宋" w:eastAsia="仿宋" w:cs="仿宋"/>
          <w:color w:val="auto"/>
          <w:spacing w:val="12"/>
          <w:sz w:val="23"/>
          <w:szCs w:val="23"/>
        </w:rPr>
        <w:t xml:space="preserve">9.3 </w:t>
      </w:r>
      <w:r>
        <w:rPr>
          <w:rFonts w:hint="eastAsia" w:ascii="仿宋" w:hAnsi="仿宋" w:eastAsia="仿宋" w:cs="仿宋"/>
          <w:color w:val="auto"/>
          <w:spacing w:val="7"/>
          <w:sz w:val="23"/>
          <w:szCs w:val="23"/>
        </w:rPr>
        <w:t>本</w:t>
      </w:r>
      <w:r>
        <w:rPr>
          <w:rFonts w:hint="eastAsia" w:ascii="仿宋" w:hAnsi="仿宋" w:eastAsia="仿宋" w:cs="仿宋"/>
          <w:color w:val="auto"/>
          <w:spacing w:val="6"/>
          <w:sz w:val="23"/>
          <w:szCs w:val="23"/>
        </w:rPr>
        <w:t>次磋商的最小单元为“项目”。供应商可根据自身的资质情况和经营范围</w:t>
      </w:r>
      <w:r>
        <w:rPr>
          <w:rFonts w:hint="eastAsia" w:ascii="仿宋" w:hAnsi="仿宋" w:eastAsia="仿宋" w:cs="仿宋"/>
          <w:color w:val="auto"/>
          <w:sz w:val="23"/>
          <w:szCs w:val="23"/>
        </w:rPr>
        <w:t xml:space="preserve"> </w:t>
      </w:r>
      <w:r>
        <w:rPr>
          <w:rFonts w:hint="eastAsia" w:ascii="仿宋" w:hAnsi="仿宋" w:eastAsia="仿宋" w:cs="仿宋"/>
          <w:color w:val="auto"/>
          <w:spacing w:val="26"/>
          <w:sz w:val="23"/>
          <w:szCs w:val="23"/>
        </w:rPr>
        <w:t>对</w:t>
      </w:r>
      <w:r>
        <w:rPr>
          <w:rFonts w:hint="eastAsia" w:ascii="仿宋" w:hAnsi="仿宋" w:eastAsia="仿宋" w:cs="仿宋"/>
          <w:color w:val="auto"/>
          <w:spacing w:val="20"/>
          <w:sz w:val="23"/>
          <w:szCs w:val="23"/>
        </w:rPr>
        <w:t>本</w:t>
      </w:r>
      <w:r>
        <w:rPr>
          <w:rFonts w:hint="eastAsia" w:ascii="仿宋" w:hAnsi="仿宋" w:eastAsia="仿宋" w:cs="仿宋"/>
          <w:color w:val="auto"/>
          <w:spacing w:val="13"/>
          <w:sz w:val="23"/>
          <w:szCs w:val="23"/>
        </w:rPr>
        <w:t>次项目进行磋商，不得将其子目再行分解或只对本项目中的品目进行不完全磋</w:t>
      </w:r>
      <w:r>
        <w:rPr>
          <w:rFonts w:hint="eastAsia" w:ascii="仿宋" w:hAnsi="仿宋" w:eastAsia="仿宋" w:cs="仿宋"/>
          <w:color w:val="auto"/>
          <w:sz w:val="23"/>
          <w:szCs w:val="23"/>
        </w:rPr>
        <w:t xml:space="preserve"> </w:t>
      </w:r>
      <w:r>
        <w:rPr>
          <w:rFonts w:hint="eastAsia" w:ascii="仿宋" w:hAnsi="仿宋" w:eastAsia="仿宋" w:cs="仿宋"/>
          <w:color w:val="auto"/>
          <w:spacing w:val="12"/>
          <w:sz w:val="23"/>
          <w:szCs w:val="23"/>
        </w:rPr>
        <w:t>商</w:t>
      </w:r>
      <w:r>
        <w:rPr>
          <w:rFonts w:hint="eastAsia" w:ascii="仿宋" w:hAnsi="仿宋" w:eastAsia="仿宋" w:cs="仿宋"/>
          <w:color w:val="auto"/>
          <w:spacing w:val="8"/>
          <w:sz w:val="23"/>
          <w:szCs w:val="23"/>
        </w:rPr>
        <w:t>，任何不完全的响应将会被拒绝。</w:t>
      </w:r>
    </w:p>
    <w:p w14:paraId="1FB5D035">
      <w:pPr>
        <w:spacing w:line="311" w:lineRule="exact"/>
        <w:ind w:left="26"/>
        <w:rPr>
          <w:rFonts w:hint="eastAsia" w:ascii="仿宋" w:hAnsi="仿宋" w:eastAsia="仿宋" w:cs="仿宋"/>
          <w:color w:val="auto"/>
          <w:sz w:val="23"/>
          <w:szCs w:val="23"/>
        </w:rPr>
      </w:pPr>
      <w:r>
        <w:rPr>
          <w:rFonts w:hint="eastAsia" w:ascii="仿宋" w:hAnsi="仿宋" w:eastAsia="仿宋" w:cs="仿宋"/>
          <w:color w:val="auto"/>
          <w:spacing w:val="8"/>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7"/>
          <w:position w:val="2"/>
          <w:sz w:val="23"/>
          <w:szCs w:val="23"/>
          <w14:textOutline w14:w="4358" w14:cap="sq" w14:cmpd="sng">
            <w14:solidFill>
              <w14:srgbClr w14:val="000000"/>
            </w14:solidFill>
            <w14:prstDash w14:val="solid"/>
            <w14:bevel/>
          </w14:textOutline>
        </w:rPr>
        <w:t>0.磋商响应文件格式</w:t>
      </w:r>
    </w:p>
    <w:p w14:paraId="7F8D5DF5">
      <w:pPr>
        <w:spacing w:before="179" w:line="392" w:lineRule="auto"/>
        <w:ind w:left="31" w:right="54" w:firstLine="475"/>
        <w:rPr>
          <w:rFonts w:hint="eastAsia" w:ascii="仿宋" w:hAnsi="仿宋" w:eastAsia="仿宋" w:cs="仿宋"/>
          <w:color w:val="auto"/>
          <w:sz w:val="23"/>
          <w:szCs w:val="23"/>
        </w:rPr>
      </w:pPr>
      <w:r>
        <w:rPr>
          <w:rFonts w:hint="eastAsia" w:ascii="仿宋" w:hAnsi="仿宋" w:eastAsia="仿宋" w:cs="仿宋"/>
          <w:color w:val="auto"/>
          <w:spacing w:val="8"/>
          <w:sz w:val="23"/>
          <w:szCs w:val="23"/>
        </w:rPr>
        <w:t>10.1 供应商应按照磋商文件中第六章所提供的格式和要求制作磋商响应文件</w:t>
      </w:r>
      <w:r>
        <w:rPr>
          <w:rFonts w:hint="eastAsia" w:ascii="仿宋" w:hAnsi="仿宋" w:eastAsia="仿宋" w:cs="仿宋"/>
          <w:color w:val="auto"/>
          <w:spacing w:val="2"/>
          <w:sz w:val="23"/>
          <w:szCs w:val="23"/>
        </w:rPr>
        <w:t>，</w:t>
      </w:r>
      <w:r>
        <w:rPr>
          <w:rFonts w:hint="eastAsia" w:ascii="仿宋" w:hAnsi="仿宋" w:eastAsia="仿宋" w:cs="仿宋"/>
          <w:color w:val="auto"/>
          <w:spacing w:val="15"/>
          <w:sz w:val="23"/>
          <w:szCs w:val="23"/>
        </w:rPr>
        <w:t>明</w:t>
      </w:r>
      <w:r>
        <w:rPr>
          <w:rFonts w:hint="eastAsia" w:ascii="仿宋" w:hAnsi="仿宋" w:eastAsia="仿宋" w:cs="仿宋"/>
          <w:color w:val="auto"/>
          <w:spacing w:val="8"/>
          <w:sz w:val="23"/>
          <w:szCs w:val="23"/>
        </w:rPr>
        <w:t>确表达磋商意愿，详细说明磋商方案、承诺及价格。</w:t>
      </w:r>
    </w:p>
    <w:p w14:paraId="05BF1F0E">
      <w:pPr>
        <w:spacing w:before="1" w:line="230" w:lineRule="auto"/>
        <w:ind w:left="506"/>
        <w:rPr>
          <w:rFonts w:hint="eastAsia" w:ascii="仿宋" w:hAnsi="仿宋" w:eastAsia="仿宋" w:cs="仿宋"/>
          <w:color w:val="auto"/>
          <w:sz w:val="23"/>
          <w:szCs w:val="23"/>
        </w:rPr>
      </w:pPr>
      <w:r>
        <w:rPr>
          <w:rFonts w:hint="eastAsia" w:ascii="仿宋" w:hAnsi="仿宋" w:eastAsia="仿宋" w:cs="仿宋"/>
          <w:color w:val="auto"/>
          <w:spacing w:val="6"/>
          <w:sz w:val="23"/>
          <w:szCs w:val="23"/>
        </w:rPr>
        <w:t>10.2 按磋商文件第 9 条的内容及要求和第六章提供的格式和要求编写其磋</w:t>
      </w:r>
      <w:r>
        <w:rPr>
          <w:rFonts w:hint="eastAsia" w:ascii="仿宋" w:hAnsi="仿宋" w:eastAsia="仿宋" w:cs="仿宋"/>
          <w:color w:val="auto"/>
          <w:spacing w:val="5"/>
          <w:sz w:val="23"/>
          <w:szCs w:val="23"/>
        </w:rPr>
        <w:t>商</w:t>
      </w:r>
      <w:r>
        <w:rPr>
          <w:rFonts w:hint="eastAsia" w:ascii="仿宋" w:hAnsi="仿宋" w:eastAsia="仿宋" w:cs="仿宋"/>
          <w:color w:val="auto"/>
          <w:sz w:val="23"/>
          <w:szCs w:val="23"/>
        </w:rPr>
        <w:t>响</w:t>
      </w:r>
    </w:p>
    <w:p w14:paraId="61CA96F6">
      <w:pPr>
        <w:spacing w:before="75" w:line="393" w:lineRule="auto"/>
        <w:ind w:right="17"/>
        <w:rPr>
          <w:rFonts w:hint="eastAsia" w:ascii="仿宋" w:hAnsi="仿宋" w:eastAsia="仿宋" w:cs="仿宋"/>
          <w:color w:val="auto"/>
          <w:sz w:val="23"/>
          <w:szCs w:val="23"/>
        </w:rPr>
      </w:pPr>
      <w:r>
        <w:rPr>
          <w:rFonts w:hint="eastAsia" w:ascii="仿宋" w:hAnsi="仿宋" w:eastAsia="仿宋" w:cs="仿宋"/>
          <w:color w:val="auto"/>
          <w:spacing w:val="11"/>
          <w:sz w:val="23"/>
          <w:szCs w:val="23"/>
        </w:rPr>
        <w:t>应</w:t>
      </w:r>
      <w:r>
        <w:rPr>
          <w:rFonts w:hint="eastAsia" w:ascii="仿宋" w:hAnsi="仿宋" w:eastAsia="仿宋" w:cs="仿宋"/>
          <w:color w:val="auto"/>
          <w:spacing w:val="8"/>
          <w:sz w:val="23"/>
          <w:szCs w:val="23"/>
        </w:rPr>
        <w:t>文件，供应商不得缺少或留空任何磋商文件要求填写的表格或提交的资料。否则，</w:t>
      </w:r>
      <w:r>
        <w:rPr>
          <w:rFonts w:hint="eastAsia" w:ascii="仿宋" w:hAnsi="仿宋" w:eastAsia="仿宋" w:cs="仿宋"/>
          <w:color w:val="auto"/>
          <w:spacing w:val="12"/>
          <w:sz w:val="23"/>
          <w:szCs w:val="23"/>
        </w:rPr>
        <w:t>按</w:t>
      </w:r>
      <w:r>
        <w:rPr>
          <w:rFonts w:hint="eastAsia" w:ascii="仿宋" w:hAnsi="仿宋" w:eastAsia="仿宋" w:cs="仿宋"/>
          <w:color w:val="auto"/>
          <w:spacing w:val="6"/>
          <w:sz w:val="23"/>
          <w:szCs w:val="23"/>
        </w:rPr>
        <w:t>无效磋商处理。</w:t>
      </w:r>
    </w:p>
    <w:p w14:paraId="76DD462A">
      <w:pPr>
        <w:spacing w:line="312" w:lineRule="exact"/>
        <w:ind w:left="26"/>
        <w:rPr>
          <w:rFonts w:hint="eastAsia" w:ascii="仿宋" w:hAnsi="仿宋" w:eastAsia="仿宋" w:cs="仿宋"/>
          <w:color w:val="auto"/>
          <w:sz w:val="23"/>
          <w:szCs w:val="23"/>
        </w:rPr>
      </w:pPr>
      <w:r>
        <w:rPr>
          <w:rFonts w:hint="eastAsia" w:ascii="仿宋" w:hAnsi="仿宋" w:eastAsia="仿宋" w:cs="仿宋"/>
          <w:color w:val="auto"/>
          <w:spacing w:val="5"/>
          <w:position w:val="2"/>
          <w:sz w:val="23"/>
          <w:szCs w:val="23"/>
          <w14:textOutline w14:w="4358" w14:cap="sq" w14:cmpd="sng">
            <w14:solidFill>
              <w14:srgbClr w14:val="000000"/>
            </w14:solidFill>
            <w14:prstDash w14:val="solid"/>
            <w14:bevel/>
          </w14:textOutline>
        </w:rPr>
        <w:t>11.磋商报</w:t>
      </w:r>
      <w:r>
        <w:rPr>
          <w:rFonts w:hint="eastAsia" w:ascii="仿宋" w:hAnsi="仿宋" w:eastAsia="仿宋" w:cs="仿宋"/>
          <w:color w:val="auto"/>
          <w:spacing w:val="3"/>
          <w:position w:val="2"/>
          <w:sz w:val="23"/>
          <w:szCs w:val="23"/>
          <w14:textOutline w14:w="4358" w14:cap="sq" w14:cmpd="sng">
            <w14:solidFill>
              <w14:srgbClr w14:val="000000"/>
            </w14:solidFill>
            <w14:prstDash w14:val="solid"/>
            <w14:bevel/>
          </w14:textOutline>
        </w:rPr>
        <w:t>价</w:t>
      </w:r>
    </w:p>
    <w:p w14:paraId="2D0EF898">
      <w:pPr>
        <w:spacing w:before="174" w:line="393" w:lineRule="auto"/>
        <w:ind w:left="18" w:right="56" w:firstLine="488"/>
        <w:rPr>
          <w:rFonts w:hint="eastAsia" w:ascii="仿宋" w:hAnsi="仿宋" w:eastAsia="仿宋" w:cs="仿宋"/>
          <w:color w:val="auto"/>
          <w:sz w:val="23"/>
          <w:szCs w:val="23"/>
        </w:rPr>
      </w:pPr>
      <w:r>
        <w:rPr>
          <w:rFonts w:hint="eastAsia" w:ascii="仿宋" w:hAnsi="仿宋" w:eastAsia="仿宋" w:cs="仿宋"/>
          <w:color w:val="auto"/>
          <w:spacing w:val="18"/>
          <w:sz w:val="23"/>
          <w:szCs w:val="23"/>
        </w:rPr>
        <w:t>1</w:t>
      </w:r>
      <w:r>
        <w:rPr>
          <w:rFonts w:hint="eastAsia" w:ascii="仿宋" w:hAnsi="仿宋" w:eastAsia="仿宋" w:cs="仿宋"/>
          <w:color w:val="auto"/>
          <w:spacing w:val="11"/>
          <w:sz w:val="23"/>
          <w:szCs w:val="23"/>
        </w:rPr>
        <w:t>1</w:t>
      </w:r>
      <w:r>
        <w:rPr>
          <w:rFonts w:hint="eastAsia" w:ascii="仿宋" w:hAnsi="仿宋" w:eastAsia="仿宋" w:cs="仿宋"/>
          <w:color w:val="auto"/>
          <w:spacing w:val="9"/>
          <w:sz w:val="23"/>
          <w:szCs w:val="23"/>
        </w:rPr>
        <w:t>.1 磋商报价：报价以人民币报价。供应商应在磋商报价表中标明完成本次磋</w:t>
      </w:r>
      <w:r>
        <w:rPr>
          <w:rFonts w:hint="eastAsia" w:ascii="仿宋" w:hAnsi="仿宋" w:eastAsia="仿宋" w:cs="仿宋"/>
          <w:color w:val="auto"/>
          <w:sz w:val="23"/>
          <w:szCs w:val="23"/>
        </w:rPr>
        <w:t xml:space="preserve"> </w:t>
      </w:r>
      <w:r>
        <w:rPr>
          <w:rFonts w:hint="eastAsia" w:ascii="仿宋" w:hAnsi="仿宋" w:eastAsia="仿宋" w:cs="仿宋"/>
          <w:color w:val="auto"/>
          <w:spacing w:val="11"/>
          <w:sz w:val="23"/>
          <w:szCs w:val="23"/>
        </w:rPr>
        <w:t>商</w:t>
      </w:r>
      <w:r>
        <w:rPr>
          <w:rFonts w:hint="eastAsia" w:ascii="仿宋" w:hAnsi="仿宋" w:eastAsia="仿宋" w:cs="仿宋"/>
          <w:color w:val="auto"/>
          <w:spacing w:val="10"/>
          <w:sz w:val="23"/>
          <w:szCs w:val="23"/>
        </w:rPr>
        <w:t>所要求的工程服务且验收合格的所有费用。</w:t>
      </w:r>
    </w:p>
    <w:p w14:paraId="7F180E38">
      <w:pPr>
        <w:spacing w:before="1" w:line="229" w:lineRule="auto"/>
        <w:ind w:left="506"/>
        <w:rPr>
          <w:rFonts w:hint="eastAsia" w:ascii="仿宋" w:hAnsi="仿宋" w:eastAsia="仿宋" w:cs="仿宋"/>
          <w:color w:val="auto"/>
          <w:sz w:val="23"/>
          <w:szCs w:val="23"/>
        </w:rPr>
      </w:pPr>
      <w:r>
        <w:rPr>
          <w:rFonts w:hint="eastAsia" w:ascii="仿宋" w:hAnsi="仿宋" w:eastAsia="仿宋" w:cs="仿宋"/>
          <w:color w:val="auto"/>
          <w:spacing w:val="18"/>
          <w:sz w:val="23"/>
          <w:szCs w:val="23"/>
        </w:rPr>
        <w:t>1</w:t>
      </w:r>
      <w:r>
        <w:rPr>
          <w:rFonts w:hint="eastAsia" w:ascii="仿宋" w:hAnsi="仿宋" w:eastAsia="仿宋" w:cs="仿宋"/>
          <w:color w:val="auto"/>
          <w:spacing w:val="11"/>
          <w:sz w:val="23"/>
          <w:szCs w:val="23"/>
        </w:rPr>
        <w:t>1</w:t>
      </w:r>
      <w:r>
        <w:rPr>
          <w:rFonts w:hint="eastAsia" w:ascii="仿宋" w:hAnsi="仿宋" w:eastAsia="仿宋" w:cs="仿宋"/>
          <w:color w:val="auto"/>
          <w:spacing w:val="9"/>
          <w:sz w:val="23"/>
          <w:szCs w:val="23"/>
        </w:rPr>
        <w:t xml:space="preserve">.2 </w:t>
      </w:r>
      <w:r>
        <w:rPr>
          <w:rFonts w:hint="eastAsia" w:ascii="仿宋" w:hAnsi="仿宋" w:eastAsia="仿宋" w:cs="仿宋"/>
          <w:color w:val="auto"/>
          <w:spacing w:val="7"/>
          <w:sz w:val="23"/>
          <w:szCs w:val="23"/>
        </w:rPr>
        <w:t>磋商报价：总报价</w:t>
      </w:r>
      <w:r>
        <w:rPr>
          <w:rFonts w:hint="eastAsia" w:ascii="仿宋" w:hAnsi="仿宋" w:eastAsia="仿宋" w:cs="仿宋"/>
          <w:color w:val="auto"/>
          <w:spacing w:val="7"/>
          <w:sz w:val="23"/>
          <w:szCs w:val="23"/>
          <w:highlight w:val="none"/>
        </w:rPr>
        <w:t xml:space="preserve"> (精确到小数点后二位) </w:t>
      </w:r>
      <w:r>
        <w:rPr>
          <w:rFonts w:hint="eastAsia" w:ascii="仿宋" w:hAnsi="仿宋" w:eastAsia="仿宋" w:cs="仿宋"/>
          <w:color w:val="auto"/>
          <w:spacing w:val="7"/>
          <w:sz w:val="23"/>
          <w:szCs w:val="23"/>
        </w:rPr>
        <w:t>。</w:t>
      </w:r>
    </w:p>
    <w:p w14:paraId="75942871">
      <w:pPr>
        <w:spacing w:before="203" w:line="312" w:lineRule="exact"/>
        <w:ind w:left="26"/>
        <w:rPr>
          <w:rFonts w:hint="eastAsia" w:ascii="仿宋" w:hAnsi="仿宋" w:eastAsia="仿宋" w:cs="仿宋"/>
          <w:color w:val="auto"/>
          <w:sz w:val="23"/>
          <w:szCs w:val="23"/>
        </w:rPr>
      </w:pPr>
      <w:r>
        <w:rPr>
          <w:rFonts w:hint="eastAsia" w:ascii="仿宋" w:hAnsi="仿宋" w:eastAsia="仿宋" w:cs="仿宋"/>
          <w:color w:val="auto"/>
          <w:spacing w:val="15"/>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8"/>
          <w:position w:val="2"/>
          <w:sz w:val="23"/>
          <w:szCs w:val="23"/>
          <w14:textOutline w14:w="4358" w14:cap="sq" w14:cmpd="sng">
            <w14:solidFill>
              <w14:srgbClr w14:val="000000"/>
            </w14:solidFill>
            <w14:prstDash w14:val="solid"/>
            <w14:bevel/>
          </w14:textOutline>
        </w:rPr>
        <w:t>2.证明供应商合格的资格证明文件</w:t>
      </w:r>
    </w:p>
    <w:p w14:paraId="67B33390">
      <w:pPr>
        <w:spacing w:before="177" w:line="392" w:lineRule="auto"/>
        <w:ind w:left="18" w:firstLine="488"/>
        <w:rPr>
          <w:rFonts w:hint="eastAsia" w:ascii="仿宋" w:hAnsi="仿宋" w:eastAsia="仿宋" w:cs="仿宋"/>
          <w:color w:val="auto"/>
          <w:sz w:val="23"/>
          <w:szCs w:val="23"/>
        </w:rPr>
      </w:pPr>
      <w:r>
        <w:rPr>
          <w:rFonts w:hint="eastAsia" w:ascii="仿宋" w:hAnsi="仿宋" w:eastAsia="仿宋" w:cs="仿宋"/>
          <w:color w:val="auto"/>
          <w:spacing w:val="18"/>
          <w:sz w:val="23"/>
          <w:szCs w:val="23"/>
        </w:rPr>
        <w:t>1</w:t>
      </w:r>
      <w:r>
        <w:rPr>
          <w:rFonts w:hint="eastAsia" w:ascii="仿宋" w:hAnsi="仿宋" w:eastAsia="仿宋" w:cs="仿宋"/>
          <w:color w:val="auto"/>
          <w:spacing w:val="9"/>
          <w:sz w:val="23"/>
          <w:szCs w:val="23"/>
        </w:rPr>
        <w:t>2.1 供应商应按照磋商文件“供应商须知前附表”的要求，在磋商响应文件中</w:t>
      </w:r>
      <w:r>
        <w:rPr>
          <w:rFonts w:hint="eastAsia" w:ascii="仿宋" w:hAnsi="仿宋" w:eastAsia="仿宋" w:cs="仿宋"/>
          <w:color w:val="auto"/>
          <w:sz w:val="23"/>
          <w:szCs w:val="23"/>
        </w:rPr>
        <w:t xml:space="preserve"> </w:t>
      </w:r>
      <w:r>
        <w:rPr>
          <w:rFonts w:hint="eastAsia" w:ascii="仿宋" w:hAnsi="仿宋" w:eastAsia="仿宋" w:cs="仿宋"/>
          <w:color w:val="auto"/>
          <w:spacing w:val="16"/>
          <w:sz w:val="23"/>
          <w:szCs w:val="23"/>
        </w:rPr>
        <w:t>提交</w:t>
      </w:r>
      <w:r>
        <w:rPr>
          <w:rFonts w:hint="eastAsia" w:ascii="仿宋" w:hAnsi="仿宋" w:eastAsia="仿宋" w:cs="仿宋"/>
          <w:color w:val="auto"/>
          <w:spacing w:val="11"/>
          <w:sz w:val="23"/>
          <w:szCs w:val="23"/>
        </w:rPr>
        <w:t>合</w:t>
      </w:r>
      <w:r>
        <w:rPr>
          <w:rFonts w:hint="eastAsia" w:ascii="仿宋" w:hAnsi="仿宋" w:eastAsia="仿宋" w:cs="仿宋"/>
          <w:color w:val="auto"/>
          <w:spacing w:val="8"/>
          <w:sz w:val="23"/>
          <w:szCs w:val="23"/>
        </w:rPr>
        <w:t>格的资格证明文件。如果资格证明文件不全或不合格的，将按无效磋商处理。</w:t>
      </w:r>
    </w:p>
    <w:p w14:paraId="0800F728">
      <w:pPr>
        <w:spacing w:line="310" w:lineRule="exact"/>
        <w:ind w:left="26"/>
        <w:rPr>
          <w:rFonts w:hint="eastAsia" w:ascii="仿宋" w:hAnsi="仿宋" w:eastAsia="仿宋" w:cs="仿宋"/>
          <w:color w:val="auto"/>
          <w:sz w:val="23"/>
          <w:szCs w:val="23"/>
        </w:rPr>
      </w:pPr>
      <w:r>
        <w:rPr>
          <w:rFonts w:hint="eastAsia" w:ascii="仿宋" w:hAnsi="仿宋" w:eastAsia="仿宋" w:cs="仿宋"/>
          <w:color w:val="auto"/>
          <w:spacing w:val="13"/>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3.证明标的物的合格性和符合磋商文件规定的文件</w:t>
      </w:r>
    </w:p>
    <w:p w14:paraId="47CBDC4A">
      <w:pPr>
        <w:spacing w:before="177" w:line="393" w:lineRule="auto"/>
        <w:ind w:left="15" w:right="56" w:firstLine="491"/>
        <w:rPr>
          <w:rFonts w:hint="eastAsia" w:ascii="仿宋" w:hAnsi="仿宋" w:eastAsia="仿宋" w:cs="仿宋"/>
          <w:color w:val="auto"/>
          <w:sz w:val="23"/>
          <w:szCs w:val="23"/>
        </w:rPr>
      </w:pPr>
      <w:r>
        <w:rPr>
          <w:rFonts w:hint="eastAsia" w:ascii="仿宋" w:hAnsi="仿宋" w:eastAsia="仿宋" w:cs="仿宋"/>
          <w:color w:val="auto"/>
          <w:spacing w:val="18"/>
          <w:sz w:val="23"/>
          <w:szCs w:val="23"/>
        </w:rPr>
        <w:t>1</w:t>
      </w:r>
      <w:r>
        <w:rPr>
          <w:rFonts w:hint="eastAsia" w:ascii="仿宋" w:hAnsi="仿宋" w:eastAsia="仿宋" w:cs="仿宋"/>
          <w:color w:val="auto"/>
          <w:spacing w:val="11"/>
          <w:sz w:val="23"/>
          <w:szCs w:val="23"/>
        </w:rPr>
        <w:t>3</w:t>
      </w:r>
      <w:r>
        <w:rPr>
          <w:rFonts w:hint="eastAsia" w:ascii="仿宋" w:hAnsi="仿宋" w:eastAsia="仿宋" w:cs="仿宋"/>
          <w:color w:val="auto"/>
          <w:spacing w:val="9"/>
          <w:sz w:val="23"/>
          <w:szCs w:val="23"/>
        </w:rPr>
        <w:t>.1 供应商应在磋商响应文件中提供服务满足磋商文件要求并符合国家法律法</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规</w:t>
      </w:r>
      <w:r>
        <w:rPr>
          <w:rFonts w:hint="eastAsia" w:ascii="仿宋" w:hAnsi="仿宋" w:eastAsia="仿宋" w:cs="仿宋"/>
          <w:color w:val="auto"/>
          <w:spacing w:val="7"/>
          <w:sz w:val="23"/>
          <w:szCs w:val="23"/>
        </w:rPr>
        <w:t>、行业管理部门要求的其他强制性标准的证明文件。缺少证明文件或证明文件不合</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格</w:t>
      </w:r>
      <w:r>
        <w:rPr>
          <w:rFonts w:hint="eastAsia" w:ascii="仿宋" w:hAnsi="仿宋" w:eastAsia="仿宋" w:cs="仿宋"/>
          <w:color w:val="auto"/>
          <w:spacing w:val="7"/>
          <w:sz w:val="23"/>
          <w:szCs w:val="23"/>
        </w:rPr>
        <w:t>的磋商，与磋商文件要求有重大偏离的磋商，不符合国家法律法规、行业管理部门</w:t>
      </w:r>
      <w:r>
        <w:rPr>
          <w:rFonts w:hint="eastAsia" w:ascii="仿宋" w:hAnsi="仿宋" w:eastAsia="仿宋" w:cs="仿宋"/>
          <w:color w:val="auto"/>
          <w:sz w:val="23"/>
          <w:szCs w:val="23"/>
        </w:rPr>
        <w:t xml:space="preserve"> </w:t>
      </w:r>
      <w:r>
        <w:rPr>
          <w:rFonts w:hint="eastAsia" w:ascii="仿宋" w:hAnsi="仿宋" w:eastAsia="仿宋" w:cs="仿宋"/>
          <w:color w:val="auto"/>
          <w:spacing w:val="10"/>
          <w:sz w:val="23"/>
          <w:szCs w:val="23"/>
        </w:rPr>
        <w:t>要</w:t>
      </w:r>
      <w:r>
        <w:rPr>
          <w:rFonts w:hint="eastAsia" w:ascii="仿宋" w:hAnsi="仿宋" w:eastAsia="仿宋" w:cs="仿宋"/>
          <w:color w:val="auto"/>
          <w:spacing w:val="9"/>
          <w:sz w:val="23"/>
          <w:szCs w:val="23"/>
        </w:rPr>
        <w:t>求的其他强制性标准的磋商响应文件将被作无效响应处理。</w:t>
      </w:r>
    </w:p>
    <w:p w14:paraId="173F6C72">
      <w:pPr>
        <w:spacing w:line="228" w:lineRule="auto"/>
        <w:ind w:left="506"/>
        <w:rPr>
          <w:rFonts w:hint="eastAsia" w:ascii="仿宋" w:hAnsi="仿宋" w:eastAsia="仿宋" w:cs="仿宋"/>
          <w:color w:val="auto"/>
          <w:sz w:val="23"/>
          <w:szCs w:val="23"/>
        </w:rPr>
      </w:pPr>
      <w:r>
        <w:rPr>
          <w:rFonts w:hint="eastAsia" w:ascii="仿宋" w:hAnsi="仿宋" w:eastAsia="仿宋" w:cs="仿宋"/>
          <w:color w:val="auto"/>
          <w:spacing w:val="12"/>
          <w:sz w:val="23"/>
          <w:szCs w:val="23"/>
        </w:rPr>
        <w:t>1</w:t>
      </w:r>
      <w:r>
        <w:rPr>
          <w:rFonts w:hint="eastAsia" w:ascii="仿宋" w:hAnsi="仿宋" w:eastAsia="仿宋" w:cs="仿宋"/>
          <w:color w:val="auto"/>
          <w:spacing w:val="6"/>
          <w:sz w:val="23"/>
          <w:szCs w:val="23"/>
        </w:rPr>
        <w:t>3.2 上述证明文件可以是文字资料、图纸、图片和数据，它包括：</w:t>
      </w:r>
    </w:p>
    <w:p w14:paraId="76584545">
      <w:pPr>
        <w:spacing w:before="205" w:line="231" w:lineRule="auto"/>
        <w:ind w:left="506"/>
        <w:rPr>
          <w:rFonts w:hint="eastAsia" w:ascii="仿宋" w:hAnsi="仿宋" w:eastAsia="仿宋" w:cs="仿宋"/>
          <w:color w:val="auto"/>
          <w:sz w:val="23"/>
          <w:szCs w:val="23"/>
        </w:rPr>
      </w:pPr>
      <w:r>
        <w:rPr>
          <w:rFonts w:hint="eastAsia" w:ascii="仿宋" w:hAnsi="仿宋" w:eastAsia="仿宋" w:cs="仿宋"/>
          <w:color w:val="auto"/>
          <w:spacing w:val="12"/>
          <w:sz w:val="23"/>
          <w:szCs w:val="23"/>
        </w:rPr>
        <w:t>1</w:t>
      </w:r>
      <w:r>
        <w:rPr>
          <w:rFonts w:hint="eastAsia" w:ascii="仿宋" w:hAnsi="仿宋" w:eastAsia="仿宋" w:cs="仿宋"/>
          <w:color w:val="auto"/>
          <w:spacing w:val="8"/>
          <w:sz w:val="23"/>
          <w:szCs w:val="23"/>
        </w:rPr>
        <w:t>3</w:t>
      </w:r>
      <w:r>
        <w:rPr>
          <w:rFonts w:hint="eastAsia" w:ascii="仿宋" w:hAnsi="仿宋" w:eastAsia="仿宋" w:cs="仿宋"/>
          <w:color w:val="auto"/>
          <w:spacing w:val="6"/>
          <w:sz w:val="23"/>
          <w:szCs w:val="23"/>
        </w:rPr>
        <w:t xml:space="preserve">.2.1 </w:t>
      </w:r>
      <w:r>
        <w:rPr>
          <w:rFonts w:hint="eastAsia" w:ascii="仿宋" w:hAnsi="仿宋" w:eastAsia="仿宋" w:cs="仿宋"/>
          <w:color w:val="auto"/>
          <w:spacing w:val="6"/>
          <w:sz w:val="23"/>
          <w:szCs w:val="23"/>
          <w:lang w:val="en-US" w:eastAsia="zh-CN"/>
        </w:rPr>
        <w:t>工程</w:t>
      </w:r>
      <w:r>
        <w:rPr>
          <w:rFonts w:hint="eastAsia" w:ascii="仿宋" w:hAnsi="仿宋" w:eastAsia="仿宋" w:cs="仿宋"/>
          <w:color w:val="auto"/>
          <w:spacing w:val="6"/>
          <w:sz w:val="23"/>
          <w:szCs w:val="23"/>
        </w:rPr>
        <w:t>内容、</w:t>
      </w:r>
      <w:r>
        <w:rPr>
          <w:rFonts w:hint="eastAsia" w:ascii="仿宋" w:hAnsi="仿宋" w:eastAsia="仿宋" w:cs="仿宋"/>
          <w:color w:val="auto"/>
          <w:spacing w:val="6"/>
          <w:sz w:val="23"/>
          <w:szCs w:val="23"/>
          <w:lang w:val="en-US" w:eastAsia="zh-CN"/>
        </w:rPr>
        <w:t>施工</w:t>
      </w:r>
      <w:r>
        <w:rPr>
          <w:rFonts w:hint="eastAsia" w:ascii="仿宋" w:hAnsi="仿宋" w:eastAsia="仿宋" w:cs="仿宋"/>
          <w:color w:val="auto"/>
          <w:spacing w:val="6"/>
          <w:sz w:val="23"/>
          <w:szCs w:val="23"/>
        </w:rPr>
        <w:t>方案、</w:t>
      </w:r>
      <w:r>
        <w:rPr>
          <w:rFonts w:hint="eastAsia" w:ascii="仿宋" w:hAnsi="仿宋" w:eastAsia="仿宋" w:cs="仿宋"/>
          <w:color w:val="auto"/>
          <w:spacing w:val="6"/>
          <w:sz w:val="23"/>
          <w:szCs w:val="23"/>
          <w:lang w:val="en-US" w:eastAsia="zh-CN"/>
        </w:rPr>
        <w:t>工期</w:t>
      </w:r>
      <w:r>
        <w:rPr>
          <w:rFonts w:hint="eastAsia" w:ascii="仿宋" w:hAnsi="仿宋" w:eastAsia="仿宋" w:cs="仿宋"/>
          <w:color w:val="auto"/>
          <w:spacing w:val="6"/>
          <w:sz w:val="23"/>
          <w:szCs w:val="23"/>
        </w:rPr>
        <w:t>、付款方式等方面的详细说明；</w:t>
      </w:r>
    </w:p>
    <w:p w14:paraId="02A18B32">
      <w:pPr>
        <w:spacing w:before="200" w:line="393" w:lineRule="auto"/>
        <w:ind w:left="23" w:right="56" w:firstLine="483"/>
        <w:rPr>
          <w:rFonts w:hint="eastAsia" w:ascii="仿宋" w:hAnsi="仿宋" w:eastAsia="仿宋" w:cs="仿宋"/>
          <w:color w:val="auto"/>
          <w:sz w:val="23"/>
          <w:szCs w:val="23"/>
        </w:rPr>
      </w:pPr>
      <w:r>
        <w:rPr>
          <w:rFonts w:hint="eastAsia" w:ascii="仿宋" w:hAnsi="仿宋" w:eastAsia="仿宋" w:cs="仿宋"/>
          <w:color w:val="auto"/>
          <w:spacing w:val="12"/>
          <w:sz w:val="23"/>
          <w:szCs w:val="23"/>
        </w:rPr>
        <w:t>1</w:t>
      </w:r>
      <w:r>
        <w:rPr>
          <w:rFonts w:hint="eastAsia" w:ascii="仿宋" w:hAnsi="仿宋" w:eastAsia="仿宋" w:cs="仿宋"/>
          <w:color w:val="auto"/>
          <w:spacing w:val="9"/>
          <w:sz w:val="23"/>
          <w:szCs w:val="23"/>
        </w:rPr>
        <w:t>3.2.2 逐条对磋商文件提出的技术要求和商务要求进行应答，说明所提供的服</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务对磋商的技术和商务要求是否做出了实质性响应并提供支持文件</w:t>
      </w:r>
      <w:r>
        <w:rPr>
          <w:rFonts w:hint="eastAsia" w:ascii="仿宋" w:hAnsi="仿宋" w:eastAsia="仿宋" w:cs="仿宋"/>
          <w:color w:val="auto"/>
          <w:spacing w:val="6"/>
          <w:sz w:val="23"/>
          <w:szCs w:val="23"/>
        </w:rPr>
        <w:t>。</w:t>
      </w:r>
    </w:p>
    <w:p w14:paraId="606401F5">
      <w:pPr>
        <w:spacing w:line="490" w:lineRule="exact"/>
        <w:ind w:left="26"/>
        <w:rPr>
          <w:rFonts w:hint="eastAsia" w:ascii="仿宋" w:hAnsi="仿宋" w:eastAsia="仿宋" w:cs="仿宋"/>
          <w:color w:val="auto"/>
          <w:sz w:val="23"/>
          <w:szCs w:val="23"/>
        </w:rPr>
      </w:pPr>
      <w:r>
        <w:rPr>
          <w:rFonts w:hint="eastAsia" w:ascii="仿宋" w:hAnsi="仿宋" w:eastAsia="仿宋" w:cs="仿宋"/>
          <w:color w:val="auto"/>
          <w:spacing w:val="11"/>
          <w:position w:val="19"/>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7"/>
          <w:position w:val="19"/>
          <w:sz w:val="23"/>
          <w:szCs w:val="23"/>
          <w14:textOutline w14:w="4358" w14:cap="sq" w14:cmpd="sng">
            <w14:solidFill>
              <w14:srgbClr w14:val="000000"/>
            </w14:solidFill>
            <w14:prstDash w14:val="solid"/>
            <w14:bevel/>
          </w14:textOutline>
        </w:rPr>
        <w:t>4.磋商保证金：无</w:t>
      </w:r>
    </w:p>
    <w:p w14:paraId="0EAEA1F6">
      <w:pPr>
        <w:spacing w:line="310" w:lineRule="exact"/>
        <w:ind w:left="26"/>
        <w:rPr>
          <w:rFonts w:hint="eastAsia" w:ascii="仿宋" w:hAnsi="仿宋" w:eastAsia="仿宋" w:cs="仿宋"/>
          <w:color w:val="auto"/>
          <w:sz w:val="23"/>
          <w:szCs w:val="23"/>
        </w:rPr>
      </w:pPr>
      <w:r>
        <w:rPr>
          <w:rFonts w:hint="eastAsia" w:ascii="仿宋" w:hAnsi="仿宋" w:eastAsia="仿宋" w:cs="仿宋"/>
          <w:color w:val="auto"/>
          <w:spacing w:val="10"/>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6"/>
          <w:position w:val="2"/>
          <w:sz w:val="23"/>
          <w:szCs w:val="23"/>
          <w14:textOutline w14:w="4358" w14:cap="sq" w14:cmpd="sng">
            <w14:solidFill>
              <w14:srgbClr w14:val="000000"/>
            </w14:solidFill>
            <w14:prstDash w14:val="solid"/>
            <w14:bevel/>
          </w14:textOutline>
        </w:rPr>
        <w:t>5</w:t>
      </w:r>
      <w:r>
        <w:rPr>
          <w:rFonts w:hint="eastAsia" w:ascii="仿宋" w:hAnsi="仿宋" w:eastAsia="仿宋" w:cs="仿宋"/>
          <w:color w:val="auto"/>
          <w:spacing w:val="5"/>
          <w:position w:val="2"/>
          <w:sz w:val="23"/>
          <w:szCs w:val="23"/>
          <w14:textOutline w14:w="4358" w14:cap="sq" w14:cmpd="sng">
            <w14:solidFill>
              <w14:srgbClr w14:val="000000"/>
            </w14:solidFill>
            <w14:prstDash w14:val="solid"/>
            <w14:bevel/>
          </w14:textOutline>
        </w:rPr>
        <w:t>.磋商有效期</w:t>
      </w:r>
    </w:p>
    <w:p w14:paraId="712C7951">
      <w:pPr>
        <w:spacing w:before="177" w:line="393" w:lineRule="auto"/>
        <w:ind w:left="17" w:right="17" w:firstLine="489"/>
        <w:rPr>
          <w:rFonts w:hint="eastAsia" w:ascii="仿宋" w:hAnsi="仿宋" w:eastAsia="仿宋" w:cs="仿宋"/>
          <w:color w:val="auto"/>
          <w:sz w:val="23"/>
          <w:szCs w:val="23"/>
        </w:rPr>
      </w:pPr>
      <w:r>
        <w:rPr>
          <w:rFonts w:hint="eastAsia" w:ascii="仿宋" w:hAnsi="仿宋" w:eastAsia="仿宋" w:cs="仿宋"/>
          <w:color w:val="auto"/>
          <w:spacing w:val="10"/>
          <w:sz w:val="23"/>
          <w:szCs w:val="23"/>
        </w:rPr>
        <w:t>15.1</w:t>
      </w:r>
      <w:r>
        <w:rPr>
          <w:rFonts w:hint="eastAsia" w:ascii="仿宋" w:hAnsi="仿宋" w:eastAsia="仿宋" w:cs="仿宋"/>
          <w:color w:val="auto"/>
          <w:spacing w:val="5"/>
          <w:sz w:val="23"/>
          <w:szCs w:val="23"/>
        </w:rPr>
        <w:t xml:space="preserve"> 磋商有效期 (含授权有效期) 从递交磋商响应文件的截止之日起 90 个日</w:t>
      </w:r>
      <w:r>
        <w:rPr>
          <w:rFonts w:hint="eastAsia" w:ascii="仿宋" w:hAnsi="仿宋" w:eastAsia="仿宋" w:cs="仿宋"/>
          <w:color w:val="auto"/>
          <w:spacing w:val="10"/>
          <w:sz w:val="23"/>
          <w:szCs w:val="23"/>
        </w:rPr>
        <w:t>历</w:t>
      </w:r>
      <w:r>
        <w:rPr>
          <w:rFonts w:hint="eastAsia" w:ascii="仿宋" w:hAnsi="仿宋" w:eastAsia="仿宋" w:cs="仿宋"/>
          <w:color w:val="auto"/>
          <w:spacing w:val="8"/>
          <w:sz w:val="23"/>
          <w:szCs w:val="23"/>
        </w:rPr>
        <w:t>天。磋商有效期不满足磋商文件要求的磋商，将被视为非响应性磋商而予以拒绝，</w:t>
      </w:r>
      <w:r>
        <w:rPr>
          <w:rFonts w:hint="eastAsia" w:ascii="仿宋" w:hAnsi="仿宋" w:eastAsia="仿宋" w:cs="仿宋"/>
          <w:color w:val="auto"/>
          <w:spacing w:val="7"/>
          <w:sz w:val="23"/>
          <w:szCs w:val="23"/>
        </w:rPr>
        <w:t>将按无效磋商处理。</w:t>
      </w:r>
    </w:p>
    <w:p w14:paraId="448CCA18">
      <w:pPr>
        <w:spacing w:before="75" w:line="399" w:lineRule="auto"/>
        <w:ind w:left="244" w:leftChars="116" w:right="115" w:firstLine="263" w:firstLineChars="99"/>
        <w:rPr>
          <w:rFonts w:hint="eastAsia" w:ascii="仿宋" w:hAnsi="仿宋" w:eastAsia="仿宋" w:cs="仿宋"/>
          <w:color w:val="auto"/>
          <w:sz w:val="23"/>
          <w:szCs w:val="23"/>
        </w:rPr>
      </w:pPr>
      <w:r>
        <w:rPr>
          <w:rFonts w:hint="eastAsia" w:ascii="仿宋" w:hAnsi="仿宋" w:eastAsia="仿宋" w:cs="仿宋"/>
          <w:color w:val="auto"/>
          <w:spacing w:val="18"/>
          <w:sz w:val="23"/>
          <w:szCs w:val="23"/>
        </w:rPr>
        <w:t>1</w:t>
      </w:r>
      <w:r>
        <w:rPr>
          <w:rFonts w:hint="eastAsia" w:ascii="仿宋" w:hAnsi="仿宋" w:eastAsia="仿宋" w:cs="仿宋"/>
          <w:color w:val="auto"/>
          <w:spacing w:val="11"/>
          <w:sz w:val="23"/>
          <w:szCs w:val="23"/>
        </w:rPr>
        <w:t>5</w:t>
      </w:r>
      <w:r>
        <w:rPr>
          <w:rFonts w:hint="eastAsia" w:ascii="仿宋" w:hAnsi="仿宋" w:eastAsia="仿宋" w:cs="仿宋"/>
          <w:color w:val="auto"/>
          <w:spacing w:val="9"/>
          <w:sz w:val="23"/>
          <w:szCs w:val="23"/>
        </w:rPr>
        <w:t>.2 在特殊情况下，在原磋商有效期期满之前，招标代理机构可向供应商提出</w:t>
      </w:r>
      <w:r>
        <w:rPr>
          <w:rFonts w:hint="eastAsia" w:ascii="仿宋" w:hAnsi="仿宋" w:eastAsia="仿宋" w:cs="仿宋"/>
          <w:color w:val="auto"/>
          <w:spacing w:val="8"/>
          <w:sz w:val="23"/>
          <w:szCs w:val="23"/>
        </w:rPr>
        <w:t>延</w:t>
      </w:r>
      <w:r>
        <w:rPr>
          <w:rFonts w:hint="eastAsia" w:ascii="仿宋" w:hAnsi="仿宋" w:eastAsia="仿宋" w:cs="仿宋"/>
          <w:color w:val="auto"/>
          <w:spacing w:val="7"/>
          <w:sz w:val="23"/>
          <w:szCs w:val="23"/>
        </w:rPr>
        <w:t>长磋商有效期的要求。这种要求与答复均应以书面的形式。供应商可以拒绝招标代</w:t>
      </w:r>
      <w:r>
        <w:rPr>
          <w:rFonts w:hint="eastAsia" w:ascii="仿宋" w:hAnsi="仿宋" w:eastAsia="仿宋" w:cs="仿宋"/>
          <w:color w:val="auto"/>
          <w:spacing w:val="6"/>
          <w:sz w:val="23"/>
          <w:szCs w:val="23"/>
        </w:rPr>
        <w:t>理机构的这种要求。同意延长的供应商既不能要求也不允许修改其磋商响应文件</w:t>
      </w:r>
      <w:r>
        <w:rPr>
          <w:rFonts w:hint="eastAsia" w:ascii="仿宋" w:hAnsi="仿宋" w:eastAsia="仿宋" w:cs="仿宋"/>
          <w:color w:val="auto"/>
          <w:spacing w:val="1"/>
          <w:sz w:val="23"/>
          <w:szCs w:val="23"/>
        </w:rPr>
        <w:t>。</w:t>
      </w:r>
    </w:p>
    <w:p w14:paraId="737F8DE8">
      <w:pPr>
        <w:spacing w:before="27"/>
        <w:ind w:left="3409"/>
        <w:outlineLvl w:val="1"/>
        <w:rPr>
          <w:rFonts w:hint="eastAsia" w:ascii="仿宋" w:hAnsi="仿宋" w:eastAsia="仿宋" w:cs="仿宋"/>
          <w:color w:val="auto"/>
          <w:spacing w:val="2"/>
          <w:sz w:val="31"/>
          <w:szCs w:val="31"/>
          <w14:textOutline w14:w="5793" w14:cap="sq" w14:cmpd="sng">
            <w14:solidFill>
              <w14:srgbClr w14:val="000000"/>
            </w14:solidFill>
            <w14:prstDash w14:val="solid"/>
            <w14:bevel/>
          </w14:textOutline>
        </w:rPr>
      </w:pPr>
    </w:p>
    <w:p w14:paraId="517F027C">
      <w:pPr>
        <w:spacing w:before="27"/>
        <w:ind w:left="3409"/>
        <w:outlineLvl w:val="1"/>
        <w:rPr>
          <w:rFonts w:hint="eastAsia" w:ascii="仿宋" w:hAnsi="仿宋" w:eastAsia="仿宋" w:cs="仿宋"/>
          <w:color w:val="auto"/>
          <w:sz w:val="31"/>
          <w:szCs w:val="31"/>
        </w:rPr>
      </w:pPr>
      <w:r>
        <w:rPr>
          <w:rFonts w:hint="eastAsia" w:ascii="仿宋" w:hAnsi="仿宋" w:eastAsia="仿宋" w:cs="仿宋"/>
          <w:color w:val="auto"/>
          <w:spacing w:val="2"/>
          <w:sz w:val="31"/>
          <w:szCs w:val="31"/>
          <w14:textOutline w14:w="5793" w14:cap="sq" w14:cmpd="sng">
            <w14:solidFill>
              <w14:srgbClr w14:val="000000"/>
            </w14:solidFill>
            <w14:prstDash w14:val="solid"/>
            <w14:bevel/>
          </w14:textOutline>
        </w:rPr>
        <w:t>四.</w:t>
      </w:r>
      <w:r>
        <w:rPr>
          <w:rFonts w:hint="eastAsia" w:ascii="仿宋" w:hAnsi="仿宋" w:eastAsia="仿宋" w:cs="仿宋"/>
          <w:color w:val="auto"/>
          <w:spacing w:val="1"/>
          <w:sz w:val="31"/>
          <w:szCs w:val="31"/>
          <w14:textOutline w14:w="5793" w14:cap="sq" w14:cmpd="sng">
            <w14:solidFill>
              <w14:srgbClr w14:val="000000"/>
            </w14:solidFill>
            <w14:prstDash w14:val="solid"/>
            <w14:bevel/>
          </w14:textOutline>
        </w:rPr>
        <w:t>磋商与评审</w:t>
      </w:r>
    </w:p>
    <w:p w14:paraId="4A3CDBB9">
      <w:pPr>
        <w:spacing w:before="204" w:line="311" w:lineRule="exact"/>
        <w:ind w:left="26"/>
        <w:rPr>
          <w:rFonts w:hint="eastAsia" w:ascii="仿宋" w:hAnsi="仿宋" w:eastAsia="仿宋" w:cs="仿宋"/>
          <w:color w:val="auto"/>
          <w:sz w:val="23"/>
          <w:szCs w:val="23"/>
        </w:rPr>
      </w:pPr>
      <w:r>
        <w:rPr>
          <w:rFonts w:hint="eastAsia" w:ascii="仿宋" w:hAnsi="仿宋" w:eastAsia="仿宋" w:cs="仿宋"/>
          <w:color w:val="auto"/>
          <w:spacing w:val="3"/>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2"/>
          <w:position w:val="2"/>
          <w:sz w:val="23"/>
          <w:szCs w:val="23"/>
          <w14:textOutline w14:w="4358" w14:cap="sq" w14:cmpd="sng">
            <w14:solidFill>
              <w14:srgbClr w14:val="000000"/>
            </w14:solidFill>
            <w14:prstDash w14:val="solid"/>
            <w14:bevel/>
          </w14:textOutline>
        </w:rPr>
        <w:t>6.磋商</w:t>
      </w:r>
    </w:p>
    <w:p w14:paraId="085AE2F4">
      <w:pPr>
        <w:spacing w:before="179" w:line="393" w:lineRule="auto"/>
        <w:ind w:left="20" w:right="115" w:firstLine="486"/>
        <w:rPr>
          <w:rFonts w:hint="eastAsia" w:ascii="仿宋" w:hAnsi="仿宋" w:eastAsia="仿宋" w:cs="仿宋"/>
          <w:color w:val="auto"/>
          <w:sz w:val="23"/>
          <w:szCs w:val="23"/>
        </w:rPr>
      </w:pPr>
      <w:r>
        <w:rPr>
          <w:rFonts w:hint="eastAsia" w:ascii="仿宋" w:hAnsi="仿宋" w:eastAsia="仿宋" w:cs="仿宋"/>
          <w:color w:val="auto"/>
          <w:spacing w:val="18"/>
          <w:sz w:val="23"/>
          <w:szCs w:val="23"/>
        </w:rPr>
        <w:t>1</w:t>
      </w:r>
      <w:r>
        <w:rPr>
          <w:rFonts w:hint="eastAsia" w:ascii="仿宋" w:hAnsi="仿宋" w:eastAsia="仿宋" w:cs="仿宋"/>
          <w:color w:val="auto"/>
          <w:spacing w:val="11"/>
          <w:sz w:val="23"/>
          <w:szCs w:val="23"/>
        </w:rPr>
        <w:t>6</w:t>
      </w:r>
      <w:r>
        <w:rPr>
          <w:rFonts w:hint="eastAsia" w:ascii="仿宋" w:hAnsi="仿宋" w:eastAsia="仿宋" w:cs="仿宋"/>
          <w:color w:val="auto"/>
          <w:spacing w:val="9"/>
          <w:sz w:val="23"/>
          <w:szCs w:val="23"/>
        </w:rPr>
        <w:t>.1 招标代理机构在规定的时间和地点组织磋商。磋商时所有供应商代表自愿</w:t>
      </w:r>
      <w:r>
        <w:rPr>
          <w:rFonts w:hint="eastAsia" w:ascii="仿宋" w:hAnsi="仿宋" w:eastAsia="仿宋" w:cs="仿宋"/>
          <w:color w:val="auto"/>
          <w:sz w:val="23"/>
          <w:szCs w:val="23"/>
        </w:rPr>
        <w:t xml:space="preserve"> </w:t>
      </w:r>
      <w:r>
        <w:rPr>
          <w:rFonts w:hint="eastAsia" w:ascii="仿宋" w:hAnsi="仿宋" w:eastAsia="仿宋" w:cs="仿宋"/>
          <w:color w:val="auto"/>
          <w:spacing w:val="16"/>
          <w:sz w:val="23"/>
          <w:szCs w:val="23"/>
        </w:rPr>
        <w:t>参</w:t>
      </w:r>
      <w:r>
        <w:rPr>
          <w:rFonts w:hint="eastAsia" w:ascii="仿宋" w:hAnsi="仿宋" w:eastAsia="仿宋" w:cs="仿宋"/>
          <w:color w:val="auto"/>
          <w:spacing w:val="14"/>
          <w:sz w:val="23"/>
          <w:szCs w:val="23"/>
        </w:rPr>
        <w:t>加</w:t>
      </w:r>
      <w:r>
        <w:rPr>
          <w:rFonts w:hint="eastAsia" w:ascii="仿宋" w:hAnsi="仿宋" w:eastAsia="仿宋" w:cs="仿宋"/>
          <w:color w:val="auto"/>
          <w:spacing w:val="8"/>
          <w:sz w:val="23"/>
          <w:szCs w:val="23"/>
        </w:rPr>
        <w:t>，参加磋商的代表应签名报到以证明其出席。</w:t>
      </w:r>
    </w:p>
    <w:p w14:paraId="53E7F3B0">
      <w:pPr>
        <w:spacing w:before="2" w:line="392" w:lineRule="auto"/>
        <w:ind w:left="19" w:right="96" w:firstLine="487"/>
        <w:rPr>
          <w:rFonts w:hint="eastAsia" w:ascii="仿宋" w:hAnsi="仿宋" w:eastAsia="仿宋" w:cs="仿宋"/>
          <w:color w:val="auto"/>
          <w:sz w:val="23"/>
          <w:szCs w:val="23"/>
        </w:rPr>
      </w:pPr>
      <w:r>
        <w:rPr>
          <w:rFonts w:hint="eastAsia" w:ascii="仿宋" w:hAnsi="仿宋" w:eastAsia="仿宋" w:cs="仿宋"/>
          <w:color w:val="auto"/>
          <w:spacing w:val="7"/>
          <w:sz w:val="23"/>
          <w:szCs w:val="23"/>
        </w:rPr>
        <w:t>1</w:t>
      </w:r>
      <w:r>
        <w:rPr>
          <w:rFonts w:hint="eastAsia" w:ascii="仿宋" w:hAnsi="仿宋" w:eastAsia="仿宋" w:cs="仿宋"/>
          <w:color w:val="auto"/>
          <w:spacing w:val="6"/>
          <w:sz w:val="23"/>
          <w:szCs w:val="23"/>
        </w:rPr>
        <w:t>6.2 招标代理机构当众宣读供应商名称，以及招标代理机构认为合适的其他内</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容</w:t>
      </w:r>
      <w:r>
        <w:rPr>
          <w:rFonts w:hint="eastAsia" w:ascii="仿宋" w:hAnsi="仿宋" w:eastAsia="仿宋" w:cs="仿宋"/>
          <w:color w:val="auto"/>
          <w:spacing w:val="7"/>
          <w:sz w:val="23"/>
          <w:szCs w:val="23"/>
        </w:rPr>
        <w:t>。《政府采购法》第三十八条和关于印发《政府采购竞争性磋商采购方式管理暂行</w:t>
      </w:r>
      <w:r>
        <w:rPr>
          <w:rFonts w:hint="eastAsia" w:ascii="仿宋" w:hAnsi="仿宋" w:eastAsia="仿宋" w:cs="仿宋"/>
          <w:color w:val="auto"/>
          <w:sz w:val="23"/>
          <w:szCs w:val="23"/>
        </w:rPr>
        <w:t xml:space="preserve"> </w:t>
      </w:r>
      <w:r>
        <w:rPr>
          <w:rFonts w:hint="eastAsia" w:ascii="仿宋" w:hAnsi="仿宋" w:eastAsia="仿宋" w:cs="仿宋"/>
          <w:color w:val="auto"/>
          <w:spacing w:val="12"/>
          <w:sz w:val="23"/>
          <w:szCs w:val="23"/>
        </w:rPr>
        <w:t>办法》的通</w:t>
      </w:r>
      <w:r>
        <w:rPr>
          <w:rFonts w:hint="eastAsia" w:ascii="仿宋" w:hAnsi="仿宋" w:eastAsia="仿宋" w:cs="仿宋"/>
          <w:color w:val="auto"/>
          <w:spacing w:val="6"/>
          <w:sz w:val="23"/>
          <w:szCs w:val="23"/>
        </w:rPr>
        <w:t>知财库【2014】214 号及《陕西省财政厅关于政府采购有关问题的通知》</w:t>
      </w:r>
      <w:r>
        <w:rPr>
          <w:rFonts w:hint="eastAsia" w:ascii="仿宋" w:hAnsi="仿宋" w:eastAsia="仿宋" w:cs="仿宋"/>
          <w:color w:val="auto"/>
          <w:sz w:val="23"/>
          <w:szCs w:val="23"/>
        </w:rPr>
        <w:t xml:space="preserve"> </w:t>
      </w:r>
      <w:r>
        <w:rPr>
          <w:rFonts w:hint="eastAsia" w:ascii="仿宋" w:hAnsi="仿宋" w:eastAsia="仿宋" w:cs="仿宋"/>
          <w:color w:val="auto"/>
          <w:spacing w:val="7"/>
          <w:sz w:val="23"/>
          <w:szCs w:val="23"/>
        </w:rPr>
        <w:t>陕财办采资[2016]53 号文件等规定，</w:t>
      </w:r>
      <w:r>
        <w:rPr>
          <w:rFonts w:hint="eastAsia" w:ascii="仿宋" w:hAnsi="仿宋" w:eastAsia="仿宋" w:cs="仿宋"/>
          <w:color w:val="auto"/>
          <w:spacing w:val="7"/>
          <w:sz w:val="23"/>
          <w:szCs w:val="23"/>
          <w14:textOutline w14:w="4358" w14:cap="sq" w14:cmpd="sng">
            <w14:solidFill>
              <w14:srgbClr w14:val="000000"/>
            </w14:solidFill>
            <w14:prstDash w14:val="solid"/>
            <w14:bevel/>
          </w14:textOutline>
        </w:rPr>
        <w:t>不在每轮磋商结束时公开供应商的报价</w:t>
      </w:r>
      <w:r>
        <w:rPr>
          <w:rFonts w:hint="eastAsia" w:ascii="仿宋" w:hAnsi="仿宋" w:eastAsia="仿宋" w:cs="仿宋"/>
          <w:color w:val="auto"/>
          <w:spacing w:val="4"/>
          <w:sz w:val="23"/>
          <w:szCs w:val="23"/>
          <w14:textOutline w14:w="4358" w14:cap="sq" w14:cmpd="sng">
            <w14:solidFill>
              <w14:srgbClr w14:val="000000"/>
            </w14:solidFill>
            <w14:prstDash w14:val="solid"/>
            <w14:bevel/>
          </w14:textOutline>
        </w:rPr>
        <w:t>。</w:t>
      </w:r>
    </w:p>
    <w:p w14:paraId="58BCE650">
      <w:pPr>
        <w:spacing w:before="1" w:line="229" w:lineRule="auto"/>
        <w:ind w:left="506"/>
        <w:rPr>
          <w:rFonts w:hint="eastAsia" w:ascii="仿宋" w:hAnsi="仿宋" w:eastAsia="仿宋" w:cs="仿宋"/>
          <w:color w:val="auto"/>
          <w:sz w:val="23"/>
          <w:szCs w:val="23"/>
        </w:rPr>
      </w:pPr>
      <w:r>
        <w:rPr>
          <w:rFonts w:hint="eastAsia" w:ascii="仿宋" w:hAnsi="仿宋" w:eastAsia="仿宋" w:cs="仿宋"/>
          <w:color w:val="auto"/>
          <w:spacing w:val="8"/>
          <w:sz w:val="23"/>
          <w:szCs w:val="23"/>
        </w:rPr>
        <w:t>16.3</w:t>
      </w:r>
      <w:r>
        <w:rPr>
          <w:rFonts w:hint="eastAsia" w:ascii="仿宋" w:hAnsi="仿宋" w:eastAsia="仿宋" w:cs="仿宋"/>
          <w:color w:val="auto"/>
          <w:spacing w:val="4"/>
          <w:sz w:val="23"/>
          <w:szCs w:val="23"/>
        </w:rPr>
        <w:t xml:space="preserve"> 招标代理机构将做磋商记录，存档备查。</w:t>
      </w:r>
    </w:p>
    <w:p w14:paraId="76FCE448">
      <w:pPr>
        <w:spacing w:before="200" w:line="310" w:lineRule="exact"/>
        <w:ind w:left="26"/>
        <w:rPr>
          <w:rFonts w:hint="eastAsia" w:ascii="仿宋" w:hAnsi="仿宋" w:eastAsia="仿宋" w:cs="仿宋"/>
          <w:color w:val="auto"/>
          <w:sz w:val="23"/>
          <w:szCs w:val="23"/>
        </w:rPr>
      </w:pPr>
      <w:r>
        <w:rPr>
          <w:rFonts w:hint="eastAsia" w:ascii="仿宋" w:hAnsi="仿宋" w:eastAsia="仿宋" w:cs="仿宋"/>
          <w:color w:val="auto"/>
          <w:spacing w:val="14"/>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7</w:t>
      </w:r>
      <w:r>
        <w:rPr>
          <w:rFonts w:hint="eastAsia" w:ascii="仿宋" w:hAnsi="仿宋" w:eastAsia="仿宋" w:cs="仿宋"/>
          <w:color w:val="auto"/>
          <w:spacing w:val="7"/>
          <w:position w:val="2"/>
          <w:sz w:val="23"/>
          <w:szCs w:val="23"/>
          <w14:textOutline w14:w="4358" w14:cap="sq" w14:cmpd="sng">
            <w14:solidFill>
              <w14:srgbClr w14:val="000000"/>
            </w14:solidFill>
            <w14:prstDash w14:val="solid"/>
            <w14:bevel/>
          </w14:textOutline>
        </w:rPr>
        <w:t>．评审组织及评审原则</w:t>
      </w:r>
    </w:p>
    <w:p w14:paraId="0712854B">
      <w:pPr>
        <w:spacing w:before="177" w:line="393" w:lineRule="auto"/>
        <w:ind w:left="11" w:firstLine="494"/>
        <w:rPr>
          <w:rFonts w:hint="eastAsia" w:ascii="仿宋" w:hAnsi="仿宋" w:eastAsia="仿宋" w:cs="仿宋"/>
          <w:color w:val="auto"/>
          <w:sz w:val="23"/>
          <w:szCs w:val="23"/>
        </w:rPr>
      </w:pPr>
      <w:r>
        <w:rPr>
          <w:rFonts w:hint="eastAsia" w:ascii="仿宋" w:hAnsi="仿宋" w:eastAsia="仿宋" w:cs="仿宋"/>
          <w:color w:val="auto"/>
          <w:spacing w:val="7"/>
          <w:sz w:val="23"/>
          <w:szCs w:val="23"/>
        </w:rPr>
        <w:t>1</w:t>
      </w:r>
      <w:r>
        <w:rPr>
          <w:rFonts w:hint="eastAsia" w:ascii="仿宋" w:hAnsi="仿宋" w:eastAsia="仿宋" w:cs="仿宋"/>
          <w:color w:val="auto"/>
          <w:spacing w:val="6"/>
          <w:sz w:val="23"/>
          <w:szCs w:val="23"/>
        </w:rPr>
        <w:t>7.1</w:t>
      </w:r>
      <w:r>
        <w:rPr>
          <w:rFonts w:hint="eastAsia" w:ascii="仿宋" w:hAnsi="仿宋" w:eastAsia="仿宋" w:cs="仿宋"/>
          <w:color w:val="auto"/>
          <w:spacing w:val="6"/>
          <w:sz w:val="23"/>
          <w:szCs w:val="23"/>
          <w:highlight w:val="none"/>
        </w:rPr>
        <w:t xml:space="preserve"> 按照《中华人民共和国政府采购法》、《中华人民共和国政府采购法实施</w:t>
      </w:r>
      <w:r>
        <w:rPr>
          <w:rFonts w:hint="eastAsia" w:ascii="仿宋" w:hAnsi="仿宋" w:eastAsia="仿宋" w:cs="仿宋"/>
          <w:color w:val="auto"/>
          <w:spacing w:val="1"/>
          <w:sz w:val="23"/>
          <w:szCs w:val="23"/>
          <w:highlight w:val="none"/>
        </w:rPr>
        <w:t>条例》</w:t>
      </w:r>
      <w:r>
        <w:rPr>
          <w:rFonts w:hint="eastAsia" w:ascii="仿宋" w:hAnsi="仿宋" w:eastAsia="仿宋" w:cs="仿宋"/>
          <w:color w:val="auto"/>
          <w:spacing w:val="1"/>
          <w:sz w:val="23"/>
          <w:szCs w:val="23"/>
          <w:highlight w:val="none"/>
          <w:lang w:eastAsia="zh-CN"/>
        </w:rPr>
        <w:t>、</w:t>
      </w:r>
      <w:r>
        <w:rPr>
          <w:rFonts w:hint="eastAsia" w:ascii="仿宋" w:hAnsi="仿宋" w:eastAsia="仿宋" w:cs="仿宋"/>
          <w:color w:val="auto"/>
          <w:spacing w:val="1"/>
          <w:sz w:val="23"/>
          <w:szCs w:val="23"/>
          <w:highlight w:val="none"/>
        </w:rPr>
        <w:t>中华人民共和国财政部第 87 号部长令--《政府采购</w:t>
      </w:r>
      <w:r>
        <w:rPr>
          <w:rFonts w:hint="eastAsia" w:ascii="仿宋" w:hAnsi="仿宋" w:eastAsia="仿宋" w:cs="仿宋"/>
          <w:color w:val="auto"/>
          <w:sz w:val="23"/>
          <w:szCs w:val="23"/>
          <w:highlight w:val="none"/>
        </w:rPr>
        <w:t>货物和服务招标投标管</w:t>
      </w:r>
      <w:r>
        <w:rPr>
          <w:rFonts w:hint="eastAsia" w:ascii="仿宋" w:hAnsi="仿宋" w:eastAsia="仿宋" w:cs="仿宋"/>
          <w:color w:val="auto"/>
          <w:spacing w:val="-2"/>
          <w:sz w:val="23"/>
          <w:szCs w:val="23"/>
          <w:highlight w:val="none"/>
        </w:rPr>
        <w:t>理办法》和关于印发《政府采购竞争性磋商采购方式管理暂行办法》的通知财库【2014</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6"/>
          <w:sz w:val="23"/>
          <w:szCs w:val="23"/>
          <w:highlight w:val="none"/>
        </w:rPr>
        <w:t>214 号等规定，</w:t>
      </w:r>
      <w:r>
        <w:rPr>
          <w:rFonts w:hint="eastAsia" w:ascii="仿宋" w:hAnsi="仿宋" w:eastAsia="仿宋" w:cs="仿宋"/>
          <w:color w:val="auto"/>
          <w:spacing w:val="3"/>
          <w:sz w:val="23"/>
          <w:szCs w:val="23"/>
          <w:highlight w:val="none"/>
        </w:rPr>
        <w:t xml:space="preserve">依法组建磋商小组。磋商小组由采购人代表和评审专家共 </w:t>
      </w:r>
      <w:r>
        <w:rPr>
          <w:rFonts w:hint="eastAsia" w:ascii="仿宋" w:hAnsi="仿宋" w:eastAsia="仿宋" w:cs="仿宋"/>
          <w:color w:val="auto"/>
          <w:spacing w:val="3"/>
          <w:sz w:val="23"/>
          <w:szCs w:val="23"/>
          <w:highlight w:val="none"/>
          <w:lang w:val="en-US" w:eastAsia="zh-CN"/>
        </w:rPr>
        <w:t>3</w:t>
      </w:r>
      <w:r>
        <w:rPr>
          <w:rFonts w:hint="eastAsia" w:ascii="仿宋" w:hAnsi="仿宋" w:eastAsia="仿宋" w:cs="仿宋"/>
          <w:color w:val="auto"/>
          <w:spacing w:val="3"/>
          <w:sz w:val="23"/>
          <w:szCs w:val="23"/>
          <w:highlight w:val="none"/>
        </w:rPr>
        <w:t xml:space="preserve"> 人以上单</w:t>
      </w:r>
      <w:r>
        <w:rPr>
          <w:rFonts w:hint="eastAsia" w:ascii="仿宋" w:hAnsi="仿宋" w:eastAsia="仿宋" w:cs="仿宋"/>
          <w:color w:val="auto"/>
          <w:spacing w:val="4"/>
          <w:sz w:val="23"/>
          <w:szCs w:val="23"/>
          <w:highlight w:val="none"/>
        </w:rPr>
        <w:t>数组成。其中评审专家人数不得少于成员总数的三分之二，采购人代表</w:t>
      </w:r>
      <w:r>
        <w:rPr>
          <w:rFonts w:hint="eastAsia" w:ascii="仿宋" w:hAnsi="仿宋" w:eastAsia="仿宋" w:cs="仿宋"/>
          <w:color w:val="auto"/>
          <w:spacing w:val="4"/>
          <w:sz w:val="23"/>
          <w:szCs w:val="23"/>
        </w:rPr>
        <w:t>须持有授权书</w:t>
      </w:r>
      <w:r>
        <w:rPr>
          <w:rFonts w:hint="eastAsia" w:ascii="仿宋" w:hAnsi="仿宋" w:eastAsia="仿宋" w:cs="仿宋"/>
          <w:color w:val="auto"/>
          <w:spacing w:val="13"/>
          <w:sz w:val="23"/>
          <w:szCs w:val="23"/>
        </w:rPr>
        <w:t>磋</w:t>
      </w:r>
      <w:r>
        <w:rPr>
          <w:rFonts w:hint="eastAsia" w:ascii="仿宋" w:hAnsi="仿宋" w:eastAsia="仿宋" w:cs="仿宋"/>
          <w:color w:val="auto"/>
          <w:spacing w:val="9"/>
          <w:sz w:val="23"/>
          <w:szCs w:val="23"/>
        </w:rPr>
        <w:t>商小组按照磋商文件规定的评审方法独立进行评审工作。</w:t>
      </w:r>
    </w:p>
    <w:p w14:paraId="56E70A93">
      <w:pPr>
        <w:spacing w:before="2" w:line="392" w:lineRule="auto"/>
        <w:ind w:left="15" w:right="115" w:firstLine="491"/>
        <w:rPr>
          <w:rFonts w:hint="eastAsia" w:ascii="仿宋" w:hAnsi="仿宋" w:eastAsia="仿宋" w:cs="仿宋"/>
          <w:color w:val="auto"/>
          <w:sz w:val="23"/>
          <w:szCs w:val="23"/>
        </w:rPr>
      </w:pPr>
      <w:r>
        <w:rPr>
          <w:rFonts w:hint="eastAsia" w:ascii="仿宋" w:hAnsi="仿宋" w:eastAsia="仿宋" w:cs="仿宋"/>
          <w:color w:val="auto"/>
          <w:spacing w:val="18"/>
          <w:sz w:val="23"/>
          <w:szCs w:val="23"/>
        </w:rPr>
        <w:t>1</w:t>
      </w:r>
      <w:r>
        <w:rPr>
          <w:rFonts w:hint="eastAsia" w:ascii="仿宋" w:hAnsi="仿宋" w:eastAsia="仿宋" w:cs="仿宋"/>
          <w:color w:val="auto"/>
          <w:spacing w:val="11"/>
          <w:sz w:val="23"/>
          <w:szCs w:val="23"/>
        </w:rPr>
        <w:t>7</w:t>
      </w:r>
      <w:r>
        <w:rPr>
          <w:rFonts w:hint="eastAsia" w:ascii="仿宋" w:hAnsi="仿宋" w:eastAsia="仿宋" w:cs="仿宋"/>
          <w:color w:val="auto"/>
          <w:spacing w:val="9"/>
          <w:sz w:val="23"/>
          <w:szCs w:val="23"/>
        </w:rPr>
        <w:t>.2 磋商文件和磋商响应文件是评审的依据。在评审中，不得改变磋商文件中</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规</w:t>
      </w:r>
      <w:r>
        <w:rPr>
          <w:rFonts w:hint="eastAsia" w:ascii="仿宋" w:hAnsi="仿宋" w:eastAsia="仿宋" w:cs="仿宋"/>
          <w:color w:val="auto"/>
          <w:spacing w:val="7"/>
          <w:sz w:val="23"/>
          <w:szCs w:val="23"/>
        </w:rPr>
        <w:t>定的评审标准、方法和成交条件。供应商不得在磋商后使用任何方式对磋商响应文</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件的实质性内容做任何更改。</w:t>
      </w:r>
    </w:p>
    <w:p w14:paraId="4642CB37">
      <w:pPr>
        <w:spacing w:before="3" w:line="392" w:lineRule="auto"/>
        <w:ind w:left="16" w:right="115" w:firstLine="490"/>
        <w:rPr>
          <w:rFonts w:hint="eastAsia" w:ascii="仿宋" w:hAnsi="仿宋" w:eastAsia="仿宋" w:cs="仿宋"/>
          <w:color w:val="auto"/>
          <w:sz w:val="23"/>
          <w:szCs w:val="23"/>
        </w:rPr>
      </w:pPr>
      <w:r>
        <w:rPr>
          <w:rFonts w:hint="eastAsia" w:ascii="仿宋" w:hAnsi="仿宋" w:eastAsia="仿宋" w:cs="仿宋"/>
          <w:color w:val="auto"/>
          <w:spacing w:val="7"/>
          <w:sz w:val="23"/>
          <w:szCs w:val="23"/>
        </w:rPr>
        <w:t>1</w:t>
      </w:r>
      <w:r>
        <w:rPr>
          <w:rFonts w:hint="eastAsia" w:ascii="仿宋" w:hAnsi="仿宋" w:eastAsia="仿宋" w:cs="仿宋"/>
          <w:color w:val="auto"/>
          <w:spacing w:val="6"/>
          <w:sz w:val="23"/>
          <w:szCs w:val="23"/>
        </w:rPr>
        <w:t>7.3 在评审期间，对磋商响应文件中含义不明确、同类问题表述不一致或者有</w:t>
      </w:r>
      <w:r>
        <w:rPr>
          <w:rFonts w:hint="eastAsia" w:ascii="仿宋" w:hAnsi="仿宋" w:eastAsia="仿宋" w:cs="仿宋"/>
          <w:color w:val="auto"/>
          <w:sz w:val="23"/>
          <w:szCs w:val="23"/>
        </w:rPr>
        <w:t xml:space="preserve"> </w:t>
      </w:r>
      <w:r>
        <w:rPr>
          <w:rFonts w:hint="eastAsia" w:ascii="仿宋" w:hAnsi="仿宋" w:eastAsia="仿宋" w:cs="仿宋"/>
          <w:color w:val="auto"/>
          <w:spacing w:val="12"/>
          <w:sz w:val="23"/>
          <w:szCs w:val="23"/>
        </w:rPr>
        <w:t>明显文字</w:t>
      </w:r>
      <w:r>
        <w:rPr>
          <w:rFonts w:hint="eastAsia" w:ascii="仿宋" w:hAnsi="仿宋" w:eastAsia="仿宋" w:cs="仿宋"/>
          <w:color w:val="auto"/>
          <w:spacing w:val="8"/>
          <w:sz w:val="23"/>
          <w:szCs w:val="23"/>
        </w:rPr>
        <w:t>和</w:t>
      </w:r>
      <w:r>
        <w:rPr>
          <w:rFonts w:hint="eastAsia" w:ascii="仿宋" w:hAnsi="仿宋" w:eastAsia="仿宋" w:cs="仿宋"/>
          <w:color w:val="auto"/>
          <w:spacing w:val="6"/>
          <w:sz w:val="23"/>
          <w:szCs w:val="23"/>
        </w:rPr>
        <w:t>计算错误的内容，磋商小组可以书面形式(由磋商小组全体专家签字)要</w:t>
      </w:r>
      <w:r>
        <w:rPr>
          <w:rFonts w:hint="eastAsia" w:ascii="仿宋" w:hAnsi="仿宋" w:eastAsia="仿宋" w:cs="仿宋"/>
          <w:color w:val="auto"/>
          <w:spacing w:val="8"/>
          <w:sz w:val="23"/>
          <w:szCs w:val="23"/>
        </w:rPr>
        <w:t>求</w:t>
      </w:r>
      <w:r>
        <w:rPr>
          <w:rFonts w:hint="eastAsia" w:ascii="仿宋" w:hAnsi="仿宋" w:eastAsia="仿宋" w:cs="仿宋"/>
          <w:color w:val="auto"/>
          <w:spacing w:val="7"/>
          <w:sz w:val="23"/>
          <w:szCs w:val="23"/>
        </w:rPr>
        <w:t>供应商作出必要的澄清、说明或者纠正。供应商的澄清、说明或者补正应当采用书</w:t>
      </w:r>
      <w:r>
        <w:rPr>
          <w:rFonts w:hint="eastAsia" w:ascii="仿宋" w:hAnsi="仿宋" w:eastAsia="仿宋" w:cs="仿宋"/>
          <w:color w:val="auto"/>
          <w:spacing w:val="8"/>
          <w:sz w:val="23"/>
          <w:szCs w:val="23"/>
        </w:rPr>
        <w:t>面</w:t>
      </w:r>
      <w:r>
        <w:rPr>
          <w:rFonts w:hint="eastAsia" w:ascii="仿宋" w:hAnsi="仿宋" w:eastAsia="仿宋" w:cs="仿宋"/>
          <w:color w:val="auto"/>
          <w:spacing w:val="7"/>
          <w:sz w:val="23"/>
          <w:szCs w:val="23"/>
        </w:rPr>
        <w:t>形式，由其授权的代表签字。并不得超出磋商响应文件的范围或者改变磋商响应文</w:t>
      </w:r>
      <w:r>
        <w:rPr>
          <w:rFonts w:hint="eastAsia" w:ascii="仿宋" w:hAnsi="仿宋" w:eastAsia="仿宋" w:cs="仿宋"/>
          <w:color w:val="auto"/>
          <w:spacing w:val="12"/>
          <w:sz w:val="23"/>
          <w:szCs w:val="23"/>
        </w:rPr>
        <w:t>件</w:t>
      </w:r>
      <w:r>
        <w:rPr>
          <w:rFonts w:hint="eastAsia" w:ascii="仿宋" w:hAnsi="仿宋" w:eastAsia="仿宋" w:cs="仿宋"/>
          <w:color w:val="auto"/>
          <w:spacing w:val="6"/>
          <w:sz w:val="23"/>
          <w:szCs w:val="23"/>
        </w:rPr>
        <w:t>的实质性内容。</w:t>
      </w:r>
    </w:p>
    <w:p w14:paraId="7D47A8D1">
      <w:pPr>
        <w:spacing w:before="1" w:line="398" w:lineRule="auto"/>
        <w:ind w:left="21" w:right="115" w:firstLine="485"/>
        <w:rPr>
          <w:rFonts w:hint="eastAsia" w:ascii="仿宋" w:hAnsi="仿宋" w:eastAsia="仿宋" w:cs="仿宋"/>
          <w:color w:val="auto"/>
          <w:sz w:val="23"/>
          <w:szCs w:val="23"/>
        </w:rPr>
      </w:pPr>
      <w:r>
        <w:rPr>
          <w:rFonts w:hint="eastAsia" w:ascii="仿宋" w:hAnsi="仿宋" w:eastAsia="仿宋" w:cs="仿宋"/>
          <w:color w:val="auto"/>
          <w:spacing w:val="18"/>
          <w:sz w:val="23"/>
          <w:szCs w:val="23"/>
        </w:rPr>
        <w:t>1</w:t>
      </w:r>
      <w:r>
        <w:rPr>
          <w:rFonts w:hint="eastAsia" w:ascii="仿宋" w:hAnsi="仿宋" w:eastAsia="仿宋" w:cs="仿宋"/>
          <w:color w:val="auto"/>
          <w:spacing w:val="11"/>
          <w:sz w:val="23"/>
          <w:szCs w:val="23"/>
        </w:rPr>
        <w:t>7</w:t>
      </w:r>
      <w:r>
        <w:rPr>
          <w:rFonts w:hint="eastAsia" w:ascii="仿宋" w:hAnsi="仿宋" w:eastAsia="仿宋" w:cs="仿宋"/>
          <w:color w:val="auto"/>
          <w:spacing w:val="9"/>
          <w:sz w:val="23"/>
          <w:szCs w:val="23"/>
        </w:rPr>
        <w:t>.4 如果供应商在澄清规定期限内，未能答复或拒绝答复磋商小组提出的澄清</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要求，将由磋商小组根据其磋商响应文件按最大风险进行评审</w:t>
      </w:r>
      <w:r>
        <w:rPr>
          <w:rFonts w:hint="eastAsia" w:ascii="仿宋" w:hAnsi="仿宋" w:eastAsia="仿宋" w:cs="仿宋"/>
          <w:color w:val="auto"/>
          <w:spacing w:val="6"/>
          <w:sz w:val="23"/>
          <w:szCs w:val="23"/>
        </w:rPr>
        <w:t>。</w:t>
      </w:r>
    </w:p>
    <w:p w14:paraId="3F65BD12">
      <w:pPr>
        <w:spacing w:before="75" w:line="393" w:lineRule="auto"/>
        <w:ind w:right="113" w:firstLine="500" w:firstLineChars="200"/>
        <w:rPr>
          <w:rFonts w:hint="eastAsia" w:ascii="仿宋" w:hAnsi="仿宋" w:eastAsia="仿宋" w:cs="仿宋"/>
          <w:color w:val="auto"/>
          <w:sz w:val="23"/>
          <w:szCs w:val="23"/>
        </w:rPr>
      </w:pPr>
      <w:r>
        <w:rPr>
          <w:rFonts w:hint="eastAsia" w:ascii="仿宋" w:hAnsi="仿宋" w:eastAsia="仿宋" w:cs="仿宋"/>
          <w:color w:val="auto"/>
          <w:spacing w:val="10"/>
          <w:sz w:val="23"/>
          <w:szCs w:val="23"/>
        </w:rPr>
        <w:t>17.6.</w:t>
      </w:r>
      <w:r>
        <w:rPr>
          <w:rFonts w:hint="eastAsia" w:ascii="仿宋" w:hAnsi="仿宋" w:eastAsia="仿宋" w:cs="仿宋"/>
          <w:color w:val="auto"/>
          <w:spacing w:val="5"/>
          <w:sz w:val="23"/>
          <w:szCs w:val="23"/>
        </w:rPr>
        <w:t>5.7 供应商有串通磋商、以他人名义磋商、行贿、提供虚假证明(包括第</w:t>
      </w:r>
      <w:r>
        <w:rPr>
          <w:rFonts w:hint="eastAsia" w:ascii="仿宋" w:hAnsi="仿宋" w:eastAsia="仿宋" w:cs="仿宋"/>
          <w:color w:val="auto"/>
          <w:spacing w:val="7"/>
          <w:sz w:val="23"/>
          <w:szCs w:val="23"/>
        </w:rPr>
        <w:t>三方提供的虚假证明) ，开具虚假资质，出现虚假应答的，除按无效响应处理外，</w:t>
      </w:r>
      <w:r>
        <w:rPr>
          <w:rFonts w:hint="eastAsia" w:ascii="仿宋" w:hAnsi="仿宋" w:eastAsia="仿宋" w:cs="仿宋"/>
          <w:color w:val="auto"/>
          <w:spacing w:val="2"/>
          <w:sz w:val="23"/>
          <w:szCs w:val="23"/>
        </w:rPr>
        <w:t>还</w:t>
      </w:r>
      <w:r>
        <w:rPr>
          <w:rFonts w:hint="eastAsia" w:ascii="仿宋" w:hAnsi="仿宋" w:eastAsia="仿宋" w:cs="仿宋"/>
          <w:color w:val="auto"/>
          <w:spacing w:val="15"/>
          <w:sz w:val="23"/>
          <w:szCs w:val="23"/>
        </w:rPr>
        <w:t>将</w:t>
      </w:r>
      <w:r>
        <w:rPr>
          <w:rFonts w:hint="eastAsia" w:ascii="仿宋" w:hAnsi="仿宋" w:eastAsia="仿宋" w:cs="仿宋"/>
          <w:color w:val="auto"/>
          <w:spacing w:val="8"/>
          <w:sz w:val="23"/>
          <w:szCs w:val="23"/>
        </w:rPr>
        <w:t>按照政府采购的有关规定进行处罚；</w:t>
      </w:r>
    </w:p>
    <w:p w14:paraId="4446A1FA">
      <w:pPr>
        <w:spacing w:line="228" w:lineRule="auto"/>
        <w:ind w:left="506"/>
        <w:rPr>
          <w:rFonts w:hint="eastAsia" w:ascii="仿宋" w:hAnsi="仿宋" w:eastAsia="仿宋" w:cs="仿宋"/>
          <w:color w:val="auto"/>
          <w:sz w:val="23"/>
          <w:szCs w:val="23"/>
        </w:rPr>
      </w:pPr>
      <w:r>
        <w:rPr>
          <w:rFonts w:hint="eastAsia" w:ascii="仿宋" w:hAnsi="仿宋" w:eastAsia="仿宋" w:cs="仿宋"/>
          <w:color w:val="auto"/>
          <w:spacing w:val="14"/>
          <w:sz w:val="23"/>
          <w:szCs w:val="23"/>
        </w:rPr>
        <w:t>17.</w:t>
      </w:r>
      <w:r>
        <w:rPr>
          <w:rFonts w:hint="eastAsia" w:ascii="仿宋" w:hAnsi="仿宋" w:eastAsia="仿宋" w:cs="仿宋"/>
          <w:color w:val="auto"/>
          <w:spacing w:val="9"/>
          <w:sz w:val="23"/>
          <w:szCs w:val="23"/>
        </w:rPr>
        <w:t>6</w:t>
      </w:r>
      <w:r>
        <w:rPr>
          <w:rFonts w:hint="eastAsia" w:ascii="仿宋" w:hAnsi="仿宋" w:eastAsia="仿宋" w:cs="仿宋"/>
          <w:color w:val="auto"/>
          <w:spacing w:val="7"/>
          <w:sz w:val="23"/>
          <w:szCs w:val="23"/>
        </w:rPr>
        <w:t>.5.8 磋商总报价低于成本或者高于磋商文件公布的</w:t>
      </w:r>
      <w:r>
        <w:rPr>
          <w:rFonts w:hint="eastAsia" w:ascii="仿宋" w:hAnsi="仿宋" w:eastAsia="仿宋" w:cs="仿宋"/>
          <w:color w:val="auto"/>
          <w:spacing w:val="7"/>
          <w:sz w:val="23"/>
          <w:szCs w:val="23"/>
          <w:lang w:eastAsia="zh-CN"/>
        </w:rPr>
        <w:t>最高限价</w:t>
      </w:r>
      <w:r>
        <w:rPr>
          <w:rFonts w:hint="eastAsia" w:ascii="仿宋" w:hAnsi="仿宋" w:eastAsia="仿宋" w:cs="仿宋"/>
          <w:color w:val="auto"/>
          <w:spacing w:val="7"/>
          <w:sz w:val="23"/>
          <w:szCs w:val="23"/>
        </w:rPr>
        <w:t>的。</w:t>
      </w:r>
    </w:p>
    <w:p w14:paraId="76C099B4">
      <w:pPr>
        <w:spacing w:before="202" w:line="229" w:lineRule="auto"/>
        <w:ind w:left="506"/>
        <w:rPr>
          <w:rFonts w:hint="eastAsia" w:ascii="仿宋" w:hAnsi="仿宋" w:eastAsia="仿宋" w:cs="仿宋"/>
          <w:color w:val="auto"/>
          <w:sz w:val="23"/>
          <w:szCs w:val="23"/>
        </w:rPr>
      </w:pPr>
      <w:r>
        <w:rPr>
          <w:rFonts w:hint="eastAsia" w:ascii="仿宋" w:hAnsi="仿宋" w:eastAsia="仿宋" w:cs="仿宋"/>
          <w:color w:val="auto"/>
          <w:spacing w:val="3"/>
          <w:sz w:val="23"/>
          <w:szCs w:val="23"/>
        </w:rPr>
        <w:t>17.7 磋商响应文件的详细评审</w:t>
      </w:r>
    </w:p>
    <w:p w14:paraId="7B8485E0">
      <w:pPr>
        <w:spacing w:before="203" w:line="230" w:lineRule="auto"/>
        <w:ind w:left="506"/>
        <w:rPr>
          <w:rFonts w:hint="eastAsia" w:ascii="仿宋" w:hAnsi="仿宋" w:eastAsia="仿宋" w:cs="仿宋"/>
          <w:color w:val="auto"/>
          <w:sz w:val="23"/>
          <w:szCs w:val="23"/>
        </w:rPr>
      </w:pPr>
      <w:r>
        <w:rPr>
          <w:rFonts w:hint="eastAsia" w:ascii="仿宋" w:hAnsi="仿宋" w:eastAsia="仿宋" w:cs="仿宋"/>
          <w:color w:val="auto"/>
          <w:spacing w:val="4"/>
          <w:sz w:val="23"/>
          <w:szCs w:val="23"/>
        </w:rPr>
        <w:t>17.7.1 磋商小组将按照</w:t>
      </w:r>
      <w:r>
        <w:rPr>
          <w:rFonts w:hint="eastAsia" w:ascii="仿宋" w:hAnsi="仿宋" w:eastAsia="仿宋" w:cs="仿宋"/>
          <w:color w:val="auto"/>
          <w:spacing w:val="3"/>
          <w:sz w:val="23"/>
          <w:szCs w:val="23"/>
        </w:rPr>
        <w:t>本</w:t>
      </w:r>
      <w:r>
        <w:rPr>
          <w:rFonts w:hint="eastAsia" w:ascii="仿宋" w:hAnsi="仿宋" w:eastAsia="仿宋" w:cs="仿宋"/>
          <w:color w:val="auto"/>
          <w:spacing w:val="2"/>
          <w:sz w:val="23"/>
          <w:szCs w:val="23"/>
        </w:rPr>
        <w:t>须知第 17.6.4 条规定，只对确定为实质性响应磋商文</w:t>
      </w:r>
    </w:p>
    <w:p w14:paraId="6F224CA2">
      <w:pPr>
        <w:spacing w:before="203" w:line="392" w:lineRule="auto"/>
        <w:ind w:left="17" w:right="115" w:hanging="1"/>
        <w:rPr>
          <w:rFonts w:hint="eastAsia" w:ascii="仿宋" w:hAnsi="仿宋" w:eastAsia="仿宋" w:cs="仿宋"/>
          <w:color w:val="auto"/>
          <w:sz w:val="23"/>
          <w:szCs w:val="23"/>
        </w:rPr>
      </w:pPr>
      <w:r>
        <w:rPr>
          <w:rFonts w:hint="eastAsia" w:ascii="仿宋" w:hAnsi="仿宋" w:eastAsia="仿宋" w:cs="仿宋"/>
          <w:color w:val="auto"/>
          <w:spacing w:val="8"/>
          <w:sz w:val="23"/>
          <w:szCs w:val="23"/>
        </w:rPr>
        <w:t>件</w:t>
      </w:r>
      <w:r>
        <w:rPr>
          <w:rFonts w:hint="eastAsia" w:ascii="仿宋" w:hAnsi="仿宋" w:eastAsia="仿宋" w:cs="仿宋"/>
          <w:color w:val="auto"/>
          <w:spacing w:val="7"/>
          <w:sz w:val="23"/>
          <w:szCs w:val="23"/>
        </w:rPr>
        <w:t>要求的磋商响应文件进行详细评审。磋商时，磋商小组成员会和各个成员应当独立</w:t>
      </w:r>
      <w:r>
        <w:rPr>
          <w:rFonts w:hint="eastAsia" w:ascii="仿宋" w:hAnsi="仿宋" w:eastAsia="仿宋" w:cs="仿宋"/>
          <w:color w:val="auto"/>
          <w:sz w:val="23"/>
          <w:szCs w:val="23"/>
        </w:rPr>
        <w:t xml:space="preserve"> </w:t>
      </w:r>
      <w:r>
        <w:rPr>
          <w:rFonts w:hint="eastAsia" w:ascii="仿宋" w:hAnsi="仿宋" w:eastAsia="仿宋" w:cs="仿宋"/>
          <w:color w:val="auto"/>
          <w:spacing w:val="11"/>
          <w:sz w:val="23"/>
          <w:szCs w:val="23"/>
        </w:rPr>
        <w:t>对</w:t>
      </w:r>
      <w:r>
        <w:rPr>
          <w:rFonts w:hint="eastAsia" w:ascii="仿宋" w:hAnsi="仿宋" w:eastAsia="仿宋" w:cs="仿宋"/>
          <w:color w:val="auto"/>
          <w:spacing w:val="9"/>
          <w:sz w:val="23"/>
          <w:szCs w:val="23"/>
        </w:rPr>
        <w:t>每个供应商的磋商响应文件进行评价，并汇总每个供应商的得分。</w:t>
      </w:r>
    </w:p>
    <w:p w14:paraId="6F0DB587">
      <w:pPr>
        <w:spacing w:line="229" w:lineRule="auto"/>
        <w:ind w:left="506"/>
        <w:rPr>
          <w:rFonts w:hint="eastAsia" w:ascii="仿宋" w:hAnsi="仿宋" w:eastAsia="仿宋" w:cs="仿宋"/>
          <w:color w:val="auto"/>
          <w:sz w:val="23"/>
          <w:szCs w:val="23"/>
        </w:rPr>
      </w:pPr>
      <w:r>
        <w:rPr>
          <w:rFonts w:hint="eastAsia" w:ascii="仿宋" w:hAnsi="仿宋" w:eastAsia="仿宋" w:cs="仿宋"/>
          <w:color w:val="auto"/>
          <w:spacing w:val="10"/>
          <w:sz w:val="23"/>
          <w:szCs w:val="23"/>
        </w:rPr>
        <w:t>17.</w:t>
      </w:r>
      <w:r>
        <w:rPr>
          <w:rFonts w:hint="eastAsia" w:ascii="仿宋" w:hAnsi="仿宋" w:eastAsia="仿宋" w:cs="仿宋"/>
          <w:color w:val="auto"/>
          <w:spacing w:val="8"/>
          <w:sz w:val="23"/>
          <w:szCs w:val="23"/>
        </w:rPr>
        <w:t>7</w:t>
      </w:r>
      <w:r>
        <w:rPr>
          <w:rFonts w:hint="eastAsia" w:ascii="仿宋" w:hAnsi="仿宋" w:eastAsia="仿宋" w:cs="仿宋"/>
          <w:color w:val="auto"/>
          <w:spacing w:val="5"/>
          <w:sz w:val="23"/>
          <w:szCs w:val="23"/>
        </w:rPr>
        <w:t>.2 详细评审按照第五章“评审方法”的方法进行评审。</w:t>
      </w:r>
    </w:p>
    <w:p w14:paraId="0073C9EA">
      <w:pPr>
        <w:spacing w:before="204" w:line="230" w:lineRule="auto"/>
        <w:ind w:left="506"/>
        <w:rPr>
          <w:rFonts w:hint="eastAsia" w:ascii="仿宋" w:hAnsi="仿宋" w:eastAsia="仿宋" w:cs="仿宋"/>
          <w:color w:val="auto"/>
          <w:sz w:val="23"/>
          <w:szCs w:val="23"/>
        </w:rPr>
      </w:pPr>
      <w:r>
        <w:rPr>
          <w:rFonts w:hint="eastAsia" w:ascii="仿宋" w:hAnsi="仿宋" w:eastAsia="仿宋" w:cs="仿宋"/>
          <w:color w:val="auto"/>
          <w:spacing w:val="2"/>
          <w:sz w:val="23"/>
          <w:szCs w:val="23"/>
        </w:rPr>
        <w:t xml:space="preserve">17.8 </w:t>
      </w:r>
      <w:r>
        <w:rPr>
          <w:rFonts w:hint="eastAsia" w:ascii="仿宋" w:hAnsi="仿宋" w:eastAsia="仿宋" w:cs="仿宋"/>
          <w:color w:val="auto"/>
          <w:spacing w:val="1"/>
          <w:sz w:val="23"/>
          <w:szCs w:val="23"/>
        </w:rPr>
        <w:t>成交候选人的确定</w:t>
      </w:r>
    </w:p>
    <w:p w14:paraId="3F7687E8">
      <w:pPr>
        <w:spacing w:before="204" w:line="392" w:lineRule="auto"/>
        <w:ind w:left="15" w:right="50" w:firstLine="491"/>
        <w:rPr>
          <w:rFonts w:hint="eastAsia" w:ascii="仿宋" w:hAnsi="仿宋" w:eastAsia="仿宋" w:cs="仿宋"/>
          <w:color w:val="auto"/>
          <w:sz w:val="23"/>
          <w:szCs w:val="23"/>
        </w:rPr>
      </w:pPr>
      <w:r>
        <w:rPr>
          <w:rFonts w:hint="eastAsia" w:ascii="仿宋" w:hAnsi="仿宋" w:eastAsia="仿宋" w:cs="仿宋"/>
          <w:color w:val="auto"/>
          <w:spacing w:val="8"/>
          <w:sz w:val="23"/>
          <w:szCs w:val="23"/>
        </w:rPr>
        <w:t>17.8.1</w:t>
      </w:r>
      <w:r>
        <w:rPr>
          <w:rFonts w:hint="eastAsia" w:ascii="仿宋" w:hAnsi="仿宋" w:eastAsia="仿宋" w:cs="仿宋"/>
          <w:color w:val="auto"/>
          <w:spacing w:val="4"/>
          <w:sz w:val="23"/>
          <w:szCs w:val="23"/>
        </w:rPr>
        <w:t xml:space="preserve"> 磋商小组完成评审后，向采购人提出书面评审，并推荐三名成交候选人，</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标</w:t>
      </w:r>
      <w:r>
        <w:rPr>
          <w:rFonts w:hint="eastAsia" w:ascii="仿宋" w:hAnsi="仿宋" w:eastAsia="仿宋" w:cs="仿宋"/>
          <w:color w:val="auto"/>
          <w:spacing w:val="6"/>
          <w:sz w:val="23"/>
          <w:szCs w:val="23"/>
        </w:rPr>
        <w:t>明排列顺序。</w:t>
      </w:r>
    </w:p>
    <w:p w14:paraId="2B3AFB95">
      <w:pPr>
        <w:spacing w:line="309" w:lineRule="exact"/>
        <w:ind w:left="26"/>
        <w:rPr>
          <w:rFonts w:hint="eastAsia" w:ascii="仿宋" w:hAnsi="仿宋" w:eastAsia="仿宋" w:cs="仿宋"/>
          <w:color w:val="auto"/>
          <w:sz w:val="23"/>
          <w:szCs w:val="23"/>
        </w:rPr>
      </w:pPr>
      <w:r>
        <w:rPr>
          <w:rFonts w:hint="eastAsia" w:ascii="仿宋" w:hAnsi="仿宋" w:eastAsia="仿宋" w:cs="仿宋"/>
          <w:color w:val="auto"/>
          <w:spacing w:val="8"/>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7"/>
          <w:position w:val="2"/>
          <w:sz w:val="23"/>
          <w:szCs w:val="23"/>
          <w14:textOutline w14:w="4358" w14:cap="sq" w14:cmpd="sng">
            <w14:solidFill>
              <w14:srgbClr w14:val="000000"/>
            </w14:solidFill>
            <w14:prstDash w14:val="solid"/>
            <w14:bevel/>
          </w14:textOutline>
        </w:rPr>
        <w:t>8．评审过程的保密</w:t>
      </w:r>
    </w:p>
    <w:p w14:paraId="636088A0">
      <w:pPr>
        <w:spacing w:before="180" w:line="393" w:lineRule="auto"/>
        <w:ind w:left="16" w:right="115" w:firstLine="490"/>
        <w:rPr>
          <w:rFonts w:hint="eastAsia" w:ascii="仿宋" w:hAnsi="仿宋" w:eastAsia="仿宋" w:cs="仿宋"/>
          <w:color w:val="auto"/>
          <w:sz w:val="23"/>
          <w:szCs w:val="23"/>
        </w:rPr>
      </w:pPr>
      <w:r>
        <w:rPr>
          <w:rFonts w:hint="eastAsia" w:ascii="仿宋" w:hAnsi="仿宋" w:eastAsia="仿宋" w:cs="仿宋"/>
          <w:color w:val="auto"/>
          <w:spacing w:val="18"/>
          <w:sz w:val="23"/>
          <w:szCs w:val="23"/>
        </w:rPr>
        <w:t>1</w:t>
      </w:r>
      <w:r>
        <w:rPr>
          <w:rFonts w:hint="eastAsia" w:ascii="仿宋" w:hAnsi="仿宋" w:eastAsia="仿宋" w:cs="仿宋"/>
          <w:color w:val="auto"/>
          <w:spacing w:val="11"/>
          <w:sz w:val="23"/>
          <w:szCs w:val="23"/>
        </w:rPr>
        <w:t>8</w:t>
      </w:r>
      <w:r>
        <w:rPr>
          <w:rFonts w:hint="eastAsia" w:ascii="仿宋" w:hAnsi="仿宋" w:eastAsia="仿宋" w:cs="仿宋"/>
          <w:color w:val="auto"/>
          <w:spacing w:val="9"/>
          <w:sz w:val="23"/>
          <w:szCs w:val="23"/>
        </w:rPr>
        <w:t>.1 磋商小组全体成员和与评审活动有关的工作人员不得泄露有关磋商响应文</w:t>
      </w:r>
      <w:r>
        <w:rPr>
          <w:rFonts w:hint="eastAsia" w:ascii="仿宋" w:hAnsi="仿宋" w:eastAsia="仿宋" w:cs="仿宋"/>
          <w:color w:val="auto"/>
          <w:sz w:val="23"/>
          <w:szCs w:val="23"/>
        </w:rPr>
        <w:t xml:space="preserve"> </w:t>
      </w:r>
      <w:r>
        <w:rPr>
          <w:rFonts w:hint="eastAsia" w:ascii="仿宋" w:hAnsi="仿宋" w:eastAsia="仿宋" w:cs="仿宋"/>
          <w:color w:val="auto"/>
          <w:spacing w:val="12"/>
          <w:sz w:val="23"/>
          <w:szCs w:val="23"/>
        </w:rPr>
        <w:t>件</w:t>
      </w:r>
      <w:r>
        <w:rPr>
          <w:rFonts w:hint="eastAsia" w:ascii="仿宋" w:hAnsi="仿宋" w:eastAsia="仿宋" w:cs="仿宋"/>
          <w:color w:val="auto"/>
          <w:spacing w:val="9"/>
          <w:sz w:val="23"/>
          <w:szCs w:val="23"/>
        </w:rPr>
        <w:t>的评审和比较、成交候选人的推荐以及与评审有关的其他情况。</w:t>
      </w:r>
    </w:p>
    <w:p w14:paraId="395A132E">
      <w:pPr>
        <w:spacing w:before="1" w:line="392" w:lineRule="auto"/>
        <w:ind w:left="19" w:right="115" w:firstLine="487"/>
        <w:rPr>
          <w:rFonts w:hint="eastAsia" w:ascii="仿宋" w:hAnsi="仿宋" w:eastAsia="仿宋" w:cs="仿宋"/>
          <w:color w:val="auto"/>
          <w:sz w:val="23"/>
          <w:szCs w:val="23"/>
        </w:rPr>
      </w:pPr>
      <w:r>
        <w:rPr>
          <w:rFonts w:hint="eastAsia" w:ascii="仿宋" w:hAnsi="仿宋" w:eastAsia="仿宋" w:cs="仿宋"/>
          <w:color w:val="auto"/>
          <w:spacing w:val="18"/>
          <w:sz w:val="23"/>
          <w:szCs w:val="23"/>
        </w:rPr>
        <w:t>1</w:t>
      </w:r>
      <w:r>
        <w:rPr>
          <w:rFonts w:hint="eastAsia" w:ascii="仿宋" w:hAnsi="仿宋" w:eastAsia="仿宋" w:cs="仿宋"/>
          <w:color w:val="auto"/>
          <w:spacing w:val="11"/>
          <w:sz w:val="23"/>
          <w:szCs w:val="23"/>
        </w:rPr>
        <w:t>8</w:t>
      </w:r>
      <w:r>
        <w:rPr>
          <w:rFonts w:hint="eastAsia" w:ascii="仿宋" w:hAnsi="仿宋" w:eastAsia="仿宋" w:cs="仿宋"/>
          <w:color w:val="auto"/>
          <w:spacing w:val="9"/>
          <w:sz w:val="23"/>
          <w:szCs w:val="23"/>
        </w:rPr>
        <w:t>.2 在评审过程中，如果供应商试图在磋商响应文件的评审和比较、成交候选</w:t>
      </w:r>
      <w:r>
        <w:rPr>
          <w:rFonts w:hint="eastAsia" w:ascii="仿宋" w:hAnsi="仿宋" w:eastAsia="仿宋" w:cs="仿宋"/>
          <w:color w:val="auto"/>
          <w:sz w:val="23"/>
          <w:szCs w:val="23"/>
        </w:rPr>
        <w:t xml:space="preserve"> </w:t>
      </w:r>
      <w:r>
        <w:rPr>
          <w:rFonts w:hint="eastAsia" w:ascii="仿宋" w:hAnsi="仿宋" w:eastAsia="仿宋" w:cs="仿宋"/>
          <w:color w:val="auto"/>
          <w:spacing w:val="7"/>
          <w:sz w:val="23"/>
          <w:szCs w:val="23"/>
        </w:rPr>
        <w:t>人的推荐以及与评审有关的其他方面，向磋商小组和采购人及招标代理机构施加任</w:t>
      </w:r>
      <w:r>
        <w:rPr>
          <w:rFonts w:hint="eastAsia" w:ascii="仿宋" w:hAnsi="仿宋" w:eastAsia="仿宋" w:cs="仿宋"/>
          <w:color w:val="auto"/>
          <w:spacing w:val="5"/>
          <w:sz w:val="23"/>
          <w:szCs w:val="23"/>
        </w:rPr>
        <w:t>何</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影</w:t>
      </w:r>
      <w:r>
        <w:rPr>
          <w:rFonts w:hint="eastAsia" w:ascii="仿宋" w:hAnsi="仿宋" w:eastAsia="仿宋" w:cs="仿宋"/>
          <w:color w:val="auto"/>
          <w:spacing w:val="6"/>
          <w:sz w:val="23"/>
          <w:szCs w:val="23"/>
        </w:rPr>
        <w:t>响，应予废标。</w:t>
      </w:r>
    </w:p>
    <w:p w14:paraId="3E243E7B">
      <w:pPr>
        <w:spacing w:line="310" w:lineRule="exact"/>
        <w:ind w:left="26"/>
        <w:rPr>
          <w:rFonts w:hint="eastAsia" w:ascii="仿宋" w:hAnsi="仿宋" w:eastAsia="仿宋" w:cs="仿宋"/>
          <w:color w:val="auto"/>
          <w:sz w:val="23"/>
          <w:szCs w:val="23"/>
        </w:rPr>
      </w:pPr>
      <w:r>
        <w:rPr>
          <w:rFonts w:hint="eastAsia" w:ascii="仿宋" w:hAnsi="仿宋" w:eastAsia="仿宋" w:cs="仿宋"/>
          <w:color w:val="auto"/>
          <w:spacing w:val="8"/>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5"/>
          <w:position w:val="2"/>
          <w:sz w:val="23"/>
          <w:szCs w:val="23"/>
          <w14:textOutline w14:w="4358" w14:cap="sq" w14:cmpd="sng">
            <w14:solidFill>
              <w14:srgbClr w14:val="000000"/>
            </w14:solidFill>
            <w14:prstDash w14:val="solid"/>
            <w14:bevel/>
          </w14:textOutline>
        </w:rPr>
        <w:t>9．评审方法</w:t>
      </w:r>
    </w:p>
    <w:p w14:paraId="45B3A618">
      <w:pPr>
        <w:spacing w:before="181" w:line="392" w:lineRule="auto"/>
        <w:ind w:left="11" w:firstLine="494"/>
        <w:rPr>
          <w:rFonts w:hint="eastAsia" w:ascii="仿宋" w:hAnsi="仿宋" w:eastAsia="仿宋" w:cs="仿宋"/>
          <w:color w:val="auto"/>
          <w:sz w:val="23"/>
          <w:szCs w:val="23"/>
        </w:rPr>
      </w:pPr>
      <w:r>
        <w:rPr>
          <w:rFonts w:hint="eastAsia" w:ascii="仿宋" w:hAnsi="仿宋" w:eastAsia="仿宋" w:cs="仿宋"/>
          <w:color w:val="auto"/>
          <w:spacing w:val="7"/>
          <w:sz w:val="23"/>
          <w:szCs w:val="23"/>
        </w:rPr>
        <w:t>1</w:t>
      </w:r>
      <w:r>
        <w:rPr>
          <w:rFonts w:hint="eastAsia" w:ascii="仿宋" w:hAnsi="仿宋" w:eastAsia="仿宋" w:cs="仿宋"/>
          <w:color w:val="auto"/>
          <w:spacing w:val="6"/>
          <w:sz w:val="23"/>
          <w:szCs w:val="23"/>
        </w:rPr>
        <w:t>9.1 按照《中华人民共和国政府采购法》、《中华人民共和国政府采购法实施</w:t>
      </w:r>
      <w:r>
        <w:rPr>
          <w:rFonts w:hint="eastAsia" w:ascii="仿宋" w:hAnsi="仿宋" w:eastAsia="仿宋" w:cs="仿宋"/>
          <w:color w:val="auto"/>
          <w:spacing w:val="1"/>
          <w:sz w:val="23"/>
          <w:szCs w:val="23"/>
        </w:rPr>
        <w:t>条例》、中华人民共和国财政部第 87 号部长令</w:t>
      </w:r>
      <w:r>
        <w:rPr>
          <w:rFonts w:hint="eastAsia" w:ascii="仿宋" w:hAnsi="仿宋" w:eastAsia="仿宋" w:cs="仿宋"/>
          <w:color w:val="auto"/>
          <w:spacing w:val="1"/>
          <w:sz w:val="23"/>
          <w:szCs w:val="23"/>
          <w:lang w:eastAsia="zh-CN"/>
        </w:rPr>
        <w:t>—</w:t>
      </w:r>
      <w:r>
        <w:rPr>
          <w:rFonts w:hint="eastAsia" w:ascii="仿宋" w:hAnsi="仿宋" w:eastAsia="仿宋" w:cs="仿宋"/>
          <w:color w:val="auto"/>
          <w:spacing w:val="1"/>
          <w:sz w:val="23"/>
          <w:szCs w:val="23"/>
        </w:rPr>
        <w:t>《政府采购</w:t>
      </w:r>
      <w:r>
        <w:rPr>
          <w:rFonts w:hint="eastAsia" w:ascii="仿宋" w:hAnsi="仿宋" w:eastAsia="仿宋" w:cs="仿宋"/>
          <w:color w:val="auto"/>
          <w:sz w:val="23"/>
          <w:szCs w:val="23"/>
        </w:rPr>
        <w:t>货物和服务招标投标管</w:t>
      </w:r>
      <w:r>
        <w:rPr>
          <w:rFonts w:hint="eastAsia" w:ascii="仿宋" w:hAnsi="仿宋" w:eastAsia="仿宋" w:cs="仿宋"/>
          <w:color w:val="auto"/>
          <w:spacing w:val="-2"/>
          <w:sz w:val="23"/>
          <w:szCs w:val="23"/>
        </w:rPr>
        <w:t>理办法》和关于印发《政府采购竞争性磋商采购方式管理暂行办法》的通知财库【2014</w:t>
      </w:r>
      <w:r>
        <w:rPr>
          <w:rFonts w:hint="eastAsia" w:ascii="仿宋" w:hAnsi="仿宋" w:eastAsia="仿宋" w:cs="仿宋"/>
          <w:color w:val="auto"/>
          <w:sz w:val="23"/>
          <w:szCs w:val="23"/>
        </w:rPr>
        <w:t xml:space="preserve">】 </w:t>
      </w:r>
      <w:r>
        <w:rPr>
          <w:rFonts w:hint="eastAsia" w:ascii="仿宋" w:hAnsi="仿宋" w:eastAsia="仿宋" w:cs="仿宋"/>
          <w:color w:val="auto"/>
          <w:spacing w:val="6"/>
          <w:sz w:val="23"/>
          <w:szCs w:val="23"/>
        </w:rPr>
        <w:t>214 号的规定，本</w:t>
      </w:r>
      <w:r>
        <w:rPr>
          <w:rFonts w:hint="eastAsia" w:ascii="仿宋" w:hAnsi="仿宋" w:eastAsia="仿宋" w:cs="仿宋"/>
          <w:color w:val="auto"/>
          <w:spacing w:val="3"/>
          <w:sz w:val="23"/>
          <w:szCs w:val="23"/>
        </w:rPr>
        <w:t>次评审采用综合评分法，即在全部满足磋商文件实质性要求前提下，</w:t>
      </w:r>
      <w:r>
        <w:rPr>
          <w:rFonts w:hint="eastAsia" w:ascii="仿宋" w:hAnsi="仿宋" w:eastAsia="仿宋" w:cs="仿宋"/>
          <w:color w:val="auto"/>
          <w:spacing w:val="18"/>
          <w:sz w:val="23"/>
          <w:szCs w:val="23"/>
        </w:rPr>
        <w:t>磋</w:t>
      </w:r>
      <w:r>
        <w:rPr>
          <w:rFonts w:hint="eastAsia" w:ascii="仿宋" w:hAnsi="仿宋" w:eastAsia="仿宋" w:cs="仿宋"/>
          <w:color w:val="auto"/>
          <w:spacing w:val="15"/>
          <w:sz w:val="23"/>
          <w:szCs w:val="23"/>
        </w:rPr>
        <w:t>商</w:t>
      </w:r>
      <w:r>
        <w:rPr>
          <w:rFonts w:hint="eastAsia" w:ascii="仿宋" w:hAnsi="仿宋" w:eastAsia="仿宋" w:cs="仿宋"/>
          <w:color w:val="auto"/>
          <w:spacing w:val="9"/>
          <w:sz w:val="23"/>
          <w:szCs w:val="23"/>
        </w:rPr>
        <w:t>小组应当根据综合评分情况，按照评审得分高低顺序推存三名成交候选供应商。</w:t>
      </w:r>
    </w:p>
    <w:p w14:paraId="585B2231">
      <w:pPr>
        <w:spacing w:line="310" w:lineRule="exact"/>
        <w:ind w:left="11"/>
        <w:rPr>
          <w:rFonts w:hint="eastAsia" w:ascii="仿宋" w:hAnsi="仿宋" w:eastAsia="仿宋" w:cs="仿宋"/>
          <w:color w:val="auto"/>
          <w:sz w:val="23"/>
          <w:szCs w:val="23"/>
        </w:rPr>
      </w:pPr>
      <w:r>
        <w:rPr>
          <w:rFonts w:hint="eastAsia" w:ascii="仿宋" w:hAnsi="仿宋" w:eastAsia="仿宋" w:cs="仿宋"/>
          <w:color w:val="auto"/>
          <w:spacing w:val="11"/>
          <w:position w:val="2"/>
          <w:sz w:val="23"/>
          <w:szCs w:val="23"/>
          <w14:textOutline w14:w="4358" w14:cap="sq" w14:cmpd="sng">
            <w14:solidFill>
              <w14:srgbClr w14:val="000000"/>
            </w14:solidFill>
            <w14:prstDash w14:val="solid"/>
            <w14:bevel/>
          </w14:textOutline>
        </w:rPr>
        <w:t>2</w:t>
      </w:r>
      <w:r>
        <w:rPr>
          <w:rFonts w:hint="eastAsia" w:ascii="仿宋" w:hAnsi="仿宋" w:eastAsia="仿宋" w:cs="仿宋"/>
          <w:color w:val="auto"/>
          <w:spacing w:val="7"/>
          <w:position w:val="2"/>
          <w:sz w:val="23"/>
          <w:szCs w:val="23"/>
          <w14:textOutline w14:w="4358" w14:cap="sq" w14:cmpd="sng">
            <w14:solidFill>
              <w14:srgbClr w14:val="000000"/>
            </w14:solidFill>
            <w14:prstDash w14:val="solid"/>
            <w14:bevel/>
          </w14:textOutline>
        </w:rPr>
        <w:t>0．评审程序</w:t>
      </w:r>
    </w:p>
    <w:p w14:paraId="409D855D">
      <w:pPr>
        <w:spacing w:before="179" w:line="398" w:lineRule="auto"/>
        <w:ind w:left="24" w:right="122" w:firstLine="482"/>
        <w:rPr>
          <w:rFonts w:hint="eastAsia" w:ascii="仿宋" w:hAnsi="仿宋" w:eastAsia="仿宋" w:cs="仿宋"/>
          <w:color w:val="auto"/>
          <w:sz w:val="23"/>
          <w:szCs w:val="23"/>
        </w:rPr>
      </w:pPr>
      <w:r>
        <w:rPr>
          <w:rFonts w:hint="eastAsia" w:ascii="仿宋" w:hAnsi="仿宋" w:eastAsia="仿宋" w:cs="仿宋"/>
          <w:color w:val="auto"/>
          <w:spacing w:val="15"/>
          <w:sz w:val="23"/>
          <w:szCs w:val="23"/>
        </w:rPr>
        <w:t>20.1 按照初审(含资格性审查和符合性审查)、澄清有关问题、分别磋商</w:t>
      </w:r>
      <w:r>
        <w:rPr>
          <w:rFonts w:hint="eastAsia" w:ascii="仿宋" w:hAnsi="仿宋" w:eastAsia="仿宋" w:cs="仿宋"/>
          <w:color w:val="auto"/>
          <w:spacing w:val="13"/>
          <w:sz w:val="23"/>
          <w:szCs w:val="23"/>
        </w:rPr>
        <w:t>、</w:t>
      </w:r>
      <w:r>
        <w:rPr>
          <w:rFonts w:hint="eastAsia" w:ascii="仿宋" w:hAnsi="仿宋" w:eastAsia="仿宋" w:cs="仿宋"/>
          <w:color w:val="auto"/>
          <w:spacing w:val="25"/>
          <w:sz w:val="23"/>
          <w:szCs w:val="23"/>
        </w:rPr>
        <w:t>二</w:t>
      </w:r>
      <w:r>
        <w:rPr>
          <w:rFonts w:hint="eastAsia" w:ascii="仿宋" w:hAnsi="仿宋" w:eastAsia="仿宋" w:cs="仿宋"/>
          <w:color w:val="auto"/>
          <w:spacing w:val="20"/>
          <w:sz w:val="23"/>
          <w:szCs w:val="23"/>
        </w:rPr>
        <w:t>次报价、详细评审、推荐成交候选人名单的工作程序进行评审、在上一步评审</w:t>
      </w:r>
      <w:r>
        <w:rPr>
          <w:rFonts w:hint="eastAsia" w:ascii="仿宋" w:hAnsi="仿宋" w:eastAsia="仿宋" w:cs="仿宋"/>
          <w:color w:val="auto"/>
          <w:spacing w:val="25"/>
          <w:sz w:val="23"/>
          <w:szCs w:val="23"/>
        </w:rPr>
        <w:t>中</w:t>
      </w:r>
      <w:r>
        <w:rPr>
          <w:rFonts w:hint="eastAsia" w:ascii="仿宋" w:hAnsi="仿宋" w:eastAsia="仿宋" w:cs="仿宋"/>
          <w:color w:val="auto"/>
          <w:spacing w:val="20"/>
          <w:sz w:val="23"/>
          <w:szCs w:val="23"/>
        </w:rPr>
        <w:t>供应商被按无效磋商处理的或被被废标的供应商认定为无效磋商者，不进入下</w:t>
      </w:r>
      <w:r>
        <w:rPr>
          <w:rFonts w:hint="eastAsia" w:ascii="仿宋" w:hAnsi="仿宋" w:eastAsia="仿宋" w:cs="仿宋"/>
          <w:color w:val="auto"/>
          <w:spacing w:val="11"/>
          <w:position w:val="3"/>
          <w:sz w:val="23"/>
          <w:szCs w:val="23"/>
        </w:rPr>
        <w:t>一</w:t>
      </w:r>
      <w:r>
        <w:rPr>
          <w:rFonts w:hint="eastAsia" w:ascii="仿宋" w:hAnsi="仿宋" w:eastAsia="仿宋" w:cs="仿宋"/>
          <w:color w:val="auto"/>
          <w:spacing w:val="10"/>
          <w:position w:val="3"/>
          <w:sz w:val="23"/>
          <w:szCs w:val="23"/>
        </w:rPr>
        <w:t>步的评审。</w:t>
      </w:r>
    </w:p>
    <w:p w14:paraId="29461DB7">
      <w:pPr>
        <w:spacing w:before="140" w:line="424" w:lineRule="exact"/>
        <w:ind w:left="2894"/>
        <w:outlineLvl w:val="1"/>
        <w:rPr>
          <w:rFonts w:hint="eastAsia" w:ascii="仿宋" w:hAnsi="仿宋" w:eastAsia="仿宋" w:cs="仿宋"/>
          <w:color w:val="auto"/>
          <w:sz w:val="31"/>
          <w:szCs w:val="31"/>
        </w:rPr>
      </w:pPr>
      <w:r>
        <w:rPr>
          <w:rFonts w:hint="eastAsia" w:ascii="仿宋" w:hAnsi="仿宋" w:eastAsia="仿宋" w:cs="仿宋"/>
          <w:color w:val="auto"/>
          <w:spacing w:val="8"/>
          <w:position w:val="1"/>
          <w:sz w:val="31"/>
          <w:szCs w:val="31"/>
          <w14:textOutline w14:w="5793" w14:cap="sq" w14:cmpd="sng">
            <w14:solidFill>
              <w14:srgbClr w14:val="000000"/>
            </w14:solidFill>
            <w14:prstDash w14:val="solid"/>
            <w14:bevel/>
          </w14:textOutline>
        </w:rPr>
        <w:t>五.成交、通知与签</w:t>
      </w:r>
      <w:r>
        <w:rPr>
          <w:rFonts w:hint="eastAsia" w:ascii="仿宋" w:hAnsi="仿宋" w:eastAsia="仿宋" w:cs="仿宋"/>
          <w:color w:val="auto"/>
          <w:spacing w:val="6"/>
          <w:position w:val="1"/>
          <w:sz w:val="31"/>
          <w:szCs w:val="31"/>
          <w14:textOutline w14:w="5793" w14:cap="sq" w14:cmpd="sng">
            <w14:solidFill>
              <w14:srgbClr w14:val="000000"/>
            </w14:solidFill>
            <w14:prstDash w14:val="solid"/>
            <w14:bevel/>
          </w14:textOutline>
        </w:rPr>
        <w:t>约</w:t>
      </w:r>
    </w:p>
    <w:p w14:paraId="705047A0">
      <w:pPr>
        <w:spacing w:before="186" w:line="310" w:lineRule="exact"/>
        <w:ind w:left="11"/>
        <w:rPr>
          <w:rFonts w:hint="eastAsia" w:ascii="仿宋" w:hAnsi="仿宋" w:eastAsia="仿宋" w:cs="仿宋"/>
          <w:color w:val="auto"/>
          <w:sz w:val="23"/>
          <w:szCs w:val="23"/>
        </w:rPr>
      </w:pPr>
      <w:r>
        <w:rPr>
          <w:rFonts w:hint="eastAsia" w:ascii="仿宋" w:hAnsi="仿宋" w:eastAsia="仿宋" w:cs="仿宋"/>
          <w:color w:val="auto"/>
          <w:spacing w:val="11"/>
          <w:position w:val="2"/>
          <w:sz w:val="23"/>
          <w:szCs w:val="23"/>
          <w14:textOutline w14:w="4358" w14:cap="sq" w14:cmpd="sng">
            <w14:solidFill>
              <w14:srgbClr w14:val="000000"/>
            </w14:solidFill>
            <w14:prstDash w14:val="solid"/>
            <w14:bevel/>
          </w14:textOutline>
        </w:rPr>
        <w:t>2</w:t>
      </w:r>
      <w:r>
        <w:rPr>
          <w:rFonts w:hint="eastAsia" w:ascii="仿宋" w:hAnsi="仿宋" w:eastAsia="仿宋" w:cs="仿宋"/>
          <w:color w:val="auto"/>
          <w:spacing w:val="7"/>
          <w:position w:val="2"/>
          <w:sz w:val="23"/>
          <w:szCs w:val="23"/>
          <w14:textOutline w14:w="4358" w14:cap="sq" w14:cmpd="sng">
            <w14:solidFill>
              <w14:srgbClr w14:val="000000"/>
            </w14:solidFill>
            <w14:prstDash w14:val="solid"/>
            <w14:bevel/>
          </w14:textOutline>
        </w:rPr>
        <w:t>1．成交程序</w:t>
      </w:r>
    </w:p>
    <w:p w14:paraId="28987828">
      <w:pPr>
        <w:spacing w:before="177" w:line="229" w:lineRule="auto"/>
        <w:ind w:left="491"/>
        <w:rPr>
          <w:rFonts w:hint="eastAsia" w:ascii="仿宋" w:hAnsi="仿宋" w:eastAsia="仿宋" w:cs="仿宋"/>
          <w:color w:val="auto"/>
          <w:sz w:val="23"/>
          <w:szCs w:val="23"/>
        </w:rPr>
      </w:pPr>
      <w:r>
        <w:rPr>
          <w:rFonts w:hint="eastAsia" w:ascii="仿宋" w:hAnsi="仿宋" w:eastAsia="仿宋" w:cs="仿宋"/>
          <w:color w:val="auto"/>
          <w:spacing w:val="12"/>
          <w:sz w:val="23"/>
          <w:szCs w:val="23"/>
        </w:rPr>
        <w:t>2</w:t>
      </w:r>
      <w:r>
        <w:rPr>
          <w:rFonts w:hint="eastAsia" w:ascii="仿宋" w:hAnsi="仿宋" w:eastAsia="仿宋" w:cs="仿宋"/>
          <w:color w:val="auto"/>
          <w:spacing w:val="11"/>
          <w:sz w:val="23"/>
          <w:szCs w:val="23"/>
        </w:rPr>
        <w:t>1</w:t>
      </w:r>
      <w:r>
        <w:rPr>
          <w:rFonts w:hint="eastAsia" w:ascii="仿宋" w:hAnsi="仿宋" w:eastAsia="仿宋" w:cs="仿宋"/>
          <w:color w:val="auto"/>
          <w:spacing w:val="6"/>
          <w:sz w:val="23"/>
          <w:szCs w:val="23"/>
        </w:rPr>
        <w:t>.1 磋商小组根据评审方法的规定对供应商进行评审排序，推荐 3 名成交候选</w:t>
      </w:r>
    </w:p>
    <w:p w14:paraId="41F22CB1">
      <w:pPr>
        <w:spacing w:before="204" w:line="235" w:lineRule="auto"/>
        <w:ind w:left="20"/>
        <w:rPr>
          <w:rFonts w:hint="eastAsia" w:ascii="仿宋" w:hAnsi="仿宋" w:eastAsia="仿宋" w:cs="仿宋"/>
          <w:color w:val="auto"/>
          <w:sz w:val="23"/>
          <w:szCs w:val="23"/>
        </w:rPr>
      </w:pPr>
      <w:r>
        <w:rPr>
          <w:rFonts w:hint="eastAsia" w:ascii="仿宋" w:hAnsi="仿宋" w:eastAsia="仿宋" w:cs="仿宋"/>
          <w:color w:val="auto"/>
          <w:spacing w:val="9"/>
          <w:sz w:val="23"/>
          <w:szCs w:val="23"/>
        </w:rPr>
        <w:t>人，作为评审结果。评审结果由磋商小组全体成员签字确认</w:t>
      </w:r>
      <w:r>
        <w:rPr>
          <w:rFonts w:hint="eastAsia" w:ascii="仿宋" w:hAnsi="仿宋" w:eastAsia="仿宋" w:cs="仿宋"/>
          <w:color w:val="auto"/>
          <w:spacing w:val="6"/>
          <w:sz w:val="23"/>
          <w:szCs w:val="23"/>
        </w:rPr>
        <w:t>。</w:t>
      </w:r>
    </w:p>
    <w:p w14:paraId="1BF88FF0">
      <w:pPr>
        <w:spacing w:before="197" w:line="392" w:lineRule="auto"/>
        <w:ind w:left="22" w:right="83" w:firstLine="469"/>
        <w:rPr>
          <w:rFonts w:hint="eastAsia" w:ascii="仿宋" w:hAnsi="仿宋" w:eastAsia="仿宋" w:cs="仿宋"/>
          <w:color w:val="auto"/>
          <w:sz w:val="23"/>
          <w:szCs w:val="23"/>
        </w:rPr>
      </w:pPr>
      <w:r>
        <w:rPr>
          <w:rFonts w:hint="eastAsia" w:ascii="仿宋" w:hAnsi="仿宋" w:eastAsia="仿宋" w:cs="仿宋"/>
          <w:color w:val="auto"/>
          <w:spacing w:val="18"/>
          <w:sz w:val="23"/>
          <w:szCs w:val="23"/>
        </w:rPr>
        <w:t>21</w:t>
      </w:r>
      <w:r>
        <w:rPr>
          <w:rFonts w:hint="eastAsia" w:ascii="仿宋" w:hAnsi="仿宋" w:eastAsia="仿宋" w:cs="仿宋"/>
          <w:color w:val="auto"/>
          <w:spacing w:val="17"/>
          <w:sz w:val="23"/>
          <w:szCs w:val="23"/>
        </w:rPr>
        <w:t>.</w:t>
      </w:r>
      <w:r>
        <w:rPr>
          <w:rFonts w:hint="eastAsia" w:ascii="仿宋" w:hAnsi="仿宋" w:eastAsia="仿宋" w:cs="仿宋"/>
          <w:color w:val="auto"/>
          <w:spacing w:val="9"/>
          <w:sz w:val="23"/>
          <w:szCs w:val="23"/>
        </w:rPr>
        <w:t>2 采购人根据评标报告中推荐的成交候选人排列顺序，确定排名第一的为成</w:t>
      </w:r>
      <w:r>
        <w:rPr>
          <w:rFonts w:hint="eastAsia" w:ascii="仿宋" w:hAnsi="仿宋" w:eastAsia="仿宋" w:cs="仿宋"/>
          <w:color w:val="auto"/>
          <w:sz w:val="23"/>
          <w:szCs w:val="23"/>
        </w:rPr>
        <w:t xml:space="preserve"> </w:t>
      </w:r>
      <w:r>
        <w:rPr>
          <w:rFonts w:hint="eastAsia" w:ascii="仿宋" w:hAnsi="仿宋" w:eastAsia="仿宋" w:cs="仿宋"/>
          <w:color w:val="auto"/>
          <w:spacing w:val="6"/>
          <w:sz w:val="23"/>
          <w:szCs w:val="23"/>
        </w:rPr>
        <w:t>交</w:t>
      </w:r>
      <w:r>
        <w:rPr>
          <w:rFonts w:hint="eastAsia" w:ascii="仿宋" w:hAnsi="仿宋" w:eastAsia="仿宋" w:cs="仿宋"/>
          <w:color w:val="auto"/>
          <w:spacing w:val="3"/>
          <w:sz w:val="23"/>
          <w:szCs w:val="23"/>
        </w:rPr>
        <w:t>供应商。</w:t>
      </w:r>
    </w:p>
    <w:p w14:paraId="685DE6E2">
      <w:pPr>
        <w:spacing w:before="2" w:line="392" w:lineRule="auto"/>
        <w:ind w:left="18" w:right="44" w:firstLine="473"/>
        <w:rPr>
          <w:rFonts w:hint="eastAsia" w:ascii="仿宋" w:hAnsi="仿宋" w:eastAsia="仿宋" w:cs="仿宋"/>
          <w:color w:val="auto"/>
          <w:sz w:val="23"/>
          <w:szCs w:val="23"/>
        </w:rPr>
      </w:pPr>
      <w:r>
        <w:rPr>
          <w:rFonts w:hint="eastAsia" w:ascii="仿宋" w:hAnsi="仿宋" w:eastAsia="仿宋" w:cs="仿宋"/>
          <w:color w:val="auto"/>
          <w:spacing w:val="12"/>
          <w:sz w:val="23"/>
          <w:szCs w:val="23"/>
        </w:rPr>
        <w:t>21</w:t>
      </w:r>
      <w:r>
        <w:rPr>
          <w:rFonts w:hint="eastAsia" w:ascii="仿宋" w:hAnsi="仿宋" w:eastAsia="仿宋" w:cs="仿宋"/>
          <w:color w:val="auto"/>
          <w:spacing w:val="10"/>
          <w:sz w:val="23"/>
          <w:szCs w:val="23"/>
        </w:rPr>
        <w:t>.</w:t>
      </w:r>
      <w:r>
        <w:rPr>
          <w:rFonts w:hint="eastAsia" w:ascii="仿宋" w:hAnsi="仿宋" w:eastAsia="仿宋" w:cs="仿宋"/>
          <w:color w:val="auto"/>
          <w:spacing w:val="6"/>
          <w:sz w:val="23"/>
          <w:szCs w:val="23"/>
        </w:rPr>
        <w:t>3 确定的成交候选人放弃成交、在规定期限内未能签订合同、因不可抗力不</w:t>
      </w:r>
      <w:r>
        <w:rPr>
          <w:rFonts w:hint="eastAsia" w:ascii="仿宋" w:hAnsi="仿宋" w:eastAsia="仿宋" w:cs="仿宋"/>
          <w:color w:val="auto"/>
          <w:spacing w:val="9"/>
          <w:sz w:val="23"/>
          <w:szCs w:val="23"/>
        </w:rPr>
        <w:t>能</w:t>
      </w:r>
      <w:r>
        <w:rPr>
          <w:rFonts w:hint="eastAsia" w:ascii="仿宋" w:hAnsi="仿宋" w:eastAsia="仿宋" w:cs="仿宋"/>
          <w:color w:val="auto"/>
          <w:spacing w:val="8"/>
          <w:sz w:val="23"/>
          <w:szCs w:val="23"/>
        </w:rPr>
        <w:t>履行合同，或者被查实存在影响成交结果的违法行为等情形，不符合成交条件的，</w:t>
      </w:r>
      <w:r>
        <w:rPr>
          <w:rFonts w:hint="eastAsia" w:ascii="仿宋" w:hAnsi="仿宋" w:eastAsia="仿宋" w:cs="仿宋"/>
          <w:color w:val="auto"/>
          <w:spacing w:val="26"/>
          <w:sz w:val="23"/>
          <w:szCs w:val="23"/>
        </w:rPr>
        <w:t>采</w:t>
      </w:r>
      <w:r>
        <w:rPr>
          <w:rFonts w:hint="eastAsia" w:ascii="仿宋" w:hAnsi="仿宋" w:eastAsia="仿宋" w:cs="仿宋"/>
          <w:color w:val="auto"/>
          <w:spacing w:val="20"/>
          <w:sz w:val="23"/>
          <w:szCs w:val="23"/>
        </w:rPr>
        <w:t>购</w:t>
      </w:r>
      <w:r>
        <w:rPr>
          <w:rFonts w:hint="eastAsia" w:ascii="仿宋" w:hAnsi="仿宋" w:eastAsia="仿宋" w:cs="仿宋"/>
          <w:color w:val="auto"/>
          <w:spacing w:val="13"/>
          <w:sz w:val="23"/>
          <w:szCs w:val="23"/>
        </w:rPr>
        <w:t>人可以按照磋商小组提出的成交候选人名单排序依次确定其他成交候选人为成</w:t>
      </w:r>
      <w:r>
        <w:rPr>
          <w:rFonts w:hint="eastAsia" w:ascii="仿宋" w:hAnsi="仿宋" w:eastAsia="仿宋" w:cs="仿宋"/>
          <w:color w:val="auto"/>
          <w:spacing w:val="10"/>
          <w:sz w:val="23"/>
          <w:szCs w:val="23"/>
        </w:rPr>
        <w:t>交</w:t>
      </w:r>
      <w:r>
        <w:rPr>
          <w:rFonts w:hint="eastAsia" w:ascii="仿宋" w:hAnsi="仿宋" w:eastAsia="仿宋" w:cs="仿宋"/>
          <w:color w:val="auto"/>
          <w:spacing w:val="8"/>
          <w:sz w:val="23"/>
          <w:szCs w:val="23"/>
        </w:rPr>
        <w:t>供应商，也可以重新组织磋商。</w:t>
      </w:r>
    </w:p>
    <w:p w14:paraId="7EE93CDB">
      <w:pPr>
        <w:spacing w:before="1" w:line="230" w:lineRule="auto"/>
        <w:ind w:left="491"/>
        <w:rPr>
          <w:rFonts w:hint="eastAsia" w:ascii="仿宋" w:hAnsi="仿宋" w:eastAsia="仿宋" w:cs="仿宋"/>
          <w:color w:val="auto"/>
          <w:sz w:val="23"/>
          <w:szCs w:val="23"/>
        </w:rPr>
      </w:pPr>
      <w:r>
        <w:rPr>
          <w:rFonts w:hint="eastAsia" w:ascii="仿宋" w:hAnsi="仿宋" w:eastAsia="仿宋" w:cs="仿宋"/>
          <w:color w:val="auto"/>
          <w:spacing w:val="11"/>
          <w:sz w:val="23"/>
          <w:szCs w:val="23"/>
        </w:rPr>
        <w:t>2</w:t>
      </w:r>
      <w:r>
        <w:rPr>
          <w:rFonts w:hint="eastAsia" w:ascii="仿宋" w:hAnsi="仿宋" w:eastAsia="仿宋" w:cs="仿宋"/>
          <w:color w:val="auto"/>
          <w:spacing w:val="6"/>
          <w:sz w:val="23"/>
          <w:szCs w:val="23"/>
        </w:rPr>
        <w:t>1.4 采购人也可以授权磋商小组评审后直接确定成交人。</w:t>
      </w:r>
    </w:p>
    <w:p w14:paraId="71587D2F">
      <w:pPr>
        <w:spacing w:before="202" w:line="393" w:lineRule="auto"/>
        <w:ind w:left="17" w:right="83" w:firstLine="474"/>
        <w:rPr>
          <w:rFonts w:hint="eastAsia" w:ascii="仿宋" w:hAnsi="仿宋" w:eastAsia="仿宋" w:cs="仿宋"/>
          <w:color w:val="auto"/>
          <w:sz w:val="23"/>
          <w:szCs w:val="23"/>
        </w:rPr>
      </w:pPr>
      <w:r>
        <w:rPr>
          <w:rFonts w:hint="eastAsia" w:ascii="仿宋" w:hAnsi="仿宋" w:eastAsia="仿宋" w:cs="仿宋"/>
          <w:color w:val="auto"/>
          <w:spacing w:val="18"/>
          <w:sz w:val="23"/>
          <w:szCs w:val="23"/>
        </w:rPr>
        <w:t>21</w:t>
      </w:r>
      <w:r>
        <w:rPr>
          <w:rFonts w:hint="eastAsia" w:ascii="仿宋" w:hAnsi="仿宋" w:eastAsia="仿宋" w:cs="仿宋"/>
          <w:color w:val="auto"/>
          <w:spacing w:val="17"/>
          <w:sz w:val="23"/>
          <w:szCs w:val="23"/>
        </w:rPr>
        <w:t>.</w:t>
      </w:r>
      <w:r>
        <w:rPr>
          <w:rFonts w:hint="eastAsia" w:ascii="仿宋" w:hAnsi="仿宋" w:eastAsia="仿宋" w:cs="仿宋"/>
          <w:color w:val="auto"/>
          <w:spacing w:val="9"/>
          <w:sz w:val="23"/>
          <w:szCs w:val="23"/>
        </w:rPr>
        <w:t>5 成交供应商确定之后，成交公告将在财政部门指定的政府采购信息发布媒</w:t>
      </w:r>
      <w:r>
        <w:rPr>
          <w:rFonts w:hint="eastAsia" w:ascii="仿宋" w:hAnsi="仿宋" w:eastAsia="仿宋" w:cs="仿宋"/>
          <w:color w:val="auto"/>
          <w:sz w:val="23"/>
          <w:szCs w:val="23"/>
        </w:rPr>
        <w:t xml:space="preserve"> </w:t>
      </w:r>
      <w:r>
        <w:rPr>
          <w:rFonts w:hint="eastAsia" w:ascii="仿宋" w:hAnsi="仿宋" w:eastAsia="仿宋" w:cs="仿宋"/>
          <w:color w:val="auto"/>
          <w:spacing w:val="7"/>
          <w:sz w:val="23"/>
          <w:szCs w:val="23"/>
        </w:rPr>
        <w:t>体</w:t>
      </w:r>
      <w:r>
        <w:rPr>
          <w:rFonts w:hint="eastAsia" w:ascii="仿宋" w:hAnsi="仿宋" w:eastAsia="仿宋" w:cs="仿宋"/>
          <w:color w:val="auto"/>
          <w:spacing w:val="4"/>
          <w:sz w:val="23"/>
          <w:szCs w:val="23"/>
        </w:rPr>
        <w:t>上公告。</w:t>
      </w:r>
    </w:p>
    <w:p w14:paraId="1B6874B8">
      <w:pPr>
        <w:spacing w:before="1" w:line="229" w:lineRule="auto"/>
        <w:ind w:left="491"/>
        <w:rPr>
          <w:rFonts w:hint="eastAsia" w:ascii="仿宋" w:hAnsi="仿宋" w:eastAsia="仿宋" w:cs="仿宋"/>
          <w:color w:val="auto"/>
          <w:sz w:val="23"/>
          <w:szCs w:val="23"/>
        </w:rPr>
      </w:pPr>
      <w:r>
        <w:rPr>
          <w:rFonts w:hint="eastAsia" w:ascii="仿宋" w:hAnsi="仿宋" w:eastAsia="仿宋" w:cs="仿宋"/>
          <w:color w:val="auto"/>
          <w:spacing w:val="11"/>
          <w:sz w:val="23"/>
          <w:szCs w:val="23"/>
        </w:rPr>
        <w:t>2</w:t>
      </w:r>
      <w:r>
        <w:rPr>
          <w:rFonts w:hint="eastAsia" w:ascii="仿宋" w:hAnsi="仿宋" w:eastAsia="仿宋" w:cs="仿宋"/>
          <w:color w:val="auto"/>
          <w:spacing w:val="7"/>
          <w:sz w:val="23"/>
          <w:szCs w:val="23"/>
        </w:rPr>
        <w:t>1.5 供应商或者其他利害关系人对评审结果有异议的，应当在公示期间提出。</w:t>
      </w:r>
    </w:p>
    <w:p w14:paraId="4727EC58">
      <w:pPr>
        <w:spacing w:before="201" w:line="310" w:lineRule="exact"/>
        <w:ind w:left="11"/>
        <w:rPr>
          <w:rFonts w:hint="eastAsia" w:ascii="仿宋" w:hAnsi="仿宋" w:eastAsia="仿宋" w:cs="仿宋"/>
          <w:color w:val="auto"/>
          <w:sz w:val="23"/>
          <w:szCs w:val="23"/>
        </w:rPr>
      </w:pPr>
      <w:r>
        <w:rPr>
          <w:rFonts w:hint="eastAsia" w:ascii="仿宋" w:hAnsi="仿宋" w:eastAsia="仿宋" w:cs="仿宋"/>
          <w:color w:val="auto"/>
          <w:spacing w:val="13"/>
          <w:position w:val="2"/>
          <w:sz w:val="23"/>
          <w:szCs w:val="23"/>
          <w14:textOutline w14:w="4358" w14:cap="sq" w14:cmpd="sng">
            <w14:solidFill>
              <w14:srgbClr w14:val="000000"/>
            </w14:solidFill>
            <w14:prstDash w14:val="solid"/>
            <w14:bevel/>
          </w14:textOutline>
        </w:rPr>
        <w:t>2</w:t>
      </w:r>
      <w:r>
        <w:rPr>
          <w:rFonts w:hint="eastAsia" w:ascii="仿宋" w:hAnsi="仿宋" w:eastAsia="仿宋" w:cs="仿宋"/>
          <w:color w:val="auto"/>
          <w:spacing w:val="8"/>
          <w:position w:val="2"/>
          <w:sz w:val="23"/>
          <w:szCs w:val="23"/>
          <w14:textOutline w14:w="4358" w14:cap="sq" w14:cmpd="sng">
            <w14:solidFill>
              <w14:srgbClr w14:val="000000"/>
            </w14:solidFill>
            <w14:prstDash w14:val="solid"/>
            <w14:bevel/>
          </w14:textOutline>
        </w:rPr>
        <w:t>2．成交与落标通知</w:t>
      </w:r>
    </w:p>
    <w:p w14:paraId="3C8A66C0">
      <w:pPr>
        <w:spacing w:before="179" w:line="231" w:lineRule="auto"/>
        <w:ind w:left="491"/>
        <w:rPr>
          <w:rFonts w:hint="eastAsia" w:ascii="仿宋" w:hAnsi="仿宋" w:eastAsia="仿宋" w:cs="仿宋"/>
          <w:color w:val="auto"/>
          <w:sz w:val="23"/>
          <w:szCs w:val="23"/>
        </w:rPr>
      </w:pPr>
      <w:r>
        <w:rPr>
          <w:rFonts w:hint="eastAsia" w:ascii="仿宋" w:hAnsi="仿宋" w:eastAsia="仿宋" w:cs="仿宋"/>
          <w:color w:val="auto"/>
          <w:spacing w:val="8"/>
          <w:sz w:val="23"/>
          <w:szCs w:val="23"/>
        </w:rPr>
        <w:t>22.1 招标代理机构向成交供应商发出《成交通知书》</w:t>
      </w:r>
      <w:r>
        <w:rPr>
          <w:rFonts w:hint="eastAsia" w:ascii="仿宋" w:hAnsi="仿宋" w:eastAsia="仿宋" w:cs="仿宋"/>
          <w:color w:val="auto"/>
          <w:spacing w:val="5"/>
          <w:sz w:val="23"/>
          <w:szCs w:val="23"/>
        </w:rPr>
        <w:t>。</w:t>
      </w:r>
    </w:p>
    <w:p w14:paraId="1F4A3726">
      <w:pPr>
        <w:spacing w:before="202" w:line="231" w:lineRule="auto"/>
        <w:ind w:left="491"/>
        <w:rPr>
          <w:rFonts w:hint="eastAsia" w:ascii="仿宋" w:hAnsi="仿宋" w:eastAsia="仿宋" w:cs="仿宋"/>
          <w:color w:val="auto"/>
          <w:sz w:val="23"/>
          <w:szCs w:val="23"/>
        </w:rPr>
      </w:pPr>
      <w:r>
        <w:rPr>
          <w:rFonts w:hint="eastAsia" w:ascii="仿宋" w:hAnsi="仿宋" w:eastAsia="仿宋" w:cs="仿宋"/>
          <w:color w:val="auto"/>
          <w:spacing w:val="18"/>
          <w:sz w:val="23"/>
          <w:szCs w:val="23"/>
        </w:rPr>
        <w:t>22</w:t>
      </w:r>
      <w:r>
        <w:rPr>
          <w:rFonts w:hint="eastAsia" w:ascii="仿宋" w:hAnsi="仿宋" w:eastAsia="仿宋" w:cs="仿宋"/>
          <w:color w:val="auto"/>
          <w:spacing w:val="17"/>
          <w:sz w:val="23"/>
          <w:szCs w:val="23"/>
        </w:rPr>
        <w:t>.</w:t>
      </w:r>
      <w:r>
        <w:rPr>
          <w:rFonts w:hint="eastAsia" w:ascii="仿宋" w:hAnsi="仿宋" w:eastAsia="仿宋" w:cs="仿宋"/>
          <w:color w:val="auto"/>
          <w:spacing w:val="9"/>
          <w:sz w:val="23"/>
          <w:szCs w:val="23"/>
        </w:rPr>
        <w:t>2 成交通知书对采购人和向成交供应商具有同等法律效力。成交通知书发出</w:t>
      </w:r>
    </w:p>
    <w:p w14:paraId="0F924366">
      <w:pPr>
        <w:spacing w:before="202" w:line="231" w:lineRule="auto"/>
        <w:ind w:left="19"/>
        <w:rPr>
          <w:rFonts w:hint="eastAsia" w:ascii="仿宋" w:hAnsi="仿宋" w:eastAsia="仿宋" w:cs="仿宋"/>
          <w:color w:val="auto"/>
          <w:sz w:val="23"/>
          <w:szCs w:val="23"/>
        </w:rPr>
      </w:pPr>
      <w:r>
        <w:rPr>
          <w:rFonts w:hint="eastAsia" w:ascii="仿宋" w:hAnsi="仿宋" w:eastAsia="仿宋" w:cs="仿宋"/>
          <w:color w:val="auto"/>
          <w:spacing w:val="3"/>
          <w:sz w:val="23"/>
          <w:szCs w:val="23"/>
        </w:rPr>
        <w:t>之后，采购人改变成交结果，或者向成交供应商放弃成交，应当承担相应的法律责</w:t>
      </w:r>
      <w:r>
        <w:rPr>
          <w:rFonts w:hint="eastAsia" w:ascii="仿宋" w:hAnsi="仿宋" w:eastAsia="仿宋" w:cs="仿宋"/>
          <w:color w:val="auto"/>
          <w:spacing w:val="2"/>
          <w:sz w:val="23"/>
          <w:szCs w:val="23"/>
        </w:rPr>
        <w:t>任</w:t>
      </w:r>
      <w:r>
        <w:rPr>
          <w:rFonts w:hint="eastAsia" w:ascii="仿宋" w:hAnsi="仿宋" w:eastAsia="仿宋" w:cs="仿宋"/>
          <w:color w:val="auto"/>
          <w:sz w:val="23"/>
          <w:szCs w:val="23"/>
        </w:rPr>
        <w:t>。</w:t>
      </w:r>
    </w:p>
    <w:p w14:paraId="3B80438D">
      <w:pPr>
        <w:spacing w:before="200" w:line="232" w:lineRule="auto"/>
        <w:ind w:left="11"/>
        <w:rPr>
          <w:rFonts w:hint="eastAsia" w:ascii="仿宋" w:hAnsi="仿宋" w:eastAsia="仿宋" w:cs="仿宋"/>
          <w:color w:val="auto"/>
          <w:sz w:val="23"/>
          <w:szCs w:val="23"/>
        </w:rPr>
      </w:pPr>
      <w:r>
        <w:rPr>
          <w:rFonts w:hint="eastAsia" w:ascii="仿宋" w:hAnsi="仿宋" w:eastAsia="仿宋" w:cs="仿宋"/>
          <w:color w:val="auto"/>
          <w:spacing w:val="8"/>
          <w:sz w:val="23"/>
          <w:szCs w:val="23"/>
          <w14:textOutline w14:w="4358" w14:cap="sq" w14:cmpd="sng">
            <w14:solidFill>
              <w14:srgbClr w14:val="000000"/>
            </w14:solidFill>
            <w14:prstDash w14:val="solid"/>
            <w14:bevel/>
          </w14:textOutline>
        </w:rPr>
        <w:t>23.</w:t>
      </w:r>
      <w:r>
        <w:rPr>
          <w:rFonts w:hint="eastAsia" w:ascii="仿宋" w:hAnsi="仿宋" w:eastAsia="仿宋" w:cs="仿宋"/>
          <w:color w:val="auto"/>
          <w:spacing w:val="8"/>
          <w:sz w:val="23"/>
          <w:szCs w:val="23"/>
        </w:rPr>
        <w:t xml:space="preserve"> </w:t>
      </w:r>
      <w:r>
        <w:rPr>
          <w:rFonts w:hint="eastAsia" w:ascii="仿宋" w:hAnsi="仿宋" w:eastAsia="仿宋" w:cs="仿宋"/>
          <w:color w:val="auto"/>
          <w:spacing w:val="8"/>
          <w:sz w:val="23"/>
          <w:szCs w:val="23"/>
          <w14:textOutline w14:w="4358" w14:cap="sq" w14:cmpd="sng">
            <w14:solidFill>
              <w14:srgbClr w14:val="000000"/>
            </w14:solidFill>
            <w14:prstDash w14:val="solid"/>
            <w14:bevel/>
          </w14:textOutline>
        </w:rPr>
        <w:t>成交合同的签</w:t>
      </w:r>
      <w:r>
        <w:rPr>
          <w:rFonts w:hint="eastAsia" w:ascii="仿宋" w:hAnsi="仿宋" w:eastAsia="仿宋" w:cs="仿宋"/>
          <w:color w:val="auto"/>
          <w:spacing w:val="5"/>
          <w:sz w:val="23"/>
          <w:szCs w:val="23"/>
          <w14:textOutline w14:w="4358" w14:cap="sq" w14:cmpd="sng">
            <w14:solidFill>
              <w14:srgbClr w14:val="000000"/>
            </w14:solidFill>
            <w14:prstDash w14:val="solid"/>
            <w14:bevel/>
          </w14:textOutline>
        </w:rPr>
        <w:t>订</w:t>
      </w:r>
    </w:p>
    <w:p w14:paraId="6F301103">
      <w:pPr>
        <w:spacing w:before="198" w:line="393" w:lineRule="auto"/>
        <w:ind w:left="17" w:right="83" w:firstLine="474"/>
        <w:rPr>
          <w:rFonts w:hint="eastAsia" w:ascii="仿宋" w:hAnsi="仿宋" w:eastAsia="仿宋" w:cs="仿宋"/>
          <w:color w:val="auto"/>
          <w:sz w:val="23"/>
          <w:szCs w:val="23"/>
        </w:rPr>
      </w:pPr>
      <w:r>
        <w:rPr>
          <w:rFonts w:hint="eastAsia" w:ascii="仿宋" w:hAnsi="仿宋" w:eastAsia="仿宋" w:cs="仿宋"/>
          <w:color w:val="auto"/>
          <w:spacing w:val="12"/>
          <w:sz w:val="23"/>
          <w:szCs w:val="23"/>
        </w:rPr>
        <w:t>23</w:t>
      </w:r>
      <w:r>
        <w:rPr>
          <w:rFonts w:hint="eastAsia" w:ascii="仿宋" w:hAnsi="仿宋" w:eastAsia="仿宋" w:cs="仿宋"/>
          <w:color w:val="auto"/>
          <w:spacing w:val="10"/>
          <w:sz w:val="23"/>
          <w:szCs w:val="23"/>
        </w:rPr>
        <w:t>.</w:t>
      </w:r>
      <w:r>
        <w:rPr>
          <w:rFonts w:hint="eastAsia" w:ascii="仿宋" w:hAnsi="仿宋" w:eastAsia="仿宋" w:cs="仿宋"/>
          <w:color w:val="auto"/>
          <w:spacing w:val="6"/>
          <w:sz w:val="23"/>
          <w:szCs w:val="23"/>
        </w:rPr>
        <w:t>1 采购人应当自成交通知书发出之日起</w:t>
      </w:r>
      <w:r>
        <w:rPr>
          <w:rFonts w:hint="eastAsia" w:ascii="仿宋" w:hAnsi="仿宋" w:eastAsia="仿宋" w:cs="仿宋"/>
          <w:color w:val="auto"/>
          <w:spacing w:val="6"/>
          <w:sz w:val="23"/>
          <w:szCs w:val="23"/>
          <w:lang w:eastAsia="zh-CN"/>
        </w:rPr>
        <w:t>二十五</w:t>
      </w:r>
      <w:r>
        <w:rPr>
          <w:rFonts w:hint="eastAsia" w:ascii="仿宋" w:hAnsi="仿宋" w:eastAsia="仿宋" w:cs="仿宋"/>
          <w:color w:val="auto"/>
          <w:spacing w:val="6"/>
          <w:sz w:val="23"/>
          <w:szCs w:val="23"/>
        </w:rPr>
        <w:t>日内，按照磋商文件和成交供应</w:t>
      </w:r>
      <w:r>
        <w:rPr>
          <w:rFonts w:hint="eastAsia" w:ascii="仿宋" w:hAnsi="仿宋" w:eastAsia="仿宋" w:cs="仿宋"/>
          <w:color w:val="auto"/>
          <w:sz w:val="23"/>
          <w:szCs w:val="23"/>
        </w:rPr>
        <w:t xml:space="preserve"> </w:t>
      </w:r>
      <w:r>
        <w:rPr>
          <w:rFonts w:hint="eastAsia" w:ascii="仿宋" w:hAnsi="仿宋" w:eastAsia="仿宋" w:cs="仿宋"/>
          <w:color w:val="auto"/>
          <w:spacing w:val="12"/>
          <w:sz w:val="23"/>
          <w:szCs w:val="23"/>
        </w:rPr>
        <w:t>商的磋商</w:t>
      </w:r>
      <w:r>
        <w:rPr>
          <w:rFonts w:hint="eastAsia" w:ascii="仿宋" w:hAnsi="仿宋" w:eastAsia="仿宋" w:cs="仿宋"/>
          <w:color w:val="auto"/>
          <w:spacing w:val="7"/>
          <w:sz w:val="23"/>
          <w:szCs w:val="23"/>
        </w:rPr>
        <w:t>响</w:t>
      </w:r>
      <w:r>
        <w:rPr>
          <w:rFonts w:hint="eastAsia" w:ascii="仿宋" w:hAnsi="仿宋" w:eastAsia="仿宋" w:cs="仿宋"/>
          <w:color w:val="auto"/>
          <w:spacing w:val="6"/>
          <w:sz w:val="23"/>
          <w:szCs w:val="23"/>
        </w:rPr>
        <w:t>应文件(包括评审中形成的澄清文件)的约定，与成交供应商签订书面合</w:t>
      </w:r>
      <w:r>
        <w:rPr>
          <w:rFonts w:hint="eastAsia" w:ascii="仿宋" w:hAnsi="仿宋" w:eastAsia="仿宋" w:cs="仿宋"/>
          <w:color w:val="auto"/>
          <w:spacing w:val="7"/>
          <w:sz w:val="23"/>
          <w:szCs w:val="23"/>
        </w:rPr>
        <w:t>同。所签订的合同不得对磋商文件和成交供应商的磋商响应文件(包括评审中形成</w:t>
      </w:r>
      <w:r>
        <w:rPr>
          <w:rFonts w:hint="eastAsia" w:ascii="仿宋" w:hAnsi="仿宋" w:eastAsia="仿宋" w:cs="仿宋"/>
          <w:color w:val="auto"/>
          <w:sz w:val="23"/>
          <w:szCs w:val="23"/>
        </w:rPr>
        <w:t>的</w:t>
      </w:r>
      <w:r>
        <w:rPr>
          <w:rFonts w:hint="eastAsia" w:ascii="仿宋" w:hAnsi="仿宋" w:eastAsia="仿宋" w:cs="仿宋"/>
          <w:color w:val="auto"/>
          <w:spacing w:val="9"/>
          <w:sz w:val="23"/>
          <w:szCs w:val="23"/>
        </w:rPr>
        <w:t>澄</w:t>
      </w:r>
      <w:r>
        <w:rPr>
          <w:rFonts w:hint="eastAsia" w:ascii="仿宋" w:hAnsi="仿宋" w:eastAsia="仿宋" w:cs="仿宋"/>
          <w:color w:val="auto"/>
          <w:spacing w:val="7"/>
          <w:sz w:val="23"/>
          <w:szCs w:val="23"/>
        </w:rPr>
        <w:t>清文件)作实质性修改。</w:t>
      </w:r>
    </w:p>
    <w:p w14:paraId="00B1C6D5">
      <w:pPr>
        <w:spacing w:before="2" w:line="392" w:lineRule="auto"/>
        <w:ind w:left="18" w:right="83" w:firstLine="473"/>
        <w:rPr>
          <w:rFonts w:hint="eastAsia" w:ascii="仿宋" w:hAnsi="仿宋" w:eastAsia="仿宋" w:cs="仿宋"/>
          <w:color w:val="auto"/>
          <w:sz w:val="23"/>
          <w:szCs w:val="23"/>
        </w:rPr>
      </w:pPr>
      <w:r>
        <w:rPr>
          <w:rFonts w:hint="eastAsia" w:ascii="仿宋" w:hAnsi="仿宋" w:eastAsia="仿宋" w:cs="仿宋"/>
          <w:color w:val="auto"/>
          <w:spacing w:val="12"/>
          <w:sz w:val="23"/>
          <w:szCs w:val="23"/>
        </w:rPr>
        <w:t>23</w:t>
      </w:r>
      <w:r>
        <w:rPr>
          <w:rFonts w:hint="eastAsia" w:ascii="仿宋" w:hAnsi="仿宋" w:eastAsia="仿宋" w:cs="仿宋"/>
          <w:color w:val="auto"/>
          <w:spacing w:val="10"/>
          <w:sz w:val="23"/>
          <w:szCs w:val="23"/>
        </w:rPr>
        <w:t>.</w:t>
      </w:r>
      <w:r>
        <w:rPr>
          <w:rFonts w:hint="eastAsia" w:ascii="仿宋" w:hAnsi="仿宋" w:eastAsia="仿宋" w:cs="仿宋"/>
          <w:color w:val="auto"/>
          <w:spacing w:val="6"/>
          <w:sz w:val="23"/>
          <w:szCs w:val="23"/>
        </w:rPr>
        <w:t>2 采购人自采购合同签订之日起七个工作日内，将采购合同副本报同级政府</w:t>
      </w:r>
      <w:r>
        <w:rPr>
          <w:rFonts w:hint="eastAsia" w:ascii="仿宋" w:hAnsi="仿宋" w:eastAsia="仿宋" w:cs="仿宋"/>
          <w:color w:val="auto"/>
          <w:sz w:val="23"/>
          <w:szCs w:val="23"/>
        </w:rPr>
        <w:t xml:space="preserve"> </w:t>
      </w:r>
      <w:r>
        <w:rPr>
          <w:rFonts w:hint="eastAsia" w:ascii="仿宋" w:hAnsi="仿宋" w:eastAsia="仿宋" w:cs="仿宋"/>
          <w:color w:val="auto"/>
          <w:spacing w:val="12"/>
          <w:sz w:val="23"/>
          <w:szCs w:val="23"/>
        </w:rPr>
        <w:t>采</w:t>
      </w:r>
      <w:r>
        <w:rPr>
          <w:rFonts w:hint="eastAsia" w:ascii="仿宋" w:hAnsi="仿宋" w:eastAsia="仿宋" w:cs="仿宋"/>
          <w:color w:val="auto"/>
          <w:spacing w:val="8"/>
          <w:sz w:val="23"/>
          <w:szCs w:val="23"/>
        </w:rPr>
        <w:t>购监管管理部门和有关部门备案。</w:t>
      </w:r>
    </w:p>
    <w:p w14:paraId="46A5990B">
      <w:pPr>
        <w:spacing w:line="310" w:lineRule="exact"/>
        <w:ind w:left="11"/>
        <w:rPr>
          <w:rFonts w:hint="eastAsia" w:ascii="仿宋" w:hAnsi="仿宋" w:eastAsia="仿宋" w:cs="仿宋"/>
          <w:color w:val="auto"/>
          <w:sz w:val="23"/>
          <w:szCs w:val="23"/>
        </w:rPr>
      </w:pPr>
      <w:r>
        <w:rPr>
          <w:rFonts w:hint="eastAsia" w:ascii="仿宋" w:hAnsi="仿宋" w:eastAsia="仿宋" w:cs="仿宋"/>
          <w:color w:val="auto"/>
          <w:spacing w:val="13"/>
          <w:position w:val="2"/>
          <w:sz w:val="23"/>
          <w:szCs w:val="23"/>
          <w14:textOutline w14:w="4358" w14:cap="sq" w14:cmpd="sng">
            <w14:solidFill>
              <w14:srgbClr w14:val="000000"/>
            </w14:solidFill>
            <w14:prstDash w14:val="solid"/>
            <w14:bevel/>
          </w14:textOutline>
        </w:rPr>
        <w:t>2</w:t>
      </w:r>
      <w:r>
        <w:rPr>
          <w:rFonts w:hint="eastAsia" w:ascii="仿宋" w:hAnsi="仿宋" w:eastAsia="仿宋" w:cs="仿宋"/>
          <w:color w:val="auto"/>
          <w:spacing w:val="8"/>
          <w:position w:val="2"/>
          <w:sz w:val="23"/>
          <w:szCs w:val="23"/>
          <w14:textOutline w14:w="4358" w14:cap="sq" w14:cmpd="sng">
            <w14:solidFill>
              <w14:srgbClr w14:val="000000"/>
            </w14:solidFill>
            <w14:prstDash w14:val="solid"/>
            <w14:bevel/>
          </w14:textOutline>
        </w:rPr>
        <w:t>4．招标代理服务费</w:t>
      </w:r>
    </w:p>
    <w:p w14:paraId="640D3CF3">
      <w:pPr>
        <w:spacing w:before="179" w:line="392" w:lineRule="auto"/>
        <w:ind w:right="85" w:firstLine="524" w:firstLineChars="200"/>
        <w:rPr>
          <w:rFonts w:hint="eastAsia" w:ascii="仿宋" w:hAnsi="仿宋" w:eastAsia="仿宋" w:cs="仿宋"/>
          <w:color w:val="auto"/>
          <w:spacing w:val="16"/>
          <w:sz w:val="23"/>
          <w:szCs w:val="23"/>
          <w:highlight w:val="none"/>
          <w:lang w:eastAsia="zh-CN"/>
        </w:rPr>
      </w:pPr>
      <w:r>
        <w:rPr>
          <w:rFonts w:hint="eastAsia" w:ascii="仿宋" w:hAnsi="仿宋" w:eastAsia="仿宋" w:cs="仿宋"/>
          <w:color w:val="auto"/>
          <w:spacing w:val="16"/>
          <w:sz w:val="23"/>
          <w:szCs w:val="23"/>
        </w:rPr>
        <w:t>24.1、招标代理服务费的计算方法：以中标金额为基数，依据国家计委颁布《招标代理服务收费管理暂行办法》（计价格[2002]1980号）和国家发展改革委员会办公厅颁发的《关于招标代理服务收费有关问题的通知》（发改办价格[2003]857号）文件有关收费标准执行</w:t>
      </w:r>
      <w:r>
        <w:rPr>
          <w:rFonts w:hint="eastAsia" w:ascii="仿宋" w:hAnsi="仿宋" w:eastAsia="仿宋" w:cs="仿宋"/>
          <w:color w:val="auto"/>
          <w:spacing w:val="16"/>
          <w:sz w:val="23"/>
          <w:szCs w:val="23"/>
          <w:lang w:eastAsia="zh-CN"/>
        </w:rPr>
        <w:t>；</w:t>
      </w:r>
    </w:p>
    <w:p w14:paraId="06B67842">
      <w:pPr>
        <w:spacing w:line="230" w:lineRule="auto"/>
        <w:ind w:left="47" w:firstLine="502" w:firstLineChars="200"/>
        <w:rPr>
          <w:rFonts w:hint="eastAsia" w:ascii="仿宋" w:hAnsi="仿宋" w:eastAsia="仿宋" w:cs="仿宋"/>
          <w:b/>
          <w:bCs/>
          <w:color w:val="auto"/>
          <w:sz w:val="23"/>
          <w:szCs w:val="23"/>
          <w:highlight w:val="none"/>
          <w:lang w:eastAsia="zh-CN"/>
        </w:rPr>
      </w:pPr>
      <w:r>
        <w:rPr>
          <w:rFonts w:hint="eastAsia" w:ascii="仿宋" w:hAnsi="仿宋" w:eastAsia="仿宋" w:cs="仿宋"/>
          <w:b/>
          <w:bCs/>
          <w:color w:val="auto"/>
          <w:spacing w:val="10"/>
          <w:position w:val="18"/>
          <w:sz w:val="23"/>
          <w:szCs w:val="23"/>
          <w:highlight w:val="none"/>
        </w:rPr>
        <w:t>24.2 招标代理服务费</w:t>
      </w:r>
      <w:r>
        <w:rPr>
          <w:rFonts w:hint="eastAsia" w:ascii="仿宋" w:hAnsi="仿宋" w:eastAsia="仿宋" w:cs="仿宋"/>
          <w:b/>
          <w:bCs/>
          <w:color w:val="auto"/>
          <w:spacing w:val="10"/>
          <w:position w:val="18"/>
          <w:sz w:val="23"/>
          <w:szCs w:val="23"/>
          <w:highlight w:val="none"/>
          <w:lang w:eastAsia="zh-CN"/>
        </w:rPr>
        <w:t>经</w:t>
      </w:r>
      <w:r>
        <w:rPr>
          <w:rFonts w:hint="eastAsia" w:ascii="仿宋" w:hAnsi="仿宋" w:eastAsia="仿宋" w:cs="仿宋"/>
          <w:b/>
          <w:bCs/>
          <w:color w:val="auto"/>
          <w:spacing w:val="10"/>
          <w:position w:val="18"/>
          <w:sz w:val="23"/>
          <w:szCs w:val="23"/>
          <w:highlight w:val="none"/>
        </w:rPr>
        <w:t>约定由</w:t>
      </w:r>
      <w:r>
        <w:rPr>
          <w:rFonts w:hint="eastAsia" w:ascii="仿宋" w:hAnsi="仿宋" w:eastAsia="仿宋" w:cs="仿宋"/>
          <w:b/>
          <w:bCs/>
          <w:color w:val="auto"/>
          <w:spacing w:val="10"/>
          <w:position w:val="18"/>
          <w:sz w:val="23"/>
          <w:szCs w:val="23"/>
          <w:highlight w:val="none"/>
          <w:u w:val="single"/>
          <w:lang w:eastAsia="zh-CN"/>
        </w:rPr>
        <w:t>成交单位</w:t>
      </w:r>
      <w:r>
        <w:rPr>
          <w:rFonts w:hint="eastAsia" w:ascii="仿宋" w:hAnsi="仿宋" w:eastAsia="仿宋" w:cs="仿宋"/>
          <w:b/>
          <w:bCs/>
          <w:color w:val="auto"/>
          <w:spacing w:val="10"/>
          <w:position w:val="18"/>
          <w:sz w:val="23"/>
          <w:szCs w:val="23"/>
          <w:highlight w:val="none"/>
          <w:u w:val="single"/>
        </w:rPr>
        <w:t>支付</w:t>
      </w:r>
      <w:r>
        <w:rPr>
          <w:rFonts w:hint="eastAsia" w:ascii="仿宋" w:hAnsi="仿宋" w:eastAsia="仿宋" w:cs="仿宋"/>
          <w:b/>
          <w:bCs/>
          <w:color w:val="auto"/>
          <w:spacing w:val="10"/>
          <w:position w:val="18"/>
          <w:sz w:val="23"/>
          <w:szCs w:val="23"/>
          <w:highlight w:val="none"/>
          <w:u w:val="single"/>
          <w:lang w:eastAsia="zh-CN"/>
        </w:rPr>
        <w:t>。</w:t>
      </w:r>
    </w:p>
    <w:p w14:paraId="22FA3EFC">
      <w:pPr>
        <w:spacing w:before="158" w:line="321" w:lineRule="auto"/>
        <w:ind w:left="468" w:leftChars="223" w:right="6824" w:firstLine="0" w:firstLineChars="0"/>
        <w:rPr>
          <w:rFonts w:hint="eastAsia" w:ascii="仿宋" w:hAnsi="仿宋" w:eastAsia="仿宋" w:cs="仿宋"/>
          <w:color w:val="auto"/>
          <w:sz w:val="23"/>
          <w:szCs w:val="23"/>
        </w:rPr>
      </w:pPr>
      <w:r>
        <w:rPr>
          <w:rFonts w:hint="eastAsia" w:ascii="仿宋" w:hAnsi="仿宋" w:eastAsia="仿宋" w:cs="仿宋"/>
          <w:color w:val="auto"/>
          <w:spacing w:val="8"/>
          <w:sz w:val="23"/>
          <w:szCs w:val="23"/>
          <w14:textOutline w14:w="4358" w14:cap="sq" w14:cmpd="sng">
            <w14:solidFill>
              <w14:srgbClr w14:val="000000"/>
            </w14:solidFill>
            <w14:prstDash w14:val="solid"/>
            <w14:bevel/>
          </w14:textOutline>
        </w:rPr>
        <w:t>26</w:t>
      </w:r>
      <w:r>
        <w:rPr>
          <w:rFonts w:hint="eastAsia" w:ascii="仿宋" w:hAnsi="仿宋" w:eastAsia="仿宋" w:cs="仿宋"/>
          <w:color w:val="auto"/>
          <w:spacing w:val="8"/>
          <w:sz w:val="23"/>
          <w:szCs w:val="23"/>
        </w:rPr>
        <w:t xml:space="preserve"> </w:t>
      </w:r>
      <w:r>
        <w:rPr>
          <w:rFonts w:hint="eastAsia" w:ascii="仿宋" w:hAnsi="仿宋" w:eastAsia="仿宋" w:cs="仿宋"/>
          <w:color w:val="auto"/>
          <w:spacing w:val="8"/>
          <w:sz w:val="23"/>
          <w:szCs w:val="23"/>
          <w14:textOutline w14:w="4358" w14:cap="sq" w14:cmpd="sng">
            <w14:solidFill>
              <w14:srgbClr w14:val="000000"/>
            </w14:solidFill>
            <w14:prstDash w14:val="solid"/>
            <w14:bevel/>
          </w14:textOutline>
        </w:rPr>
        <w:t>履约保证</w:t>
      </w:r>
      <w:r>
        <w:rPr>
          <w:rFonts w:hint="eastAsia" w:ascii="仿宋" w:hAnsi="仿宋" w:eastAsia="仿宋" w:cs="仿宋"/>
          <w:color w:val="auto"/>
          <w:spacing w:val="8"/>
          <w:sz w:val="23"/>
          <w:szCs w:val="23"/>
          <w:lang w:val="en-US" w:eastAsia="zh-CN"/>
          <w14:textOutline w14:w="4358" w14:cap="sq" w14:cmpd="sng">
            <w14:solidFill>
              <w14:srgbClr w14:val="000000"/>
            </w14:solidFill>
            <w14:prstDash w14:val="solid"/>
            <w14:bevel/>
          </w14:textOutline>
        </w:rPr>
        <w:t>:</w:t>
      </w:r>
      <w:r>
        <w:rPr>
          <w:rFonts w:hint="eastAsia" w:ascii="仿宋" w:hAnsi="仿宋" w:eastAsia="仿宋" w:cs="仿宋"/>
          <w:color w:val="auto"/>
          <w:spacing w:val="6"/>
          <w:sz w:val="23"/>
          <w:szCs w:val="23"/>
          <w14:textOutline w14:w="4358" w14:cap="sq" w14:cmpd="sng">
            <w14:solidFill>
              <w14:srgbClr w14:val="000000"/>
            </w14:solidFill>
            <w14:prstDash w14:val="solid"/>
            <w14:bevel/>
          </w14:textOutline>
        </w:rPr>
        <w:t>无</w:t>
      </w:r>
      <w:r>
        <w:rPr>
          <w:rFonts w:hint="eastAsia" w:ascii="仿宋" w:hAnsi="仿宋" w:eastAsia="仿宋" w:cs="仿宋"/>
          <w:color w:val="auto"/>
          <w:sz w:val="23"/>
          <w:szCs w:val="23"/>
        </w:rPr>
        <w:t xml:space="preserve"> </w:t>
      </w:r>
      <w:r>
        <w:rPr>
          <w:rFonts w:hint="eastAsia" w:ascii="仿宋" w:hAnsi="仿宋" w:eastAsia="仿宋" w:cs="仿宋"/>
          <w:color w:val="auto"/>
          <w:spacing w:val="6"/>
          <w:sz w:val="23"/>
          <w:szCs w:val="23"/>
          <w14:textOutline w14:w="4358" w14:cap="sq" w14:cmpd="sng">
            <w14:solidFill>
              <w14:srgbClr w14:val="000000"/>
            </w14:solidFill>
            <w14:prstDash w14:val="solid"/>
            <w14:bevel/>
          </w14:textOutline>
        </w:rPr>
        <w:t>2</w:t>
      </w:r>
      <w:r>
        <w:rPr>
          <w:rFonts w:hint="eastAsia" w:ascii="仿宋" w:hAnsi="仿宋" w:eastAsia="仿宋" w:cs="仿宋"/>
          <w:color w:val="auto"/>
          <w:spacing w:val="5"/>
          <w:sz w:val="23"/>
          <w:szCs w:val="23"/>
          <w14:textOutline w14:w="4358" w14:cap="sq" w14:cmpd="sng">
            <w14:solidFill>
              <w14:srgbClr w14:val="000000"/>
            </w14:solidFill>
            <w14:prstDash w14:val="solid"/>
            <w14:bevel/>
          </w14:textOutline>
        </w:rPr>
        <w:t>7.其他</w:t>
      </w:r>
    </w:p>
    <w:p w14:paraId="28A59192">
      <w:pPr>
        <w:spacing w:before="179" w:line="392" w:lineRule="auto"/>
        <w:ind w:left="16" w:right="85" w:firstLine="475"/>
        <w:rPr>
          <w:rFonts w:hint="eastAsia" w:ascii="仿宋" w:hAnsi="仿宋" w:eastAsia="仿宋" w:cs="仿宋"/>
          <w:color w:val="auto"/>
          <w:sz w:val="23"/>
          <w:szCs w:val="23"/>
        </w:rPr>
      </w:pPr>
      <w:r>
        <w:rPr>
          <w:rFonts w:hint="eastAsia" w:ascii="仿宋" w:hAnsi="仿宋" w:eastAsia="仿宋" w:cs="仿宋"/>
          <w:color w:val="auto"/>
          <w:spacing w:val="16"/>
          <w:sz w:val="23"/>
          <w:szCs w:val="23"/>
        </w:rPr>
        <w:t>27</w:t>
      </w:r>
      <w:r>
        <w:rPr>
          <w:rFonts w:hint="eastAsia" w:ascii="仿宋" w:hAnsi="仿宋" w:eastAsia="仿宋" w:cs="仿宋"/>
          <w:color w:val="auto"/>
          <w:spacing w:val="13"/>
          <w:sz w:val="23"/>
          <w:szCs w:val="23"/>
        </w:rPr>
        <w:t>.</w:t>
      </w:r>
      <w:r>
        <w:rPr>
          <w:rFonts w:hint="eastAsia" w:ascii="仿宋" w:hAnsi="仿宋" w:eastAsia="仿宋" w:cs="仿宋"/>
          <w:color w:val="auto"/>
          <w:spacing w:val="8"/>
          <w:sz w:val="23"/>
          <w:szCs w:val="23"/>
        </w:rPr>
        <w:t>1 磋商步骤为：第一次报价(磋商响应文件的报价)</w:t>
      </w:r>
      <w:r>
        <w:rPr>
          <w:rFonts w:hint="eastAsia" w:ascii="仿宋" w:hAnsi="仿宋" w:eastAsia="仿宋" w:cs="仿宋"/>
          <w:color w:val="auto"/>
          <w:spacing w:val="8"/>
          <w:sz w:val="23"/>
          <w:szCs w:val="23"/>
          <w:lang w:eastAsia="zh-CN"/>
        </w:rPr>
        <w:t>—</w:t>
      </w:r>
      <w:r>
        <w:rPr>
          <w:rFonts w:hint="eastAsia" w:ascii="仿宋" w:hAnsi="仿宋" w:eastAsia="仿宋" w:cs="仿宋"/>
          <w:color w:val="auto"/>
          <w:spacing w:val="8"/>
          <w:sz w:val="23"/>
          <w:szCs w:val="23"/>
        </w:rPr>
        <w:t>分别磋商</w:t>
      </w:r>
      <w:r>
        <w:rPr>
          <w:rFonts w:hint="eastAsia" w:ascii="仿宋" w:hAnsi="仿宋" w:eastAsia="仿宋" w:cs="仿宋"/>
          <w:color w:val="auto"/>
          <w:spacing w:val="8"/>
          <w:sz w:val="23"/>
          <w:szCs w:val="23"/>
          <w:lang w:eastAsia="zh-CN"/>
        </w:rPr>
        <w:t>—</w:t>
      </w:r>
      <w:r>
        <w:rPr>
          <w:rFonts w:hint="eastAsia" w:ascii="仿宋" w:hAnsi="仿宋" w:eastAsia="仿宋" w:cs="仿宋"/>
          <w:color w:val="auto"/>
          <w:spacing w:val="8"/>
          <w:sz w:val="23"/>
          <w:szCs w:val="23"/>
        </w:rPr>
        <w:t>第二次</w:t>
      </w:r>
      <w:r>
        <w:rPr>
          <w:rFonts w:hint="eastAsia" w:ascii="仿宋" w:hAnsi="仿宋" w:eastAsia="仿宋" w:cs="仿宋"/>
          <w:color w:val="auto"/>
          <w:spacing w:val="14"/>
          <w:sz w:val="23"/>
          <w:szCs w:val="23"/>
        </w:rPr>
        <w:t>报</w:t>
      </w:r>
      <w:r>
        <w:rPr>
          <w:rFonts w:hint="eastAsia" w:ascii="仿宋" w:hAnsi="仿宋" w:eastAsia="仿宋" w:cs="仿宋"/>
          <w:color w:val="auto"/>
          <w:spacing w:val="10"/>
          <w:sz w:val="23"/>
          <w:szCs w:val="23"/>
        </w:rPr>
        <w:t>价</w:t>
      </w:r>
      <w:r>
        <w:rPr>
          <w:rFonts w:hint="eastAsia" w:ascii="仿宋" w:hAnsi="仿宋" w:eastAsia="仿宋" w:cs="仿宋"/>
          <w:color w:val="auto"/>
          <w:spacing w:val="7"/>
          <w:sz w:val="23"/>
          <w:szCs w:val="23"/>
          <w:lang w:eastAsia="zh-CN"/>
        </w:rPr>
        <w:t>—</w:t>
      </w:r>
      <w:r>
        <w:rPr>
          <w:rFonts w:hint="eastAsia" w:ascii="仿宋" w:hAnsi="仿宋" w:eastAsia="仿宋" w:cs="仿宋"/>
          <w:color w:val="auto"/>
          <w:spacing w:val="7"/>
          <w:sz w:val="23"/>
          <w:szCs w:val="23"/>
        </w:rPr>
        <w:t>综合评审推荐成交候选人。</w:t>
      </w:r>
    </w:p>
    <w:p w14:paraId="7E5B9C9A">
      <w:pPr>
        <w:spacing w:before="1" w:line="392" w:lineRule="auto"/>
        <w:ind w:left="16" w:right="83" w:firstLine="475"/>
        <w:rPr>
          <w:rFonts w:hint="eastAsia" w:ascii="仿宋" w:hAnsi="仿宋" w:eastAsia="仿宋" w:cs="仿宋"/>
          <w:color w:val="auto"/>
          <w:sz w:val="23"/>
          <w:szCs w:val="23"/>
        </w:rPr>
      </w:pPr>
      <w:r>
        <w:rPr>
          <w:rFonts w:hint="eastAsia" w:ascii="仿宋" w:hAnsi="仿宋" w:eastAsia="仿宋" w:cs="仿宋"/>
          <w:color w:val="auto"/>
          <w:spacing w:val="18"/>
          <w:sz w:val="23"/>
          <w:szCs w:val="23"/>
        </w:rPr>
        <w:t>27</w:t>
      </w:r>
      <w:r>
        <w:rPr>
          <w:rFonts w:hint="eastAsia" w:ascii="仿宋" w:hAnsi="仿宋" w:eastAsia="仿宋" w:cs="仿宋"/>
          <w:color w:val="auto"/>
          <w:spacing w:val="17"/>
          <w:sz w:val="23"/>
          <w:szCs w:val="23"/>
        </w:rPr>
        <w:t>.</w:t>
      </w:r>
      <w:r>
        <w:rPr>
          <w:rFonts w:hint="eastAsia" w:ascii="仿宋" w:hAnsi="仿宋" w:eastAsia="仿宋" w:cs="仿宋"/>
          <w:color w:val="auto"/>
          <w:spacing w:val="9"/>
          <w:sz w:val="23"/>
          <w:szCs w:val="23"/>
        </w:rPr>
        <w:t>2 当第二次报价全部超过财政预算限额或均低于成本时，磋商小组有权决定</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是</w:t>
      </w:r>
      <w:r>
        <w:rPr>
          <w:rFonts w:hint="eastAsia" w:ascii="仿宋" w:hAnsi="仿宋" w:eastAsia="仿宋" w:cs="仿宋"/>
          <w:color w:val="auto"/>
          <w:spacing w:val="7"/>
          <w:sz w:val="23"/>
          <w:szCs w:val="23"/>
        </w:rPr>
        <w:t>否磋商失败或进行第三次报价。当第三次报价若超出财政预算，且采购人又无力支</w:t>
      </w:r>
      <w:r>
        <w:rPr>
          <w:rFonts w:hint="eastAsia" w:ascii="仿宋" w:hAnsi="仿宋" w:eastAsia="仿宋" w:cs="仿宋"/>
          <w:color w:val="auto"/>
          <w:sz w:val="23"/>
          <w:szCs w:val="23"/>
        </w:rPr>
        <w:t xml:space="preserve"> </w:t>
      </w:r>
      <w:r>
        <w:rPr>
          <w:rFonts w:hint="eastAsia" w:ascii="仿宋" w:hAnsi="仿宋" w:eastAsia="仿宋" w:cs="仿宋"/>
          <w:color w:val="auto"/>
          <w:spacing w:val="12"/>
          <w:sz w:val="23"/>
          <w:szCs w:val="23"/>
        </w:rPr>
        <w:t>付</w:t>
      </w:r>
      <w:r>
        <w:rPr>
          <w:rFonts w:hint="eastAsia" w:ascii="仿宋" w:hAnsi="仿宋" w:eastAsia="仿宋" w:cs="仿宋"/>
          <w:color w:val="auto"/>
          <w:spacing w:val="8"/>
          <w:sz w:val="23"/>
          <w:szCs w:val="23"/>
        </w:rPr>
        <w:t>，磋商小组有权决定磋商失败。</w:t>
      </w:r>
    </w:p>
    <w:p w14:paraId="0942EF3F">
      <w:pPr>
        <w:spacing w:before="4" w:line="392" w:lineRule="auto"/>
        <w:ind w:left="16" w:firstLine="475"/>
        <w:rPr>
          <w:rFonts w:hint="eastAsia" w:ascii="仿宋" w:hAnsi="仿宋" w:eastAsia="仿宋" w:cs="仿宋"/>
          <w:color w:val="auto"/>
          <w:sz w:val="23"/>
          <w:szCs w:val="23"/>
        </w:rPr>
      </w:pPr>
      <w:r>
        <w:rPr>
          <w:rFonts w:hint="eastAsia" w:ascii="仿宋" w:hAnsi="仿宋" w:eastAsia="仿宋" w:cs="仿宋"/>
          <w:color w:val="auto"/>
          <w:spacing w:val="18"/>
          <w:sz w:val="23"/>
          <w:szCs w:val="23"/>
        </w:rPr>
        <w:t>27</w:t>
      </w:r>
      <w:r>
        <w:rPr>
          <w:rFonts w:hint="eastAsia" w:ascii="仿宋" w:hAnsi="仿宋" w:eastAsia="仿宋" w:cs="仿宋"/>
          <w:color w:val="auto"/>
          <w:spacing w:val="17"/>
          <w:sz w:val="23"/>
          <w:szCs w:val="23"/>
        </w:rPr>
        <w:t>.</w:t>
      </w:r>
      <w:r>
        <w:rPr>
          <w:rFonts w:hint="eastAsia" w:ascii="仿宋" w:hAnsi="仿宋" w:eastAsia="仿宋" w:cs="仿宋"/>
          <w:color w:val="auto"/>
          <w:spacing w:val="9"/>
          <w:sz w:val="23"/>
          <w:szCs w:val="23"/>
        </w:rPr>
        <w:t>3 成交供应商确定后，成交供应商无正当理由拖延或拒签合同的，或未能按</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照</w:t>
      </w:r>
      <w:r>
        <w:rPr>
          <w:rFonts w:hint="eastAsia" w:ascii="仿宋" w:hAnsi="仿宋" w:eastAsia="仿宋" w:cs="仿宋"/>
          <w:color w:val="auto"/>
          <w:spacing w:val="7"/>
          <w:sz w:val="23"/>
          <w:szCs w:val="23"/>
        </w:rPr>
        <w:t>规定的时间提供履约担保，采购人有权取消其成交资格，并按评审顺序重新确定成</w:t>
      </w:r>
      <w:r>
        <w:rPr>
          <w:rFonts w:hint="eastAsia" w:ascii="仿宋" w:hAnsi="仿宋" w:eastAsia="仿宋" w:cs="仿宋"/>
          <w:color w:val="auto"/>
          <w:sz w:val="23"/>
          <w:szCs w:val="23"/>
        </w:rPr>
        <w:t xml:space="preserve"> </w:t>
      </w:r>
      <w:r>
        <w:rPr>
          <w:rFonts w:hint="eastAsia" w:ascii="仿宋" w:hAnsi="仿宋" w:eastAsia="仿宋" w:cs="仿宋"/>
          <w:color w:val="auto"/>
          <w:spacing w:val="3"/>
          <w:sz w:val="23"/>
          <w:szCs w:val="23"/>
        </w:rPr>
        <w:t>交供应商。同时报请监督机构予以通报，禁止其进入政府采购市场，并没收其保证金</w:t>
      </w:r>
      <w:r>
        <w:rPr>
          <w:rFonts w:hint="eastAsia" w:ascii="仿宋" w:hAnsi="仿宋" w:eastAsia="仿宋" w:cs="仿宋"/>
          <w:color w:val="auto"/>
          <w:spacing w:val="2"/>
          <w:sz w:val="23"/>
          <w:szCs w:val="23"/>
        </w:rPr>
        <w:t>。</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给</w:t>
      </w:r>
      <w:r>
        <w:rPr>
          <w:rFonts w:hint="eastAsia" w:ascii="仿宋" w:hAnsi="仿宋" w:eastAsia="仿宋" w:cs="仿宋"/>
          <w:color w:val="auto"/>
          <w:spacing w:val="7"/>
          <w:sz w:val="23"/>
          <w:szCs w:val="23"/>
        </w:rPr>
        <w:t>采购人造成损失超过磋商保证金额的，还应当对超过部分予以赔偿，并依法承担相</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应</w:t>
      </w:r>
      <w:r>
        <w:rPr>
          <w:rFonts w:hint="eastAsia" w:ascii="仿宋" w:hAnsi="仿宋" w:eastAsia="仿宋" w:cs="仿宋"/>
          <w:color w:val="auto"/>
          <w:spacing w:val="5"/>
          <w:sz w:val="23"/>
          <w:szCs w:val="23"/>
        </w:rPr>
        <w:t>法律责任。</w:t>
      </w:r>
    </w:p>
    <w:p w14:paraId="448EE3C7">
      <w:pPr>
        <w:spacing w:line="310" w:lineRule="exact"/>
        <w:ind w:left="491"/>
        <w:rPr>
          <w:rFonts w:hint="eastAsia" w:ascii="仿宋" w:hAnsi="仿宋" w:eastAsia="仿宋" w:cs="仿宋"/>
          <w:color w:val="auto"/>
          <w:sz w:val="23"/>
          <w:szCs w:val="23"/>
        </w:rPr>
      </w:pPr>
      <w:r>
        <w:rPr>
          <w:rFonts w:hint="eastAsia" w:ascii="仿宋" w:hAnsi="仿宋" w:eastAsia="仿宋" w:cs="仿宋"/>
          <w:color w:val="auto"/>
          <w:spacing w:val="6"/>
          <w:position w:val="2"/>
          <w:sz w:val="23"/>
          <w:szCs w:val="23"/>
          <w14:textOutline w14:w="4358" w14:cap="sq" w14:cmpd="sng">
            <w14:solidFill>
              <w14:srgbClr w14:val="000000"/>
            </w14:solidFill>
            <w14:prstDash w14:val="solid"/>
            <w14:bevel/>
          </w14:textOutline>
        </w:rPr>
        <w:t>2</w:t>
      </w:r>
      <w:r>
        <w:rPr>
          <w:rFonts w:hint="eastAsia" w:ascii="仿宋" w:hAnsi="仿宋" w:eastAsia="仿宋" w:cs="仿宋"/>
          <w:color w:val="auto"/>
          <w:spacing w:val="5"/>
          <w:position w:val="2"/>
          <w:sz w:val="23"/>
          <w:szCs w:val="23"/>
          <w14:textOutline w14:w="4358" w14:cap="sq" w14:cmpd="sng">
            <w14:solidFill>
              <w14:srgbClr w14:val="000000"/>
            </w14:solidFill>
            <w14:prstDash w14:val="solid"/>
            <w14:bevel/>
          </w14:textOutline>
        </w:rPr>
        <w:t>8.质疑</w:t>
      </w:r>
    </w:p>
    <w:p w14:paraId="7E08D92B">
      <w:pPr>
        <w:spacing w:before="180" w:line="392" w:lineRule="auto"/>
        <w:ind w:left="20" w:right="17" w:firstLine="471"/>
        <w:rPr>
          <w:rFonts w:hint="eastAsia" w:ascii="仿宋" w:hAnsi="仿宋" w:eastAsia="仿宋" w:cs="仿宋"/>
          <w:color w:val="auto"/>
          <w:sz w:val="23"/>
          <w:szCs w:val="23"/>
        </w:rPr>
      </w:pPr>
      <w:r>
        <w:rPr>
          <w:rFonts w:hint="eastAsia" w:ascii="仿宋" w:hAnsi="仿宋" w:eastAsia="仿宋" w:cs="仿宋"/>
          <w:color w:val="auto"/>
          <w:spacing w:val="10"/>
          <w:sz w:val="23"/>
          <w:szCs w:val="23"/>
        </w:rPr>
        <w:t>2</w:t>
      </w:r>
      <w:r>
        <w:rPr>
          <w:rFonts w:hint="eastAsia" w:ascii="仿宋" w:hAnsi="仿宋" w:eastAsia="仿宋" w:cs="仿宋"/>
          <w:color w:val="auto"/>
          <w:spacing w:val="5"/>
          <w:sz w:val="23"/>
          <w:szCs w:val="23"/>
        </w:rPr>
        <w:t>8.1 供应商认为磋商文件、评审过程、成交结果使自己的合法权益受到损害的，</w:t>
      </w:r>
      <w:r>
        <w:rPr>
          <w:rFonts w:hint="eastAsia" w:ascii="仿宋" w:hAnsi="仿宋" w:eastAsia="仿宋" w:cs="仿宋"/>
          <w:color w:val="auto"/>
          <w:sz w:val="23"/>
          <w:szCs w:val="23"/>
        </w:rPr>
        <w:t xml:space="preserve"> </w:t>
      </w:r>
      <w:r>
        <w:rPr>
          <w:rFonts w:hint="eastAsia" w:ascii="仿宋" w:hAnsi="仿宋" w:eastAsia="仿宋" w:cs="仿宋"/>
          <w:color w:val="auto"/>
          <w:spacing w:val="11"/>
          <w:sz w:val="23"/>
          <w:szCs w:val="23"/>
        </w:rPr>
        <w:t>可</w:t>
      </w:r>
      <w:r>
        <w:rPr>
          <w:rFonts w:hint="eastAsia" w:ascii="仿宋" w:hAnsi="仿宋" w:eastAsia="仿宋" w:cs="仿宋"/>
          <w:color w:val="auto"/>
          <w:spacing w:val="9"/>
          <w:sz w:val="23"/>
          <w:szCs w:val="23"/>
        </w:rPr>
        <w:t>以在法律规定的时间内以书面形式向采购人、招标代理机构提出质疑。</w:t>
      </w:r>
    </w:p>
    <w:p w14:paraId="59B8301E">
      <w:pPr>
        <w:spacing w:line="228" w:lineRule="auto"/>
        <w:ind w:left="491"/>
        <w:rPr>
          <w:rFonts w:hint="eastAsia" w:ascii="仿宋" w:hAnsi="仿宋" w:eastAsia="仿宋" w:cs="仿宋"/>
          <w:color w:val="auto"/>
          <w:sz w:val="23"/>
          <w:szCs w:val="23"/>
        </w:rPr>
      </w:pPr>
      <w:r>
        <w:rPr>
          <w:rFonts w:hint="eastAsia" w:ascii="仿宋" w:hAnsi="仿宋" w:eastAsia="仿宋" w:cs="仿宋"/>
          <w:color w:val="auto"/>
          <w:spacing w:val="14"/>
          <w:sz w:val="23"/>
          <w:szCs w:val="23"/>
        </w:rPr>
        <w:t>2</w:t>
      </w:r>
      <w:r>
        <w:rPr>
          <w:rFonts w:hint="eastAsia" w:ascii="仿宋" w:hAnsi="仿宋" w:eastAsia="仿宋" w:cs="仿宋"/>
          <w:color w:val="auto"/>
          <w:spacing w:val="7"/>
          <w:sz w:val="23"/>
          <w:szCs w:val="23"/>
        </w:rPr>
        <w:t>8.2 提交质疑书需携带以下资料：</w:t>
      </w:r>
    </w:p>
    <w:p w14:paraId="4DA82619">
      <w:pPr>
        <w:spacing w:before="205" w:line="230" w:lineRule="auto"/>
        <w:ind w:left="491"/>
        <w:rPr>
          <w:rFonts w:hint="eastAsia" w:ascii="仿宋" w:hAnsi="仿宋" w:eastAsia="仿宋" w:cs="仿宋"/>
          <w:color w:val="auto"/>
          <w:sz w:val="23"/>
          <w:szCs w:val="23"/>
        </w:rPr>
      </w:pPr>
      <w:r>
        <w:rPr>
          <w:rFonts w:hint="eastAsia" w:ascii="仿宋" w:hAnsi="仿宋" w:eastAsia="仿宋" w:cs="仿宋"/>
          <w:color w:val="auto"/>
          <w:spacing w:val="8"/>
          <w:sz w:val="23"/>
          <w:szCs w:val="23"/>
        </w:rPr>
        <w:t>28.</w:t>
      </w:r>
      <w:r>
        <w:rPr>
          <w:rFonts w:hint="eastAsia" w:ascii="仿宋" w:hAnsi="仿宋" w:eastAsia="仿宋" w:cs="仿宋"/>
          <w:color w:val="auto"/>
          <w:spacing w:val="7"/>
          <w:sz w:val="23"/>
          <w:szCs w:val="23"/>
        </w:rPr>
        <w:t>2</w:t>
      </w:r>
      <w:r>
        <w:rPr>
          <w:rFonts w:hint="eastAsia" w:ascii="仿宋" w:hAnsi="仿宋" w:eastAsia="仿宋" w:cs="仿宋"/>
          <w:color w:val="auto"/>
          <w:spacing w:val="4"/>
          <w:sz w:val="23"/>
          <w:szCs w:val="23"/>
        </w:rPr>
        <w:t>.1 加盖公章的营业执照副本复印件；</w:t>
      </w:r>
    </w:p>
    <w:p w14:paraId="70C4A689">
      <w:pPr>
        <w:spacing w:before="204" w:line="228" w:lineRule="auto"/>
        <w:ind w:left="491"/>
        <w:rPr>
          <w:rFonts w:hint="eastAsia" w:ascii="仿宋" w:hAnsi="仿宋" w:eastAsia="仿宋" w:cs="仿宋"/>
          <w:color w:val="auto"/>
          <w:sz w:val="23"/>
          <w:szCs w:val="23"/>
        </w:rPr>
      </w:pPr>
      <w:r>
        <w:rPr>
          <w:rFonts w:hint="eastAsia" w:ascii="仿宋" w:hAnsi="仿宋" w:eastAsia="仿宋" w:cs="仿宋"/>
          <w:color w:val="auto"/>
          <w:spacing w:val="17"/>
          <w:sz w:val="23"/>
          <w:szCs w:val="23"/>
        </w:rPr>
        <w:t>2</w:t>
      </w:r>
      <w:r>
        <w:rPr>
          <w:rFonts w:hint="eastAsia" w:ascii="仿宋" w:hAnsi="仿宋" w:eastAsia="仿宋" w:cs="仿宋"/>
          <w:color w:val="auto"/>
          <w:spacing w:val="9"/>
          <w:sz w:val="23"/>
          <w:szCs w:val="23"/>
        </w:rPr>
        <w:t>8.2.2 法定代表人针对本项目的专项授权书 (须经法定代表人签字并加盖法人</w:t>
      </w:r>
    </w:p>
    <w:p w14:paraId="71DED2B5">
      <w:pPr>
        <w:spacing w:before="204" w:line="398" w:lineRule="auto"/>
        <w:ind w:left="21" w:right="80" w:hanging="3"/>
        <w:rPr>
          <w:rFonts w:hint="eastAsia" w:ascii="仿宋" w:hAnsi="仿宋" w:eastAsia="仿宋" w:cs="仿宋"/>
          <w:color w:val="auto"/>
        </w:rPr>
        <w:sectPr>
          <w:headerReference r:id="rId13" w:type="default"/>
          <w:pgSz w:w="11906" w:h="16838"/>
          <w:pgMar w:top="1417" w:right="1417" w:bottom="1417" w:left="1417" w:header="822" w:footer="1020" w:gutter="0"/>
          <w:pgNumType w:fmt="numberInDash"/>
          <w:cols w:space="425" w:num="1"/>
          <w:rtlGutter w:val="0"/>
          <w:docGrid w:linePitch="0" w:charSpace="0"/>
        </w:sectPr>
      </w:pPr>
      <w:r>
        <w:rPr>
          <w:rFonts w:hint="eastAsia" w:ascii="仿宋" w:hAnsi="仿宋" w:eastAsia="仿宋" w:cs="仿宋"/>
          <w:color w:val="auto"/>
          <w:spacing w:val="12"/>
          <w:sz w:val="23"/>
          <w:szCs w:val="23"/>
        </w:rPr>
        <w:t>章和单</w:t>
      </w:r>
      <w:r>
        <w:rPr>
          <w:rFonts w:hint="eastAsia" w:ascii="仿宋" w:hAnsi="仿宋" w:eastAsia="仿宋" w:cs="仿宋"/>
          <w:color w:val="auto"/>
          <w:spacing w:val="9"/>
          <w:sz w:val="23"/>
          <w:szCs w:val="23"/>
        </w:rPr>
        <w:t>位</w:t>
      </w:r>
      <w:r>
        <w:rPr>
          <w:rFonts w:hint="eastAsia" w:ascii="仿宋" w:hAnsi="仿宋" w:eastAsia="仿宋" w:cs="仿宋"/>
          <w:color w:val="auto"/>
          <w:spacing w:val="6"/>
          <w:sz w:val="23"/>
          <w:szCs w:val="23"/>
        </w:rPr>
        <w:t>公章) 及被授权人身份证复印件；法定代表人提交质疑书须提</w:t>
      </w:r>
      <w:r>
        <w:rPr>
          <w:rFonts w:hint="eastAsia" w:ascii="仿宋" w:hAnsi="仿宋" w:eastAsia="仿宋" w:cs="仿宋"/>
          <w:color w:val="auto"/>
          <w:sz w:val="23"/>
          <w:szCs w:val="23"/>
        </w:rPr>
        <w:t xml:space="preserve"> </w:t>
      </w:r>
      <w:r>
        <w:rPr>
          <w:rFonts w:hint="eastAsia" w:ascii="仿宋" w:hAnsi="仿宋" w:eastAsia="仿宋" w:cs="仿宋"/>
          <w:color w:val="auto"/>
          <w:spacing w:val="7"/>
          <w:sz w:val="23"/>
          <w:szCs w:val="23"/>
        </w:rPr>
        <w:t>交其身份证复印件。</w:t>
      </w:r>
    </w:p>
    <w:p w14:paraId="52CE0DE4">
      <w:pPr>
        <w:spacing w:before="75" w:line="231" w:lineRule="auto"/>
        <w:ind w:left="491"/>
        <w:rPr>
          <w:rFonts w:hint="eastAsia" w:ascii="仿宋" w:hAnsi="仿宋" w:eastAsia="仿宋" w:cs="仿宋"/>
          <w:color w:val="auto"/>
          <w:sz w:val="23"/>
          <w:szCs w:val="23"/>
        </w:rPr>
      </w:pPr>
      <w:r>
        <w:rPr>
          <w:rFonts w:hint="eastAsia" w:ascii="仿宋" w:hAnsi="仿宋" w:eastAsia="仿宋" w:cs="仿宋"/>
          <w:color w:val="auto"/>
          <w:spacing w:val="8"/>
          <w:sz w:val="23"/>
          <w:szCs w:val="23"/>
        </w:rPr>
        <w:t>2</w:t>
      </w:r>
      <w:r>
        <w:rPr>
          <w:rFonts w:hint="eastAsia" w:ascii="仿宋" w:hAnsi="仿宋" w:eastAsia="仿宋" w:cs="仿宋"/>
          <w:color w:val="auto"/>
          <w:spacing w:val="7"/>
          <w:sz w:val="23"/>
          <w:szCs w:val="23"/>
        </w:rPr>
        <w:t>8</w:t>
      </w:r>
      <w:r>
        <w:rPr>
          <w:rFonts w:hint="eastAsia" w:ascii="仿宋" w:hAnsi="仿宋" w:eastAsia="仿宋" w:cs="仿宋"/>
          <w:color w:val="auto"/>
          <w:spacing w:val="4"/>
          <w:sz w:val="23"/>
          <w:szCs w:val="23"/>
        </w:rPr>
        <w:t>.3 质疑书应该包含以下主要内容：</w:t>
      </w:r>
    </w:p>
    <w:p w14:paraId="2E04DDD0">
      <w:pPr>
        <w:spacing w:before="202" w:line="393" w:lineRule="auto"/>
        <w:ind w:left="42" w:right="43" w:firstLine="449"/>
        <w:rPr>
          <w:rFonts w:hint="eastAsia" w:ascii="仿宋" w:hAnsi="仿宋" w:eastAsia="仿宋" w:cs="仿宋"/>
          <w:color w:val="auto"/>
          <w:sz w:val="23"/>
          <w:szCs w:val="23"/>
        </w:rPr>
      </w:pPr>
      <w:r>
        <w:rPr>
          <w:rFonts w:hint="eastAsia" w:ascii="仿宋" w:hAnsi="仿宋" w:eastAsia="仿宋" w:cs="仿宋"/>
          <w:color w:val="auto"/>
          <w:spacing w:val="16"/>
          <w:sz w:val="23"/>
          <w:szCs w:val="23"/>
        </w:rPr>
        <w:t>2</w:t>
      </w:r>
      <w:r>
        <w:rPr>
          <w:rFonts w:hint="eastAsia" w:ascii="仿宋" w:hAnsi="仿宋" w:eastAsia="仿宋" w:cs="仿宋"/>
          <w:color w:val="auto"/>
          <w:spacing w:val="12"/>
          <w:sz w:val="23"/>
          <w:szCs w:val="23"/>
        </w:rPr>
        <w:t>8</w:t>
      </w:r>
      <w:r>
        <w:rPr>
          <w:rFonts w:hint="eastAsia" w:ascii="仿宋" w:hAnsi="仿宋" w:eastAsia="仿宋" w:cs="仿宋"/>
          <w:color w:val="auto"/>
          <w:spacing w:val="8"/>
          <w:sz w:val="23"/>
          <w:szCs w:val="23"/>
        </w:rPr>
        <w:t>.3.1 质疑供应商的基本情况信息：名称、地址、法定代表人、委托代理人、</w:t>
      </w:r>
      <w:r>
        <w:rPr>
          <w:rFonts w:hint="eastAsia" w:ascii="仿宋" w:hAnsi="仿宋" w:eastAsia="仿宋" w:cs="仿宋"/>
          <w:color w:val="auto"/>
          <w:sz w:val="23"/>
          <w:szCs w:val="23"/>
        </w:rPr>
        <w:t xml:space="preserve"> </w:t>
      </w:r>
      <w:r>
        <w:rPr>
          <w:rFonts w:hint="eastAsia" w:ascii="仿宋" w:hAnsi="仿宋" w:eastAsia="仿宋" w:cs="仿宋"/>
          <w:color w:val="auto"/>
          <w:spacing w:val="2"/>
          <w:sz w:val="23"/>
          <w:szCs w:val="23"/>
        </w:rPr>
        <w:t>电</w:t>
      </w:r>
      <w:r>
        <w:rPr>
          <w:rFonts w:hint="eastAsia" w:ascii="仿宋" w:hAnsi="仿宋" w:eastAsia="仿宋" w:cs="仿宋"/>
          <w:color w:val="auto"/>
          <w:spacing w:val="1"/>
          <w:sz w:val="23"/>
          <w:szCs w:val="23"/>
        </w:rPr>
        <w:t>话、邮编。</w:t>
      </w:r>
    </w:p>
    <w:p w14:paraId="034ED92B">
      <w:pPr>
        <w:spacing w:line="392" w:lineRule="auto"/>
        <w:ind w:left="58" w:firstLine="433"/>
        <w:rPr>
          <w:rFonts w:hint="eastAsia" w:ascii="仿宋" w:hAnsi="仿宋" w:eastAsia="仿宋" w:cs="仿宋"/>
          <w:color w:val="auto"/>
          <w:sz w:val="23"/>
          <w:szCs w:val="23"/>
        </w:rPr>
      </w:pPr>
      <w:r>
        <w:rPr>
          <w:rFonts w:hint="eastAsia" w:ascii="仿宋" w:hAnsi="仿宋" w:eastAsia="仿宋" w:cs="仿宋"/>
          <w:color w:val="auto"/>
          <w:spacing w:val="18"/>
          <w:sz w:val="23"/>
          <w:szCs w:val="23"/>
        </w:rPr>
        <w:t>2</w:t>
      </w:r>
      <w:r>
        <w:rPr>
          <w:rFonts w:hint="eastAsia" w:ascii="仿宋" w:hAnsi="仿宋" w:eastAsia="仿宋" w:cs="仿宋"/>
          <w:color w:val="auto"/>
          <w:spacing w:val="17"/>
          <w:sz w:val="23"/>
          <w:szCs w:val="23"/>
        </w:rPr>
        <w:t>8</w:t>
      </w:r>
      <w:r>
        <w:rPr>
          <w:rFonts w:hint="eastAsia" w:ascii="仿宋" w:hAnsi="仿宋" w:eastAsia="仿宋" w:cs="仿宋"/>
          <w:color w:val="auto"/>
          <w:spacing w:val="9"/>
          <w:sz w:val="23"/>
          <w:szCs w:val="23"/>
        </w:rPr>
        <w:t>.3.2 所质疑的政府采购项目的信息：包含采购人或者招标代理机构名称、项</w:t>
      </w:r>
      <w:r>
        <w:rPr>
          <w:rFonts w:hint="eastAsia" w:ascii="仿宋" w:hAnsi="仿宋" w:eastAsia="仿宋" w:cs="仿宋"/>
          <w:color w:val="auto"/>
          <w:sz w:val="23"/>
          <w:szCs w:val="23"/>
        </w:rPr>
        <w:t xml:space="preserve"> </w:t>
      </w:r>
      <w:r>
        <w:rPr>
          <w:rFonts w:hint="eastAsia" w:ascii="仿宋" w:hAnsi="仿宋" w:eastAsia="仿宋" w:cs="仿宋"/>
          <w:color w:val="auto"/>
          <w:spacing w:val="4"/>
          <w:sz w:val="23"/>
          <w:szCs w:val="23"/>
        </w:rPr>
        <w:t>目</w:t>
      </w:r>
      <w:r>
        <w:rPr>
          <w:rFonts w:hint="eastAsia" w:ascii="仿宋" w:hAnsi="仿宋" w:eastAsia="仿宋" w:cs="仿宋"/>
          <w:color w:val="auto"/>
          <w:spacing w:val="3"/>
          <w:sz w:val="23"/>
          <w:szCs w:val="23"/>
        </w:rPr>
        <w:t>名</w:t>
      </w:r>
      <w:r>
        <w:rPr>
          <w:rFonts w:hint="eastAsia" w:ascii="仿宋" w:hAnsi="仿宋" w:eastAsia="仿宋" w:cs="仿宋"/>
          <w:color w:val="auto"/>
          <w:spacing w:val="2"/>
          <w:sz w:val="23"/>
          <w:szCs w:val="23"/>
        </w:rPr>
        <w:t>称、项目编号。</w:t>
      </w:r>
    </w:p>
    <w:p w14:paraId="41D35588">
      <w:pPr>
        <w:spacing w:before="2" w:line="392" w:lineRule="auto"/>
        <w:ind w:left="23" w:firstLine="468"/>
        <w:rPr>
          <w:rFonts w:hint="eastAsia" w:ascii="仿宋" w:hAnsi="仿宋" w:eastAsia="仿宋" w:cs="仿宋"/>
          <w:color w:val="auto"/>
          <w:sz w:val="23"/>
          <w:szCs w:val="23"/>
        </w:rPr>
      </w:pPr>
      <w:r>
        <w:rPr>
          <w:rFonts w:hint="eastAsia" w:ascii="仿宋" w:hAnsi="仿宋" w:eastAsia="仿宋" w:cs="仿宋"/>
          <w:color w:val="auto"/>
          <w:spacing w:val="18"/>
          <w:sz w:val="23"/>
          <w:szCs w:val="23"/>
        </w:rPr>
        <w:t>2</w:t>
      </w:r>
      <w:r>
        <w:rPr>
          <w:rFonts w:hint="eastAsia" w:ascii="仿宋" w:hAnsi="仿宋" w:eastAsia="仿宋" w:cs="仿宋"/>
          <w:color w:val="auto"/>
          <w:spacing w:val="17"/>
          <w:sz w:val="23"/>
          <w:szCs w:val="23"/>
        </w:rPr>
        <w:t>8</w:t>
      </w:r>
      <w:r>
        <w:rPr>
          <w:rFonts w:hint="eastAsia" w:ascii="仿宋" w:hAnsi="仿宋" w:eastAsia="仿宋" w:cs="仿宋"/>
          <w:color w:val="auto"/>
          <w:spacing w:val="9"/>
          <w:sz w:val="23"/>
          <w:szCs w:val="23"/>
        </w:rPr>
        <w:t>.3.3 具体的质疑事项。质疑事项不得超出法定范围并且与质疑供应商有利害</w:t>
      </w:r>
      <w:r>
        <w:rPr>
          <w:rFonts w:hint="eastAsia" w:ascii="仿宋" w:hAnsi="仿宋" w:eastAsia="仿宋" w:cs="仿宋"/>
          <w:color w:val="auto"/>
          <w:sz w:val="23"/>
          <w:szCs w:val="23"/>
        </w:rPr>
        <w:t xml:space="preserve"> </w:t>
      </w:r>
      <w:r>
        <w:rPr>
          <w:rFonts w:hint="eastAsia" w:ascii="仿宋" w:hAnsi="仿宋" w:eastAsia="仿宋" w:cs="仿宋"/>
          <w:color w:val="auto"/>
          <w:spacing w:val="-1"/>
          <w:sz w:val="23"/>
          <w:szCs w:val="23"/>
        </w:rPr>
        <w:t>关系。</w:t>
      </w:r>
    </w:p>
    <w:p w14:paraId="5558D026">
      <w:pPr>
        <w:spacing w:before="1" w:line="231" w:lineRule="auto"/>
        <w:ind w:left="491"/>
        <w:rPr>
          <w:rFonts w:hint="eastAsia" w:ascii="仿宋" w:hAnsi="仿宋" w:eastAsia="仿宋" w:cs="仿宋"/>
          <w:color w:val="auto"/>
          <w:sz w:val="23"/>
          <w:szCs w:val="23"/>
        </w:rPr>
      </w:pPr>
      <w:r>
        <w:rPr>
          <w:rFonts w:hint="eastAsia" w:ascii="仿宋" w:hAnsi="仿宋" w:eastAsia="仿宋" w:cs="仿宋"/>
          <w:color w:val="auto"/>
          <w:spacing w:val="6"/>
          <w:sz w:val="23"/>
          <w:szCs w:val="23"/>
        </w:rPr>
        <w:t>28.</w:t>
      </w:r>
      <w:r>
        <w:rPr>
          <w:rFonts w:hint="eastAsia" w:ascii="仿宋" w:hAnsi="仿宋" w:eastAsia="仿宋" w:cs="仿宋"/>
          <w:color w:val="auto"/>
          <w:spacing w:val="3"/>
          <w:sz w:val="23"/>
          <w:szCs w:val="23"/>
        </w:rPr>
        <w:t>3.4 明确、具体的质疑请求。</w:t>
      </w:r>
    </w:p>
    <w:p w14:paraId="2EA7B9B3">
      <w:pPr>
        <w:spacing w:before="197" w:line="231" w:lineRule="auto"/>
        <w:ind w:left="491"/>
        <w:rPr>
          <w:rFonts w:hint="eastAsia" w:ascii="仿宋" w:hAnsi="仿宋" w:eastAsia="仿宋" w:cs="仿宋"/>
          <w:color w:val="auto"/>
          <w:sz w:val="23"/>
          <w:szCs w:val="23"/>
        </w:rPr>
      </w:pPr>
      <w:r>
        <w:rPr>
          <w:rFonts w:hint="eastAsia" w:ascii="仿宋" w:hAnsi="仿宋" w:eastAsia="仿宋" w:cs="仿宋"/>
          <w:color w:val="auto"/>
          <w:spacing w:val="6"/>
          <w:sz w:val="23"/>
          <w:szCs w:val="23"/>
        </w:rPr>
        <w:t>28.3.5 质疑所依据的事实、理由和法律依据及证明材料</w:t>
      </w:r>
      <w:r>
        <w:rPr>
          <w:rFonts w:hint="eastAsia" w:ascii="仿宋" w:hAnsi="仿宋" w:eastAsia="仿宋" w:cs="仿宋"/>
          <w:color w:val="auto"/>
          <w:spacing w:val="5"/>
          <w:sz w:val="23"/>
          <w:szCs w:val="23"/>
        </w:rPr>
        <w:t>。</w:t>
      </w:r>
    </w:p>
    <w:p w14:paraId="372D3FD3">
      <w:pPr>
        <w:spacing w:before="203" w:line="228" w:lineRule="auto"/>
        <w:ind w:left="491"/>
        <w:rPr>
          <w:rFonts w:hint="eastAsia" w:ascii="仿宋" w:hAnsi="仿宋" w:eastAsia="仿宋" w:cs="仿宋"/>
          <w:color w:val="auto"/>
          <w:sz w:val="23"/>
          <w:szCs w:val="23"/>
        </w:rPr>
      </w:pPr>
      <w:r>
        <w:rPr>
          <w:rFonts w:hint="eastAsia" w:ascii="仿宋" w:hAnsi="仿宋" w:eastAsia="仿宋" w:cs="仿宋"/>
          <w:color w:val="auto"/>
          <w:spacing w:val="12"/>
          <w:sz w:val="23"/>
          <w:szCs w:val="23"/>
        </w:rPr>
        <w:t>28.</w:t>
      </w:r>
      <w:r>
        <w:rPr>
          <w:rFonts w:hint="eastAsia" w:ascii="仿宋" w:hAnsi="仿宋" w:eastAsia="仿宋" w:cs="仿宋"/>
          <w:color w:val="auto"/>
          <w:spacing w:val="7"/>
          <w:sz w:val="23"/>
          <w:szCs w:val="23"/>
        </w:rPr>
        <w:t>3</w:t>
      </w:r>
      <w:r>
        <w:rPr>
          <w:rFonts w:hint="eastAsia" w:ascii="仿宋" w:hAnsi="仿宋" w:eastAsia="仿宋" w:cs="仿宋"/>
          <w:color w:val="auto"/>
          <w:spacing w:val="6"/>
          <w:sz w:val="23"/>
          <w:szCs w:val="23"/>
        </w:rPr>
        <w:t>.6 质疑书需要加盖质疑供应商公章并经法定代表人签字和盖章。</w:t>
      </w:r>
    </w:p>
    <w:p w14:paraId="56027608">
      <w:pPr>
        <w:spacing w:before="205" w:line="231" w:lineRule="auto"/>
        <w:ind w:left="491"/>
        <w:rPr>
          <w:rFonts w:hint="eastAsia" w:ascii="仿宋" w:hAnsi="仿宋" w:eastAsia="仿宋" w:cs="仿宋"/>
          <w:color w:val="auto"/>
          <w:sz w:val="23"/>
          <w:szCs w:val="23"/>
        </w:rPr>
      </w:pPr>
      <w:r>
        <w:rPr>
          <w:rFonts w:hint="eastAsia" w:ascii="仿宋" w:hAnsi="仿宋" w:eastAsia="仿宋" w:cs="仿宋"/>
          <w:color w:val="auto"/>
          <w:spacing w:val="-1"/>
          <w:sz w:val="23"/>
          <w:szCs w:val="23"/>
        </w:rPr>
        <w:t>28.4 质疑</w:t>
      </w:r>
      <w:r>
        <w:rPr>
          <w:rFonts w:hint="eastAsia" w:ascii="仿宋" w:hAnsi="仿宋" w:eastAsia="仿宋" w:cs="仿宋"/>
          <w:color w:val="auto"/>
          <w:sz w:val="23"/>
          <w:szCs w:val="23"/>
        </w:rPr>
        <w:t>答复</w:t>
      </w:r>
    </w:p>
    <w:p w14:paraId="372EC501">
      <w:pPr>
        <w:spacing w:before="201" w:line="228" w:lineRule="auto"/>
        <w:ind w:left="498"/>
        <w:outlineLvl w:val="0"/>
        <w:rPr>
          <w:rFonts w:hint="eastAsia" w:ascii="仿宋" w:hAnsi="仿宋" w:eastAsia="仿宋" w:cs="仿宋"/>
          <w:color w:val="auto"/>
          <w:spacing w:val="9"/>
          <w:sz w:val="23"/>
          <w:szCs w:val="23"/>
        </w:rPr>
      </w:pPr>
      <w:r>
        <w:rPr>
          <w:rFonts w:hint="eastAsia" w:ascii="仿宋" w:hAnsi="仿宋" w:eastAsia="仿宋" w:cs="仿宋"/>
          <w:color w:val="auto"/>
          <w:spacing w:val="15"/>
          <w:sz w:val="23"/>
          <w:szCs w:val="23"/>
        </w:rPr>
        <w:t>采</w:t>
      </w:r>
      <w:r>
        <w:rPr>
          <w:rFonts w:hint="eastAsia" w:ascii="仿宋" w:hAnsi="仿宋" w:eastAsia="仿宋" w:cs="仿宋"/>
          <w:color w:val="auto"/>
          <w:spacing w:val="9"/>
          <w:sz w:val="23"/>
          <w:szCs w:val="23"/>
        </w:rPr>
        <w:t>购人或招标代理机构在收到供应商的书面质疑后将按规定的时间进行回复。</w:t>
      </w:r>
    </w:p>
    <w:p w14:paraId="55477A56">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color w:val="auto"/>
          <w:spacing w:val="12"/>
          <w:sz w:val="23"/>
          <w:szCs w:val="23"/>
        </w:rPr>
      </w:pPr>
      <w:r>
        <w:rPr>
          <w:rFonts w:hint="eastAsia" w:ascii="仿宋" w:hAnsi="仿宋" w:eastAsia="仿宋" w:cs="仿宋"/>
          <w:color w:val="auto"/>
          <w:spacing w:val="12"/>
          <w:sz w:val="23"/>
          <w:szCs w:val="23"/>
          <w:lang w:val="en-US" w:eastAsia="zh-CN"/>
        </w:rPr>
        <w:t>28.5</w:t>
      </w:r>
      <w:r>
        <w:rPr>
          <w:rFonts w:hint="eastAsia" w:ascii="仿宋" w:hAnsi="仿宋" w:eastAsia="仿宋" w:cs="仿宋"/>
          <w:color w:val="auto"/>
          <w:spacing w:val="12"/>
          <w:sz w:val="23"/>
          <w:szCs w:val="23"/>
        </w:rPr>
        <w:t>供应商不得以低于成本的报价参加磋商。磋商小组认为供应商的最终报价明显低于其他通过符合性审查供应商的最终报价，有可能影响项目质量或者不能诚信履约的，磋商小组应当按以下政策处理。</w:t>
      </w:r>
    </w:p>
    <w:p w14:paraId="6B54FA5D">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color w:val="auto"/>
          <w:spacing w:val="12"/>
          <w:sz w:val="23"/>
          <w:szCs w:val="23"/>
        </w:rPr>
      </w:pPr>
      <w:r>
        <w:rPr>
          <w:rFonts w:hint="eastAsia" w:ascii="仿宋" w:hAnsi="仿宋" w:eastAsia="仿宋" w:cs="仿宋"/>
          <w:color w:val="auto"/>
          <w:spacing w:val="12"/>
          <w:sz w:val="23"/>
          <w:szCs w:val="23"/>
        </w:rPr>
        <w:t>《关于推动解决政府采购异常低价问题的通知》（财库〔2026〕2号）政策落实情况</w:t>
      </w:r>
    </w:p>
    <w:p w14:paraId="6D61912E">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color w:val="auto"/>
          <w:spacing w:val="12"/>
          <w:sz w:val="23"/>
          <w:szCs w:val="23"/>
        </w:rPr>
      </w:pPr>
      <w:r>
        <w:rPr>
          <w:rFonts w:hint="eastAsia" w:ascii="仿宋" w:hAnsi="仿宋" w:eastAsia="仿宋" w:cs="仿宋"/>
          <w:color w:val="auto"/>
          <w:spacing w:val="12"/>
          <w:sz w:val="23"/>
          <w:szCs w:val="23"/>
        </w:rPr>
        <w:t>（一）政府采购评审中出现下列情形之一的，评审委员会应当启动异常低价投标（响应）审查程序：</w:t>
      </w:r>
    </w:p>
    <w:p w14:paraId="280E537E">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color w:val="auto"/>
          <w:spacing w:val="12"/>
          <w:sz w:val="23"/>
          <w:szCs w:val="23"/>
        </w:rPr>
      </w:pPr>
      <w:r>
        <w:rPr>
          <w:rFonts w:hint="eastAsia" w:ascii="仿宋" w:hAnsi="仿宋" w:eastAsia="仿宋" w:cs="仿宋"/>
          <w:color w:val="auto"/>
          <w:spacing w:val="12"/>
          <w:sz w:val="23"/>
          <w:szCs w:val="23"/>
        </w:rPr>
        <w:t>①投标（响应）报价低于全部通过符合性审查供应商投标（响应）报价平均值50%的，即投标（响应）报价&lt;全部通过符合性审查供应商投标（响应）报价平均值×50%；</w:t>
      </w:r>
    </w:p>
    <w:p w14:paraId="339FCF9E">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color w:val="auto"/>
          <w:spacing w:val="12"/>
          <w:sz w:val="23"/>
          <w:szCs w:val="23"/>
        </w:rPr>
      </w:pPr>
      <w:r>
        <w:rPr>
          <w:rFonts w:hint="eastAsia" w:ascii="仿宋" w:hAnsi="仿宋" w:eastAsia="仿宋" w:cs="仿宋"/>
          <w:color w:val="auto"/>
          <w:spacing w:val="12"/>
          <w:sz w:val="23"/>
          <w:szCs w:val="23"/>
        </w:rPr>
        <w:t>②投标（响应）报价低于通过符合性审查的次低报价供应商投标（响应）报价50%的，即投标（响应）报价&lt;通过符合性审查的次低报价供应商投标（响应）报价×50%；</w:t>
      </w:r>
    </w:p>
    <w:p w14:paraId="229724B3">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color w:val="auto"/>
          <w:spacing w:val="12"/>
          <w:sz w:val="23"/>
          <w:szCs w:val="23"/>
        </w:rPr>
      </w:pPr>
      <w:r>
        <w:rPr>
          <w:rFonts w:hint="eastAsia" w:ascii="仿宋" w:hAnsi="仿宋" w:eastAsia="仿宋" w:cs="仿宋"/>
          <w:color w:val="auto"/>
          <w:spacing w:val="12"/>
          <w:sz w:val="23"/>
          <w:szCs w:val="23"/>
        </w:rPr>
        <w:t>③投标（响应）报价低于采购项目最高限价45%的，即投标（响应）报价&lt;采购项目最高限价×45%；</w:t>
      </w:r>
    </w:p>
    <w:p w14:paraId="1141F140">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color w:val="auto"/>
          <w:spacing w:val="12"/>
          <w:sz w:val="23"/>
          <w:szCs w:val="23"/>
        </w:rPr>
      </w:pPr>
      <w:r>
        <w:rPr>
          <w:rFonts w:hint="eastAsia" w:ascii="仿宋" w:hAnsi="仿宋" w:eastAsia="仿宋" w:cs="仿宋"/>
          <w:color w:val="auto"/>
          <w:spacing w:val="12"/>
          <w:sz w:val="23"/>
          <w:szCs w:val="23"/>
        </w:rPr>
        <w:t>④评审委员会基于专业判断，认为供应商报价过低，有可能影响产品质量或者不能诚信履约的其他情形。</w:t>
      </w:r>
    </w:p>
    <w:p w14:paraId="16490DBE">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color w:val="auto"/>
          <w:spacing w:val="12"/>
          <w:sz w:val="23"/>
          <w:szCs w:val="23"/>
        </w:rPr>
      </w:pPr>
      <w:r>
        <w:rPr>
          <w:rFonts w:hint="eastAsia" w:ascii="仿宋" w:hAnsi="仿宋" w:eastAsia="仿宋" w:cs="仿宋"/>
          <w:color w:val="auto"/>
          <w:spacing w:val="12"/>
          <w:sz w:val="23"/>
          <w:szCs w:val="23"/>
        </w:rPr>
        <w:t>（二）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696FFD4">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color w:val="auto"/>
          <w:spacing w:val="12"/>
          <w:sz w:val="23"/>
          <w:szCs w:val="23"/>
        </w:rPr>
      </w:pPr>
      <w:r>
        <w:rPr>
          <w:rFonts w:hint="eastAsia" w:ascii="仿宋" w:hAnsi="仿宋" w:eastAsia="仿宋" w:cs="仿宋"/>
          <w:color w:val="auto"/>
          <w:spacing w:val="12"/>
          <w:sz w:val="23"/>
          <w:szCs w:val="23"/>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C2F843F">
      <w:pPr>
        <w:keepNext w:val="0"/>
        <w:keepLines w:val="0"/>
        <w:pageBreakBefore w:val="0"/>
        <w:widowControl/>
        <w:kinsoku w:val="0"/>
        <w:wordWrap/>
        <w:overflowPunct/>
        <w:topLinePunct w:val="0"/>
        <w:autoSpaceDE w:val="0"/>
        <w:autoSpaceDN w:val="0"/>
        <w:bidi w:val="0"/>
        <w:adjustRightInd w:val="0"/>
        <w:snapToGrid w:val="0"/>
        <w:spacing w:before="203" w:line="500" w:lineRule="exact"/>
        <w:ind w:left="491"/>
        <w:textAlignment w:val="baseline"/>
        <w:rPr>
          <w:rFonts w:hint="eastAsia" w:ascii="仿宋" w:hAnsi="仿宋" w:eastAsia="仿宋" w:cs="仿宋"/>
          <w:color w:val="auto"/>
          <w:spacing w:val="12"/>
          <w:sz w:val="23"/>
          <w:szCs w:val="23"/>
        </w:rPr>
      </w:pPr>
      <w:bookmarkStart w:id="2" w:name="_bookmark3"/>
      <w:bookmarkEnd w:id="2"/>
    </w:p>
    <w:p w14:paraId="2D6C932A">
      <w:pPr>
        <w:spacing w:before="203" w:line="228" w:lineRule="auto"/>
        <w:ind w:left="491"/>
        <w:rPr>
          <w:rFonts w:hint="eastAsia" w:ascii="仿宋" w:hAnsi="仿宋" w:eastAsia="仿宋" w:cs="仿宋"/>
          <w:color w:val="auto"/>
          <w:spacing w:val="12"/>
          <w:sz w:val="23"/>
          <w:szCs w:val="23"/>
        </w:rPr>
      </w:pPr>
    </w:p>
    <w:p w14:paraId="058910DB">
      <w:pPr>
        <w:rPr>
          <w:rFonts w:hint="eastAsia" w:ascii="仿宋" w:hAnsi="仿宋" w:eastAsia="仿宋" w:cs="仿宋"/>
          <w:color w:val="auto"/>
          <w:spacing w:val="7"/>
          <w:position w:val="31"/>
          <w:sz w:val="35"/>
          <w:szCs w:val="35"/>
          <w14:textOutline w14:w="6537" w14:cap="sq" w14:cmpd="sng">
            <w14:solidFill>
              <w14:srgbClr w14:val="000000"/>
            </w14:solidFill>
            <w14:prstDash w14:val="solid"/>
            <w14:bevel/>
          </w14:textOutline>
        </w:rPr>
      </w:pPr>
    </w:p>
    <w:p w14:paraId="52D32D30">
      <w:pPr>
        <w:spacing w:before="114" w:line="773" w:lineRule="exact"/>
        <w:jc w:val="center"/>
        <w:rPr>
          <w:rFonts w:hint="eastAsia" w:ascii="仿宋" w:hAnsi="仿宋" w:eastAsia="仿宋" w:cs="仿宋"/>
          <w:color w:val="auto"/>
          <w:spacing w:val="7"/>
          <w:position w:val="31"/>
          <w:sz w:val="35"/>
          <w:szCs w:val="35"/>
          <w14:textOutline w14:w="6537" w14:cap="sq" w14:cmpd="sng">
            <w14:solidFill>
              <w14:srgbClr w14:val="000000"/>
            </w14:solidFill>
            <w14:prstDash w14:val="solid"/>
            <w14:bevel/>
          </w14:textOutline>
        </w:rPr>
      </w:pPr>
    </w:p>
    <w:p w14:paraId="2711C3F8">
      <w:pPr>
        <w:spacing w:before="114" w:line="773" w:lineRule="exact"/>
        <w:jc w:val="center"/>
        <w:rPr>
          <w:rFonts w:hint="eastAsia" w:ascii="仿宋" w:hAnsi="仿宋" w:eastAsia="仿宋" w:cs="仿宋"/>
          <w:color w:val="auto"/>
          <w:spacing w:val="7"/>
          <w:position w:val="31"/>
          <w:sz w:val="35"/>
          <w:szCs w:val="35"/>
          <w14:textOutline w14:w="6537" w14:cap="sq" w14:cmpd="sng">
            <w14:solidFill>
              <w14:srgbClr w14:val="000000"/>
            </w14:solidFill>
            <w14:prstDash w14:val="solid"/>
            <w14:bevel/>
          </w14:textOutline>
        </w:rPr>
      </w:pPr>
    </w:p>
    <w:p w14:paraId="38EA6A94">
      <w:pPr>
        <w:spacing w:before="114" w:line="773" w:lineRule="exact"/>
        <w:jc w:val="center"/>
        <w:rPr>
          <w:rFonts w:hint="eastAsia" w:ascii="仿宋" w:hAnsi="仿宋" w:eastAsia="仿宋" w:cs="仿宋"/>
          <w:color w:val="auto"/>
          <w:spacing w:val="7"/>
          <w:position w:val="31"/>
          <w:sz w:val="35"/>
          <w:szCs w:val="35"/>
          <w14:textOutline w14:w="6537" w14:cap="sq" w14:cmpd="sng">
            <w14:solidFill>
              <w14:srgbClr w14:val="000000"/>
            </w14:solidFill>
            <w14:prstDash w14:val="solid"/>
            <w14:bevel/>
          </w14:textOutline>
        </w:rPr>
      </w:pPr>
    </w:p>
    <w:p w14:paraId="48390D28">
      <w:pPr>
        <w:spacing w:before="114" w:line="773" w:lineRule="exact"/>
        <w:jc w:val="center"/>
        <w:rPr>
          <w:rFonts w:hint="eastAsia" w:ascii="仿宋" w:hAnsi="仿宋" w:eastAsia="仿宋" w:cs="仿宋"/>
          <w:color w:val="auto"/>
          <w:spacing w:val="7"/>
          <w:position w:val="31"/>
          <w:sz w:val="35"/>
          <w:szCs w:val="35"/>
          <w14:textOutline w14:w="6537" w14:cap="sq" w14:cmpd="sng">
            <w14:solidFill>
              <w14:srgbClr w14:val="000000"/>
            </w14:solidFill>
            <w14:prstDash w14:val="solid"/>
            <w14:bevel/>
          </w14:textOutline>
        </w:rPr>
      </w:pPr>
    </w:p>
    <w:p w14:paraId="308EAD4E">
      <w:pPr>
        <w:spacing w:before="114" w:line="773" w:lineRule="exact"/>
        <w:jc w:val="center"/>
        <w:rPr>
          <w:rFonts w:hint="eastAsia" w:ascii="仿宋" w:hAnsi="仿宋" w:eastAsia="仿宋" w:cs="仿宋"/>
          <w:color w:val="auto"/>
          <w:spacing w:val="7"/>
          <w:position w:val="31"/>
          <w:sz w:val="35"/>
          <w:szCs w:val="35"/>
          <w14:textOutline w14:w="6537" w14:cap="sq" w14:cmpd="sng">
            <w14:solidFill>
              <w14:srgbClr w14:val="000000"/>
            </w14:solidFill>
            <w14:prstDash w14:val="solid"/>
            <w14:bevel/>
          </w14:textOutline>
        </w:rPr>
      </w:pPr>
    </w:p>
    <w:p w14:paraId="621515B7">
      <w:pPr>
        <w:spacing w:before="114" w:line="773" w:lineRule="exact"/>
        <w:jc w:val="center"/>
        <w:rPr>
          <w:rFonts w:hint="eastAsia" w:ascii="仿宋" w:hAnsi="仿宋" w:eastAsia="仿宋" w:cs="仿宋"/>
          <w:color w:val="auto"/>
          <w:spacing w:val="7"/>
          <w:position w:val="31"/>
          <w:sz w:val="35"/>
          <w:szCs w:val="35"/>
          <w14:textOutline w14:w="6537" w14:cap="sq" w14:cmpd="sng">
            <w14:solidFill>
              <w14:srgbClr w14:val="000000"/>
            </w14:solidFill>
            <w14:prstDash w14:val="solid"/>
            <w14:bevel/>
          </w14:textOutline>
        </w:rPr>
      </w:pPr>
    </w:p>
    <w:p w14:paraId="557246E1">
      <w:pPr>
        <w:spacing w:before="114" w:line="773" w:lineRule="exact"/>
        <w:jc w:val="center"/>
        <w:rPr>
          <w:rFonts w:hint="eastAsia" w:ascii="仿宋" w:hAnsi="仿宋" w:eastAsia="仿宋" w:cs="仿宋"/>
          <w:color w:val="auto"/>
          <w:spacing w:val="7"/>
          <w:position w:val="31"/>
          <w:sz w:val="35"/>
          <w:szCs w:val="35"/>
          <w14:textOutline w14:w="6537" w14:cap="sq" w14:cmpd="sng">
            <w14:solidFill>
              <w14:srgbClr w14:val="000000"/>
            </w14:solidFill>
            <w14:prstDash w14:val="solid"/>
            <w14:bevel/>
          </w14:textOutline>
        </w:rPr>
      </w:pPr>
    </w:p>
    <w:p w14:paraId="66930220">
      <w:pPr>
        <w:spacing w:before="114" w:line="773" w:lineRule="exact"/>
        <w:jc w:val="center"/>
        <w:rPr>
          <w:rFonts w:hint="eastAsia" w:ascii="仿宋" w:hAnsi="仿宋" w:eastAsia="仿宋" w:cs="仿宋"/>
          <w:color w:val="auto"/>
          <w:spacing w:val="7"/>
          <w:position w:val="31"/>
          <w:sz w:val="35"/>
          <w:szCs w:val="35"/>
          <w14:textOutline w14:w="6537" w14:cap="sq" w14:cmpd="sng">
            <w14:solidFill>
              <w14:srgbClr w14:val="000000"/>
            </w14:solidFill>
            <w14:prstDash w14:val="solid"/>
            <w14:bevel/>
          </w14:textOutline>
        </w:rPr>
      </w:pPr>
    </w:p>
    <w:p w14:paraId="1B54C546">
      <w:pPr>
        <w:spacing w:before="114" w:line="773" w:lineRule="exact"/>
        <w:jc w:val="center"/>
        <w:rPr>
          <w:rFonts w:hint="eastAsia" w:ascii="仿宋" w:hAnsi="仿宋" w:eastAsia="仿宋" w:cs="仿宋"/>
          <w:color w:val="auto"/>
          <w:sz w:val="35"/>
          <w:szCs w:val="35"/>
        </w:rPr>
      </w:pPr>
      <w:r>
        <w:rPr>
          <w:rFonts w:hint="eastAsia" w:ascii="仿宋" w:hAnsi="仿宋" w:eastAsia="仿宋" w:cs="仿宋"/>
          <w:color w:val="auto"/>
          <w:spacing w:val="7"/>
          <w:position w:val="31"/>
          <w:sz w:val="35"/>
          <w:szCs w:val="35"/>
          <w14:textOutline w14:w="6537" w14:cap="sq" w14:cmpd="sng">
            <w14:solidFill>
              <w14:srgbClr w14:val="000000"/>
            </w14:solidFill>
            <w14:prstDash w14:val="solid"/>
            <w14:bevel/>
          </w14:textOutline>
        </w:rPr>
        <w:t>第三章</w:t>
      </w:r>
      <w:r>
        <w:rPr>
          <w:rFonts w:hint="eastAsia" w:ascii="仿宋" w:hAnsi="仿宋" w:eastAsia="仿宋" w:cs="仿宋"/>
          <w:color w:val="auto"/>
          <w:spacing w:val="7"/>
          <w:position w:val="31"/>
          <w:sz w:val="35"/>
          <w:szCs w:val="35"/>
        </w:rPr>
        <w:t xml:space="preserve"> </w:t>
      </w:r>
      <w:r>
        <w:rPr>
          <w:rFonts w:hint="eastAsia" w:ascii="仿宋" w:hAnsi="仿宋" w:eastAsia="仿宋" w:cs="仿宋"/>
          <w:color w:val="auto"/>
          <w:spacing w:val="7"/>
          <w:position w:val="31"/>
          <w:sz w:val="35"/>
          <w:szCs w:val="35"/>
          <w14:textOutline w14:w="6537" w14:cap="sq" w14:cmpd="sng">
            <w14:solidFill>
              <w14:srgbClr w14:val="000000"/>
            </w14:solidFill>
            <w14:prstDash w14:val="solid"/>
            <w14:bevel/>
          </w14:textOutline>
        </w:rPr>
        <w:t>合同条款及格式</w:t>
      </w:r>
    </w:p>
    <w:p w14:paraId="5A2621BA">
      <w:pPr>
        <w:spacing w:before="231" w:line="223" w:lineRule="auto"/>
        <w:jc w:val="center"/>
        <w:outlineLvl w:val="0"/>
        <w:rPr>
          <w:rFonts w:ascii="宋体" w:hAnsi="宋体" w:eastAsia="宋体" w:cs="宋体"/>
          <w:b/>
          <w:bCs/>
          <w:spacing w:val="7"/>
          <w:sz w:val="71"/>
          <w:szCs w:val="71"/>
        </w:rPr>
      </w:pPr>
    </w:p>
    <w:p w14:paraId="1E4E8FFA">
      <w:pPr>
        <w:spacing w:before="231" w:line="223" w:lineRule="auto"/>
        <w:jc w:val="center"/>
        <w:outlineLvl w:val="0"/>
        <w:rPr>
          <w:rFonts w:ascii="宋体" w:hAnsi="宋体" w:eastAsia="宋体" w:cs="宋体"/>
          <w:b/>
          <w:bCs/>
          <w:spacing w:val="7"/>
          <w:sz w:val="71"/>
          <w:szCs w:val="71"/>
        </w:rPr>
      </w:pPr>
    </w:p>
    <w:p w14:paraId="640FB4BF">
      <w:pPr>
        <w:spacing w:before="231" w:line="223" w:lineRule="auto"/>
        <w:jc w:val="center"/>
        <w:outlineLvl w:val="0"/>
        <w:rPr>
          <w:rFonts w:ascii="宋体" w:hAnsi="宋体" w:eastAsia="宋体" w:cs="宋体"/>
          <w:b/>
          <w:bCs/>
          <w:spacing w:val="7"/>
          <w:sz w:val="71"/>
          <w:szCs w:val="71"/>
        </w:rPr>
      </w:pPr>
    </w:p>
    <w:p w14:paraId="622FA55C">
      <w:pPr>
        <w:spacing w:before="231" w:line="223" w:lineRule="auto"/>
        <w:jc w:val="center"/>
        <w:outlineLvl w:val="0"/>
        <w:rPr>
          <w:rFonts w:hint="eastAsia" w:ascii="仿宋" w:hAnsi="仿宋" w:eastAsia="仿宋" w:cs="仿宋"/>
          <w:b/>
          <w:bCs/>
          <w:sz w:val="60"/>
          <w:szCs w:val="60"/>
        </w:rPr>
      </w:pPr>
      <w:r>
        <w:rPr>
          <w:rFonts w:hint="eastAsia" w:ascii="仿宋" w:hAnsi="仿宋" w:eastAsia="仿宋" w:cs="仿宋"/>
          <w:b/>
          <w:bCs/>
          <w:spacing w:val="7"/>
          <w:sz w:val="60"/>
          <w:szCs w:val="60"/>
        </w:rPr>
        <w:t>建设工程施工合同</w:t>
      </w:r>
    </w:p>
    <w:p w14:paraId="1B2E1098">
      <w:pPr>
        <w:pStyle w:val="12"/>
        <w:spacing w:line="242" w:lineRule="auto"/>
        <w:rPr>
          <w:rFonts w:hint="eastAsia" w:ascii="仿宋" w:hAnsi="仿宋" w:eastAsia="仿宋" w:cs="仿宋"/>
          <w:b/>
          <w:bCs/>
        </w:rPr>
      </w:pPr>
    </w:p>
    <w:p w14:paraId="30B7F850">
      <w:pPr>
        <w:pStyle w:val="12"/>
        <w:spacing w:line="242" w:lineRule="auto"/>
        <w:rPr>
          <w:rFonts w:hint="eastAsia" w:ascii="仿宋" w:hAnsi="仿宋" w:eastAsia="仿宋" w:cs="仿宋"/>
          <w:b/>
          <w:bCs/>
        </w:rPr>
      </w:pPr>
    </w:p>
    <w:p w14:paraId="0C973EDA">
      <w:pPr>
        <w:pStyle w:val="12"/>
        <w:spacing w:line="242" w:lineRule="auto"/>
        <w:rPr>
          <w:rFonts w:hint="eastAsia" w:ascii="仿宋" w:hAnsi="仿宋" w:eastAsia="仿宋" w:cs="仿宋"/>
          <w:b/>
          <w:bCs/>
        </w:rPr>
      </w:pPr>
    </w:p>
    <w:p w14:paraId="7CCC2A67">
      <w:pPr>
        <w:pStyle w:val="12"/>
        <w:spacing w:line="242" w:lineRule="auto"/>
        <w:rPr>
          <w:rFonts w:hint="eastAsia" w:ascii="仿宋" w:hAnsi="仿宋" w:eastAsia="仿宋" w:cs="仿宋"/>
          <w:b/>
          <w:bCs/>
        </w:rPr>
      </w:pPr>
    </w:p>
    <w:p w14:paraId="59B30EE1">
      <w:pPr>
        <w:pStyle w:val="12"/>
        <w:spacing w:line="242" w:lineRule="auto"/>
        <w:rPr>
          <w:rFonts w:hint="eastAsia" w:ascii="仿宋" w:hAnsi="仿宋" w:eastAsia="仿宋" w:cs="仿宋"/>
          <w:b/>
          <w:bCs/>
        </w:rPr>
      </w:pPr>
    </w:p>
    <w:p w14:paraId="425D3D7F">
      <w:pPr>
        <w:pStyle w:val="12"/>
        <w:spacing w:line="242" w:lineRule="auto"/>
        <w:rPr>
          <w:rFonts w:hint="eastAsia" w:ascii="仿宋" w:hAnsi="仿宋" w:eastAsia="仿宋" w:cs="仿宋"/>
          <w:b/>
          <w:bCs/>
        </w:rPr>
      </w:pPr>
    </w:p>
    <w:p w14:paraId="4CBA0ED0">
      <w:pPr>
        <w:pStyle w:val="12"/>
        <w:spacing w:line="242" w:lineRule="auto"/>
        <w:rPr>
          <w:rFonts w:hint="eastAsia" w:ascii="仿宋" w:hAnsi="仿宋" w:eastAsia="仿宋" w:cs="仿宋"/>
          <w:b/>
          <w:bCs/>
        </w:rPr>
      </w:pPr>
    </w:p>
    <w:p w14:paraId="5AE1F760">
      <w:pPr>
        <w:pStyle w:val="12"/>
        <w:spacing w:line="242" w:lineRule="auto"/>
        <w:rPr>
          <w:rFonts w:hint="eastAsia" w:ascii="仿宋" w:hAnsi="仿宋" w:eastAsia="仿宋" w:cs="仿宋"/>
          <w:b/>
          <w:bCs/>
        </w:rPr>
      </w:pPr>
    </w:p>
    <w:p w14:paraId="10D5E146">
      <w:pPr>
        <w:pStyle w:val="12"/>
        <w:spacing w:line="242" w:lineRule="auto"/>
        <w:rPr>
          <w:rFonts w:hint="eastAsia" w:ascii="仿宋" w:hAnsi="仿宋" w:eastAsia="仿宋" w:cs="仿宋"/>
          <w:b/>
          <w:bCs/>
        </w:rPr>
      </w:pPr>
    </w:p>
    <w:p w14:paraId="6D6E6AA5">
      <w:pPr>
        <w:spacing w:before="98" w:line="219" w:lineRule="auto"/>
        <w:rPr>
          <w:rFonts w:hint="eastAsia" w:ascii="仿宋" w:hAnsi="仿宋" w:eastAsia="仿宋" w:cs="仿宋"/>
          <w:b/>
          <w:bCs/>
          <w:sz w:val="30"/>
          <w:szCs w:val="30"/>
        </w:rPr>
      </w:pPr>
    </w:p>
    <w:p w14:paraId="4209903B">
      <w:pPr>
        <w:spacing w:before="98" w:line="219" w:lineRule="auto"/>
        <w:ind w:left="329" w:firstLine="1807" w:firstLineChars="600"/>
        <w:rPr>
          <w:rFonts w:hint="eastAsia" w:ascii="仿宋" w:hAnsi="仿宋" w:eastAsia="仿宋" w:cs="仿宋"/>
          <w:b/>
          <w:bCs/>
          <w:sz w:val="30"/>
          <w:szCs w:val="30"/>
        </w:rPr>
      </w:pPr>
    </w:p>
    <w:p w14:paraId="2AD17047">
      <w:pPr>
        <w:spacing w:before="98" w:line="219" w:lineRule="auto"/>
        <w:ind w:firstLine="321" w:firstLineChars="100"/>
        <w:rPr>
          <w:rFonts w:hint="default" w:ascii="仿宋" w:hAnsi="仿宋" w:eastAsia="仿宋" w:cs="仿宋"/>
          <w:b/>
          <w:bCs/>
          <w:sz w:val="32"/>
          <w:szCs w:val="32"/>
          <w:u w:val="single" w:color="auto"/>
          <w:lang w:val="en-US" w:eastAsia="zh-CN"/>
        </w:rPr>
      </w:pPr>
      <w:r>
        <w:rPr>
          <w:rFonts w:hint="eastAsia" w:ascii="仿宋" w:hAnsi="仿宋" w:eastAsia="仿宋" w:cs="仿宋"/>
          <w:b/>
          <w:bCs/>
          <w:sz w:val="32"/>
          <w:szCs w:val="32"/>
        </w:rPr>
        <w:t>工程名称：</w:t>
      </w:r>
      <w:r>
        <w:rPr>
          <w:rFonts w:hint="eastAsia" w:ascii="仿宋" w:hAnsi="仿宋" w:eastAsia="仿宋" w:cs="仿宋"/>
          <w:b/>
          <w:bCs/>
          <w:sz w:val="32"/>
          <w:szCs w:val="32"/>
          <w:u w:val="single" w:color="auto"/>
          <w:lang w:val="en-US" w:eastAsia="zh-CN"/>
        </w:rPr>
        <w:t xml:space="preserve">旬阳市第二初级中学运动场改造提升工程         </w:t>
      </w:r>
    </w:p>
    <w:p w14:paraId="209ADE5E">
      <w:pPr>
        <w:pStyle w:val="12"/>
        <w:spacing w:line="324" w:lineRule="auto"/>
        <w:rPr>
          <w:rFonts w:hint="eastAsia" w:ascii="仿宋" w:hAnsi="仿宋" w:eastAsia="仿宋" w:cs="仿宋"/>
          <w:b/>
          <w:bCs/>
          <w:sz w:val="22"/>
          <w:szCs w:val="21"/>
        </w:rPr>
      </w:pPr>
    </w:p>
    <w:p w14:paraId="47030311">
      <w:pPr>
        <w:spacing w:before="98" w:line="219" w:lineRule="auto"/>
        <w:ind w:firstLine="321" w:firstLineChars="100"/>
        <w:rPr>
          <w:rFonts w:hint="eastAsia" w:ascii="仿宋" w:hAnsi="仿宋" w:eastAsia="仿宋" w:cs="仿宋"/>
          <w:b/>
          <w:bCs/>
          <w:sz w:val="32"/>
          <w:szCs w:val="32"/>
        </w:rPr>
      </w:pPr>
      <w:r>
        <w:rPr>
          <w:rFonts w:hint="eastAsia" w:ascii="仿宋" w:hAnsi="仿宋" w:eastAsia="仿宋" w:cs="仿宋"/>
          <w:b/>
          <w:bCs/>
          <w:sz w:val="32"/>
          <w:szCs w:val="32"/>
        </w:rPr>
        <w:t>建设单位：</w:t>
      </w:r>
      <w:r>
        <w:rPr>
          <w:rFonts w:hint="eastAsia" w:ascii="仿宋" w:hAnsi="仿宋" w:eastAsia="仿宋" w:cs="仿宋"/>
          <w:b/>
          <w:bCs/>
          <w:sz w:val="32"/>
          <w:szCs w:val="32"/>
          <w:u w:val="single" w:color="auto"/>
          <w:lang w:val="en-US" w:eastAsia="zh-CN"/>
        </w:rPr>
        <w:t xml:space="preserve">            旬阳市第二初级中学            </w:t>
      </w:r>
      <w:r>
        <w:rPr>
          <w:rFonts w:hint="eastAsia" w:ascii="仿宋" w:hAnsi="仿宋" w:eastAsia="仿宋" w:cs="仿宋"/>
          <w:b/>
          <w:bCs/>
          <w:sz w:val="32"/>
          <w:szCs w:val="32"/>
          <w:u w:val="single" w:color="auto"/>
        </w:rPr>
        <w:t xml:space="preserve">  </w:t>
      </w:r>
    </w:p>
    <w:p w14:paraId="4A54B5A6">
      <w:pPr>
        <w:pStyle w:val="12"/>
        <w:spacing w:line="324" w:lineRule="auto"/>
        <w:rPr>
          <w:rFonts w:hint="eastAsia" w:ascii="仿宋" w:hAnsi="仿宋" w:eastAsia="仿宋" w:cs="仿宋"/>
          <w:b/>
          <w:bCs/>
          <w:sz w:val="22"/>
          <w:szCs w:val="21"/>
        </w:rPr>
      </w:pPr>
    </w:p>
    <w:p w14:paraId="7986A855">
      <w:pPr>
        <w:spacing w:before="98" w:line="219" w:lineRule="auto"/>
        <w:ind w:firstLine="319" w:firstLineChars="100"/>
        <w:rPr>
          <w:rFonts w:hint="eastAsia" w:ascii="仿宋" w:hAnsi="仿宋" w:eastAsia="仿宋" w:cs="仿宋"/>
          <w:b/>
          <w:bCs/>
          <w:sz w:val="32"/>
          <w:szCs w:val="32"/>
        </w:rPr>
      </w:pPr>
      <w:r>
        <w:rPr>
          <w:rFonts w:hint="eastAsia" w:ascii="仿宋" w:hAnsi="仿宋" w:eastAsia="仿宋" w:cs="仿宋"/>
          <w:b/>
          <w:bCs/>
          <w:spacing w:val="-1"/>
          <w:sz w:val="32"/>
          <w:szCs w:val="32"/>
        </w:rPr>
        <w:t>施工单位：</w:t>
      </w:r>
      <w:r>
        <w:rPr>
          <w:rFonts w:hint="eastAsia" w:ascii="仿宋" w:hAnsi="仿宋" w:eastAsia="仿宋" w:cs="仿宋"/>
          <w:b/>
          <w:bCs/>
          <w:spacing w:val="-1"/>
          <w:sz w:val="32"/>
          <w:szCs w:val="32"/>
          <w:u w:val="single" w:color="auto"/>
        </w:rPr>
        <w:t xml:space="preserve">       </w:t>
      </w:r>
      <w:r>
        <w:rPr>
          <w:rFonts w:hint="eastAsia" w:ascii="仿宋" w:hAnsi="仿宋" w:eastAsia="仿宋" w:cs="仿宋"/>
          <w:b/>
          <w:bCs/>
          <w:spacing w:val="-1"/>
          <w:sz w:val="32"/>
          <w:szCs w:val="32"/>
          <w:u w:val="single" w:color="auto"/>
          <w:lang w:val="en-US" w:eastAsia="zh-CN"/>
        </w:rPr>
        <w:t xml:space="preserve">  </w:t>
      </w:r>
      <w:r>
        <w:rPr>
          <w:rFonts w:hint="eastAsia" w:ascii="仿宋" w:hAnsi="仿宋" w:eastAsia="仿宋" w:cs="仿宋"/>
          <w:b/>
          <w:bCs/>
          <w:spacing w:val="-1"/>
          <w:sz w:val="32"/>
          <w:szCs w:val="32"/>
          <w:u w:val="single" w:color="auto"/>
        </w:rPr>
        <w:t xml:space="preserve">      </w:t>
      </w:r>
      <w:r>
        <w:rPr>
          <w:rFonts w:hint="eastAsia" w:ascii="仿宋" w:hAnsi="仿宋" w:eastAsia="仿宋" w:cs="仿宋"/>
          <w:b/>
          <w:bCs/>
          <w:spacing w:val="-1"/>
          <w:sz w:val="32"/>
          <w:szCs w:val="32"/>
          <w:u w:val="single" w:color="auto"/>
          <w:lang w:val="en-US" w:eastAsia="zh-CN"/>
        </w:rPr>
        <w:t xml:space="preserve"> </w:t>
      </w:r>
      <w:r>
        <w:rPr>
          <w:rFonts w:hint="eastAsia" w:ascii="仿宋" w:hAnsi="仿宋" w:eastAsia="仿宋" w:cs="仿宋"/>
          <w:b/>
          <w:bCs/>
          <w:spacing w:val="-1"/>
          <w:sz w:val="32"/>
          <w:szCs w:val="32"/>
          <w:u w:val="single" w:color="auto"/>
        </w:rPr>
        <w:t xml:space="preserve"> </w:t>
      </w:r>
      <w:r>
        <w:rPr>
          <w:rFonts w:hint="eastAsia" w:ascii="仿宋" w:hAnsi="仿宋" w:eastAsia="仿宋" w:cs="仿宋"/>
          <w:b/>
          <w:bCs/>
          <w:spacing w:val="-1"/>
          <w:sz w:val="32"/>
          <w:szCs w:val="32"/>
          <w:u w:val="single" w:color="auto"/>
          <w:lang w:val="en-US" w:eastAsia="zh-CN"/>
        </w:rPr>
        <w:t xml:space="preserve">                  </w:t>
      </w:r>
      <w:r>
        <w:rPr>
          <w:rFonts w:hint="eastAsia" w:ascii="仿宋" w:hAnsi="仿宋" w:eastAsia="仿宋" w:cs="仿宋"/>
          <w:b/>
          <w:bCs/>
          <w:spacing w:val="-1"/>
          <w:sz w:val="32"/>
          <w:szCs w:val="32"/>
          <w:u w:val="single" w:color="auto"/>
        </w:rPr>
        <w:t xml:space="preserve"> </w:t>
      </w:r>
      <w:r>
        <w:rPr>
          <w:rFonts w:hint="eastAsia" w:ascii="仿宋" w:hAnsi="仿宋" w:eastAsia="仿宋" w:cs="仿宋"/>
          <w:b/>
          <w:bCs/>
          <w:spacing w:val="-1"/>
          <w:sz w:val="32"/>
          <w:szCs w:val="32"/>
          <w:u w:val="single" w:color="auto"/>
          <w:lang w:val="en-US" w:eastAsia="zh-CN"/>
        </w:rPr>
        <w:t xml:space="preserve">     </w:t>
      </w:r>
      <w:r>
        <w:rPr>
          <w:rFonts w:hint="eastAsia" w:ascii="仿宋" w:hAnsi="仿宋" w:eastAsia="仿宋" w:cs="仿宋"/>
          <w:b/>
          <w:bCs/>
          <w:spacing w:val="-1"/>
          <w:sz w:val="32"/>
          <w:szCs w:val="32"/>
          <w:u w:val="single" w:color="auto"/>
        </w:rPr>
        <w:t xml:space="preserve"> </w:t>
      </w:r>
      <w:r>
        <w:rPr>
          <w:rFonts w:hint="eastAsia" w:ascii="仿宋" w:hAnsi="仿宋" w:eastAsia="仿宋" w:cs="仿宋"/>
          <w:b/>
          <w:bCs/>
          <w:spacing w:val="-2"/>
          <w:sz w:val="32"/>
          <w:szCs w:val="32"/>
          <w:u w:val="single" w:color="auto"/>
        </w:rPr>
        <w:t xml:space="preserve">    </w:t>
      </w:r>
    </w:p>
    <w:p w14:paraId="2E30AB3E">
      <w:pPr>
        <w:pStyle w:val="12"/>
        <w:spacing w:line="256" w:lineRule="auto"/>
        <w:rPr>
          <w:rFonts w:hint="eastAsia" w:ascii="仿宋" w:hAnsi="仿宋" w:eastAsia="仿宋" w:cs="仿宋"/>
          <w:b/>
          <w:bCs/>
        </w:rPr>
      </w:pPr>
    </w:p>
    <w:p w14:paraId="5335F9D1">
      <w:pPr>
        <w:pStyle w:val="12"/>
        <w:spacing w:line="256" w:lineRule="auto"/>
        <w:rPr>
          <w:rFonts w:hint="eastAsia" w:ascii="仿宋" w:hAnsi="仿宋" w:eastAsia="仿宋" w:cs="仿宋"/>
        </w:rPr>
      </w:pPr>
    </w:p>
    <w:p w14:paraId="04B84479">
      <w:pPr>
        <w:jc w:val="center"/>
        <w:rPr>
          <w:rFonts w:hint="eastAsia" w:ascii="仿宋" w:hAnsi="仿宋" w:eastAsia="仿宋" w:cs="仿宋"/>
          <w:b/>
          <w:bCs/>
          <w:color w:val="auto"/>
          <w:sz w:val="36"/>
          <w:szCs w:val="36"/>
        </w:rPr>
      </w:pPr>
      <w:r>
        <w:rPr>
          <w:rFonts w:hint="eastAsia" w:ascii="仿宋" w:hAnsi="仿宋" w:eastAsia="仿宋" w:cs="仿宋"/>
          <w:b/>
          <w:bCs/>
          <w:color w:val="auto"/>
          <w:sz w:val="36"/>
          <w:szCs w:val="36"/>
        </w:rPr>
        <w:t>工程</w:t>
      </w:r>
      <w:r>
        <w:rPr>
          <w:rFonts w:hint="eastAsia" w:ascii="仿宋" w:hAnsi="仿宋" w:eastAsia="仿宋" w:cs="仿宋"/>
          <w:b/>
          <w:color w:val="auto"/>
          <w:sz w:val="36"/>
          <w:szCs w:val="36"/>
        </w:rPr>
        <w:t>施工合同</w:t>
      </w:r>
    </w:p>
    <w:p w14:paraId="31F43C6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lang w:eastAsia="zh-CN"/>
        </w:rPr>
      </w:pPr>
    </w:p>
    <w:p w14:paraId="37E4AED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u w:val="single"/>
          <w:lang w:val="en-US" w:eastAsia="zh-CN"/>
        </w:rPr>
      </w:pPr>
      <w:r>
        <w:rPr>
          <w:rFonts w:hint="eastAsia" w:ascii="仿宋" w:hAnsi="仿宋" w:eastAsia="仿宋" w:cs="仿宋"/>
          <w:color w:val="auto"/>
          <w:sz w:val="24"/>
          <w:szCs w:val="24"/>
          <w:lang w:eastAsia="zh-CN"/>
        </w:rPr>
        <w:t>甲方</w:t>
      </w:r>
      <w:r>
        <w:rPr>
          <w:rFonts w:hint="eastAsia" w:ascii="仿宋" w:hAnsi="仿宋" w:eastAsia="仿宋" w:cs="仿宋"/>
          <w:color w:val="auto"/>
          <w:sz w:val="24"/>
          <w:szCs w:val="24"/>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eastAsia="zh-CN"/>
        </w:rPr>
        <w:t>旬阳市第二初级中学</w:t>
      </w:r>
      <w:r>
        <w:rPr>
          <w:rFonts w:hint="eastAsia" w:ascii="仿宋" w:hAnsi="仿宋" w:eastAsia="仿宋" w:cs="仿宋"/>
          <w:color w:val="auto"/>
          <w:sz w:val="24"/>
          <w:szCs w:val="24"/>
          <w:u w:val="single"/>
          <w:lang w:val="en-US" w:eastAsia="zh-CN"/>
        </w:rPr>
        <w:t xml:space="preserve">             </w:t>
      </w:r>
    </w:p>
    <w:p w14:paraId="30BBF4A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lang w:val="en-US"/>
        </w:rPr>
      </w:pPr>
      <w:r>
        <w:rPr>
          <w:rFonts w:hint="eastAsia" w:ascii="仿宋" w:hAnsi="仿宋" w:eastAsia="仿宋" w:cs="仿宋"/>
          <w:color w:val="auto"/>
          <w:sz w:val="24"/>
          <w:szCs w:val="24"/>
          <w:lang w:eastAsia="zh-CN"/>
        </w:rPr>
        <w:t>乙方</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p>
    <w:p w14:paraId="54FFF69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根据《中华人民共和国合同法》《中华人民共和国建筑法》及其他相关法律、行政法规，遵循平等、自愿公平和诚实信用的原则，甲方将</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旬阳市第二初级中学运动场改造提升工程</w:t>
      </w:r>
      <w:r>
        <w:rPr>
          <w:rFonts w:hint="eastAsia" w:ascii="仿宋" w:hAnsi="仿宋" w:eastAsia="仿宋" w:cs="仿宋"/>
          <w:color w:val="auto"/>
          <w:sz w:val="24"/>
          <w:szCs w:val="24"/>
        </w:rPr>
        <w:t>委托乙方施工，为保质保量按期完成工程建设任务，经甲、乙双方协商订立以下合同并共同信守。</w:t>
      </w:r>
    </w:p>
    <w:p w14:paraId="22CA8150">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一</w:t>
      </w:r>
      <w:r>
        <w:rPr>
          <w:rFonts w:hint="eastAsia" w:ascii="仿宋" w:hAnsi="仿宋" w:eastAsia="仿宋" w:cs="仿宋"/>
          <w:b/>
          <w:color w:val="auto"/>
          <w:sz w:val="24"/>
          <w:szCs w:val="24"/>
          <w:lang w:eastAsia="zh-CN"/>
        </w:rPr>
        <w:t xml:space="preserve">、工程概况  </w:t>
      </w:r>
    </w:p>
    <w:p w14:paraId="78AEB5D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b w:val="0"/>
          <w:bCs/>
          <w:color w:val="auto"/>
          <w:sz w:val="24"/>
          <w:szCs w:val="24"/>
          <w:u w:val="single"/>
          <w:lang w:val="en-US" w:eastAsia="zh-CN"/>
        </w:rPr>
      </w:pPr>
      <w:r>
        <w:rPr>
          <w:rFonts w:hint="eastAsia" w:ascii="仿宋" w:hAnsi="仿宋" w:eastAsia="仿宋" w:cs="仿宋"/>
          <w:b w:val="0"/>
          <w:bCs/>
          <w:color w:val="auto"/>
          <w:sz w:val="24"/>
          <w:szCs w:val="24"/>
          <w:lang w:val="en-US" w:eastAsia="zh-CN"/>
        </w:rPr>
        <w:t>1、</w:t>
      </w:r>
      <w:r>
        <w:rPr>
          <w:rFonts w:hint="eastAsia" w:ascii="仿宋" w:hAnsi="仿宋" w:eastAsia="仿宋" w:cs="仿宋"/>
          <w:b w:val="0"/>
          <w:bCs/>
          <w:color w:val="auto"/>
          <w:sz w:val="24"/>
          <w:szCs w:val="24"/>
        </w:rPr>
        <w:t>工程地点</w:t>
      </w:r>
      <w:r>
        <w:rPr>
          <w:rFonts w:hint="eastAsia" w:ascii="仿宋" w:hAnsi="仿宋" w:eastAsia="仿宋" w:cs="仿宋"/>
          <w:b w:val="0"/>
          <w:bCs/>
          <w:color w:val="auto"/>
          <w:sz w:val="24"/>
          <w:szCs w:val="24"/>
          <w:lang w:val="en-US" w:eastAsia="zh-CN"/>
        </w:rPr>
        <w:t>:</w:t>
      </w:r>
      <w:r>
        <w:rPr>
          <w:rFonts w:hint="eastAsia" w:ascii="仿宋" w:hAnsi="仿宋" w:eastAsia="仿宋" w:cs="仿宋"/>
          <w:b w:val="0"/>
          <w:bCs/>
          <w:color w:val="auto"/>
          <w:sz w:val="24"/>
          <w:szCs w:val="24"/>
          <w:u w:val="single"/>
          <w:lang w:val="en-US" w:eastAsia="zh-CN"/>
        </w:rPr>
        <w:t>旬阳市第二初级中学</w:t>
      </w:r>
    </w:p>
    <w:p w14:paraId="2D1BFF9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b w:val="0"/>
          <w:bCs/>
          <w:color w:val="auto"/>
          <w:sz w:val="24"/>
          <w:szCs w:val="24"/>
          <w:u w:val="single"/>
          <w:lang w:val="en-US" w:eastAsia="zh-CN"/>
        </w:rPr>
      </w:pPr>
      <w:r>
        <w:rPr>
          <w:rFonts w:hint="eastAsia" w:ascii="仿宋" w:hAnsi="仿宋" w:eastAsia="仿宋" w:cs="仿宋"/>
          <w:b w:val="0"/>
          <w:bCs/>
          <w:color w:val="auto"/>
          <w:sz w:val="24"/>
          <w:szCs w:val="24"/>
          <w:lang w:val="en-US" w:eastAsia="zh-CN"/>
        </w:rPr>
        <w:t>2、</w:t>
      </w:r>
      <w:r>
        <w:rPr>
          <w:rFonts w:hint="eastAsia" w:ascii="仿宋" w:hAnsi="仿宋" w:eastAsia="仿宋" w:cs="仿宋"/>
          <w:b w:val="0"/>
          <w:bCs/>
          <w:color w:val="auto"/>
          <w:sz w:val="24"/>
          <w:szCs w:val="24"/>
        </w:rPr>
        <w:t>工程内容：</w:t>
      </w:r>
      <w:r>
        <w:rPr>
          <w:rFonts w:hint="eastAsia" w:ascii="仿宋" w:hAnsi="仿宋" w:eastAsia="仿宋" w:cs="仿宋"/>
          <w:b w:val="0"/>
          <w:bCs/>
          <w:color w:val="auto"/>
          <w:sz w:val="24"/>
          <w:szCs w:val="24"/>
          <w:u w:val="single"/>
          <w:lang w:val="en-US" w:eastAsia="zh-CN"/>
        </w:rPr>
        <w:t>项目地址位于旬阳市第二初级中学内，主要工程内容为校内操场地面改造（含道路、足球场、篮球场等），以及绿化、挡墙、围墙、排水沟等配套设施的改造等。具体工程内容详见工程量清单及图纸。</w:t>
      </w:r>
    </w:p>
    <w:p w14:paraId="4E6909F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lang w:val="en-US" w:eastAsia="zh-CN"/>
        </w:rPr>
        <w:t>3、</w:t>
      </w:r>
      <w:r>
        <w:rPr>
          <w:rFonts w:hint="eastAsia" w:ascii="仿宋" w:hAnsi="仿宋" w:eastAsia="仿宋" w:cs="仿宋"/>
          <w:b w:val="0"/>
          <w:bCs/>
          <w:color w:val="auto"/>
          <w:sz w:val="24"/>
          <w:szCs w:val="24"/>
        </w:rPr>
        <w:t>工程标准：要严格执行国家</w:t>
      </w:r>
      <w:r>
        <w:rPr>
          <w:rFonts w:hint="eastAsia" w:ascii="仿宋" w:hAnsi="仿宋" w:eastAsia="仿宋" w:cs="仿宋"/>
          <w:b w:val="0"/>
          <w:bCs/>
          <w:color w:val="auto"/>
          <w:sz w:val="24"/>
          <w:szCs w:val="24"/>
          <w:lang w:eastAsia="zh-CN"/>
        </w:rPr>
        <w:t>合格</w:t>
      </w:r>
      <w:r>
        <w:rPr>
          <w:rFonts w:hint="eastAsia" w:ascii="仿宋" w:hAnsi="仿宋" w:eastAsia="仿宋" w:cs="仿宋"/>
          <w:b w:val="0"/>
          <w:bCs/>
          <w:color w:val="auto"/>
          <w:sz w:val="24"/>
          <w:szCs w:val="24"/>
        </w:rPr>
        <w:t>标准。</w:t>
      </w:r>
    </w:p>
    <w:p w14:paraId="571C59A5">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eastAsia="zh-CN"/>
        </w:rPr>
        <w:t>二</w:t>
      </w:r>
      <w:r>
        <w:rPr>
          <w:rFonts w:hint="eastAsia" w:ascii="仿宋" w:hAnsi="仿宋" w:eastAsia="仿宋" w:cs="仿宋"/>
          <w:b/>
          <w:color w:val="auto"/>
          <w:sz w:val="24"/>
          <w:szCs w:val="24"/>
        </w:rPr>
        <w:t>、</w:t>
      </w:r>
      <w:r>
        <w:rPr>
          <w:rFonts w:hint="eastAsia" w:ascii="仿宋" w:hAnsi="仿宋" w:eastAsia="仿宋" w:cs="仿宋"/>
          <w:b/>
          <w:color w:val="auto"/>
          <w:sz w:val="24"/>
          <w:szCs w:val="24"/>
          <w:lang w:eastAsia="zh-CN"/>
        </w:rPr>
        <w:t>合同工期</w:t>
      </w:r>
    </w:p>
    <w:p w14:paraId="37E7429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开工日期：</w:t>
      </w:r>
      <w:r>
        <w:rPr>
          <w:rFonts w:hint="eastAsia" w:ascii="仿宋" w:hAnsi="仿宋" w:eastAsia="仿宋" w:cs="仿宋"/>
          <w:color w:val="auto"/>
          <w:sz w:val="24"/>
          <w:szCs w:val="24"/>
          <w:u w:val="single"/>
          <w:lang w:val="en-US" w:eastAsia="zh-CN"/>
        </w:rPr>
        <w:t xml:space="preserve">   年  月  日起至   年  月  日止，共计  日历天</w:t>
      </w:r>
      <w:r>
        <w:rPr>
          <w:rFonts w:hint="eastAsia" w:ascii="仿宋" w:hAnsi="仿宋" w:eastAsia="仿宋" w:cs="仿宋"/>
          <w:color w:val="auto"/>
          <w:sz w:val="24"/>
          <w:szCs w:val="24"/>
          <w:lang w:val="en-US" w:eastAsia="zh-CN"/>
        </w:rPr>
        <w:t>，遇天灾等不可抗拒因素可以顺延。</w:t>
      </w:r>
    </w:p>
    <w:p w14:paraId="0181A9A9">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三、质量标准</w:t>
      </w:r>
    </w:p>
    <w:p w14:paraId="2D8C13D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工程质量标准，达到国家统一质量验评合格标准。</w:t>
      </w:r>
    </w:p>
    <w:p w14:paraId="74885BD5">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四、合同价款</w:t>
      </w:r>
    </w:p>
    <w:p w14:paraId="3BED2C4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b/>
          <w:color w:val="auto"/>
          <w:sz w:val="24"/>
          <w:szCs w:val="24"/>
        </w:rPr>
      </w:pPr>
      <w:r>
        <w:rPr>
          <w:rFonts w:hint="eastAsia" w:ascii="仿宋" w:hAnsi="仿宋" w:eastAsia="仿宋" w:cs="仿宋"/>
          <w:color w:val="auto"/>
          <w:sz w:val="24"/>
          <w:szCs w:val="24"/>
          <w:lang w:eastAsia="zh-CN"/>
        </w:rPr>
        <w:t>本工程采用固定单价合同，</w:t>
      </w:r>
      <w:r>
        <w:rPr>
          <w:rFonts w:hint="eastAsia" w:ascii="仿宋" w:hAnsi="仿宋" w:eastAsia="仿宋" w:cs="仿宋"/>
          <w:color w:val="auto"/>
          <w:sz w:val="24"/>
          <w:szCs w:val="24"/>
          <w:lang w:val="zh-CN"/>
        </w:rPr>
        <w:t>根据采购文件工程量清单所列的数量和中标单价计算合同价：人民币（大写）：</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（小写</w:t>
      </w:r>
      <w:r>
        <w:rPr>
          <w:rFonts w:hint="eastAsia" w:ascii="仿宋" w:hAnsi="仿宋" w:eastAsia="仿宋" w:cs="仿宋"/>
          <w:color w:val="auto"/>
          <w:sz w:val="24"/>
          <w:szCs w:val="24"/>
          <w:u w:val="single"/>
          <w:lang w:val="en-US" w:eastAsia="zh-CN"/>
        </w:rPr>
        <w:t>：   元</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val="zh-CN"/>
        </w:rPr>
        <w:t>。工程单价为固定单价，不得变更，具体详见后附工程量清单，最终结算总价以工程竣工后实际完成经验收合格的工程数量为准计算。实际施工工程中变化设计变更</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val="zh-CN"/>
        </w:rPr>
        <w:t>当事人对工程量有争议的，按照施工过程中形成的签证等书面文件确认</w:t>
      </w:r>
      <w:r>
        <w:rPr>
          <w:rFonts w:hint="eastAsia" w:ascii="仿宋" w:hAnsi="仿宋" w:eastAsia="仿宋" w:cs="仿宋"/>
          <w:color w:val="auto"/>
          <w:sz w:val="24"/>
          <w:szCs w:val="24"/>
          <w:lang w:val="zh-CN" w:eastAsia="zh-CN"/>
        </w:rPr>
        <w:t>。</w:t>
      </w:r>
    </w:p>
    <w:p w14:paraId="4713DFEE">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lang w:eastAsia="zh-CN"/>
        </w:rPr>
        <w:t>五</w:t>
      </w:r>
      <w:r>
        <w:rPr>
          <w:rFonts w:hint="eastAsia" w:ascii="仿宋" w:hAnsi="仿宋" w:eastAsia="仿宋" w:cs="仿宋"/>
          <w:b/>
          <w:color w:val="auto"/>
          <w:sz w:val="24"/>
          <w:szCs w:val="24"/>
        </w:rPr>
        <w:t>、付款方式</w:t>
      </w:r>
    </w:p>
    <w:p w14:paraId="0D431E56">
      <w:pPr>
        <w:keepNext w:val="0"/>
        <w:keepLines w:val="0"/>
        <w:pageBreakBefore w:val="0"/>
        <w:wordWrap/>
        <w:overflowPunct/>
        <w:topLinePunct w:val="0"/>
        <w:bidi w:val="0"/>
        <w:spacing w:line="600" w:lineRule="exact"/>
        <w:ind w:left="0" w:leftChars="0" w:firstLine="482" w:firstLineChars="200"/>
        <w:outlineLvl w:val="2"/>
        <w:rPr>
          <w:rFonts w:hint="eastAsia" w:ascii="仿宋" w:hAnsi="仿宋" w:eastAsia="仿宋" w:cs="仿宋"/>
          <w:b/>
          <w:sz w:val="24"/>
          <w:szCs w:val="24"/>
          <w:lang w:val="zh-CN" w:eastAsia="zh-CN"/>
        </w:rPr>
      </w:pPr>
      <w:r>
        <w:rPr>
          <w:rFonts w:hint="eastAsia" w:ascii="仿宋" w:hAnsi="仿宋" w:eastAsia="仿宋" w:cs="仿宋"/>
          <w:b/>
          <w:sz w:val="24"/>
          <w:szCs w:val="24"/>
          <w:lang w:val="zh-CN" w:eastAsia="zh-CN"/>
        </w:rPr>
        <w:t>本工程合同金额为(大写):</w:t>
      </w:r>
      <w:r>
        <w:rPr>
          <w:rFonts w:hint="eastAsia" w:ascii="仿宋" w:hAnsi="仿宋" w:eastAsia="仿宋" w:cs="仿宋"/>
          <w:b/>
          <w:sz w:val="24"/>
          <w:szCs w:val="24"/>
          <w:u w:val="single"/>
          <w:lang w:val="en-US" w:eastAsia="zh-CN"/>
        </w:rPr>
        <w:t xml:space="preserve">       </w:t>
      </w:r>
      <w:r>
        <w:rPr>
          <w:rFonts w:hint="eastAsia" w:ascii="仿宋" w:hAnsi="仿宋" w:eastAsia="仿宋" w:cs="仿宋"/>
          <w:b/>
          <w:sz w:val="24"/>
          <w:szCs w:val="24"/>
          <w:u w:val="none"/>
          <w:lang w:val="en-US" w:eastAsia="zh-CN"/>
        </w:rPr>
        <w:t>；</w:t>
      </w:r>
      <w:r>
        <w:rPr>
          <w:rFonts w:hint="eastAsia" w:ascii="仿宋" w:hAnsi="仿宋" w:eastAsia="仿宋" w:cs="仿宋"/>
          <w:b/>
          <w:sz w:val="24"/>
          <w:szCs w:val="24"/>
          <w:lang w:val="zh-CN" w:eastAsia="zh-CN"/>
        </w:rPr>
        <w:t>(小写:</w:t>
      </w:r>
      <w:r>
        <w:rPr>
          <w:rFonts w:hint="eastAsia" w:ascii="仿宋" w:hAnsi="仿宋" w:eastAsia="仿宋" w:cs="仿宋"/>
          <w:b/>
          <w:sz w:val="24"/>
          <w:szCs w:val="24"/>
          <w:u w:val="single"/>
          <w:lang w:val="zh-CN" w:eastAsia="zh-CN"/>
        </w:rPr>
        <w:t>￥</w:t>
      </w:r>
      <w:r>
        <w:rPr>
          <w:rFonts w:hint="eastAsia" w:ascii="仿宋" w:hAnsi="仿宋" w:eastAsia="仿宋" w:cs="仿宋"/>
          <w:b/>
          <w:sz w:val="24"/>
          <w:szCs w:val="24"/>
          <w:u w:val="single"/>
          <w:lang w:val="en-US" w:eastAsia="zh-CN"/>
        </w:rPr>
        <w:t xml:space="preserve">     </w:t>
      </w:r>
      <w:r>
        <w:rPr>
          <w:rFonts w:hint="eastAsia" w:ascii="仿宋" w:hAnsi="仿宋" w:eastAsia="仿宋" w:cs="仿宋"/>
          <w:b/>
          <w:sz w:val="24"/>
          <w:szCs w:val="24"/>
          <w:lang w:val="zh-CN" w:eastAsia="zh-CN"/>
        </w:rPr>
        <w:t>元)人民币</w:t>
      </w:r>
    </w:p>
    <w:p w14:paraId="4DB77CA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val="0"/>
          <w:color w:val="auto"/>
          <w:sz w:val="24"/>
          <w:szCs w:val="24"/>
          <w:lang w:val="zh-CN" w:eastAsia="zh-CN"/>
        </w:rPr>
      </w:pPr>
      <w:r>
        <w:rPr>
          <w:rFonts w:hint="eastAsia" w:ascii="仿宋" w:hAnsi="仿宋" w:eastAsia="仿宋" w:cs="仿宋"/>
          <w:b w:val="0"/>
          <w:bCs w:val="0"/>
          <w:color w:val="auto"/>
          <w:sz w:val="24"/>
          <w:szCs w:val="24"/>
        </w:rPr>
        <w:t>合同签订后支付合同价的</w:t>
      </w:r>
      <w:r>
        <w:rPr>
          <w:rFonts w:hint="eastAsia" w:ascii="仿宋" w:hAnsi="仿宋" w:eastAsia="仿宋" w:cs="仿宋"/>
          <w:b w:val="0"/>
          <w:bCs w:val="0"/>
          <w:color w:val="auto"/>
          <w:sz w:val="24"/>
          <w:szCs w:val="24"/>
          <w:lang w:val="en-US" w:eastAsia="zh-CN"/>
        </w:rPr>
        <w:t>40</w:t>
      </w:r>
      <w:r>
        <w:rPr>
          <w:rFonts w:hint="eastAsia" w:ascii="仿宋" w:hAnsi="仿宋" w:eastAsia="仿宋" w:cs="仿宋"/>
          <w:b w:val="0"/>
          <w:bCs w:val="0"/>
          <w:color w:val="auto"/>
          <w:sz w:val="24"/>
          <w:szCs w:val="24"/>
        </w:rPr>
        <w:t>%备料款；工程初步竣工验收合格后，支付合同价80%；完成各项验收、审计后，按审定价支付全部工程款。</w:t>
      </w:r>
    </w:p>
    <w:p w14:paraId="6FBD0094">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lang w:eastAsia="zh-CN"/>
        </w:rPr>
        <w:t>六</w:t>
      </w:r>
      <w:r>
        <w:rPr>
          <w:rFonts w:hint="eastAsia" w:ascii="仿宋" w:hAnsi="仿宋" w:eastAsia="仿宋" w:cs="仿宋"/>
          <w:b/>
          <w:color w:val="auto"/>
          <w:sz w:val="24"/>
          <w:szCs w:val="24"/>
        </w:rPr>
        <w:t>、违约责任</w:t>
      </w:r>
    </w:p>
    <w:p w14:paraId="61163C2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1、甲、乙双方必须严格履行合同，因一方违约，给对方造成损失的应予赔偿。</w:t>
      </w:r>
    </w:p>
    <w:p w14:paraId="54CCD10B">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2、甲、乙双方因一方过错导致合同不能履行时，除赔偿对方的经济损失外，并处罚一定的违约金。</w:t>
      </w:r>
    </w:p>
    <w:p w14:paraId="38D14F2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3、在合同履行中发生纠纷，双方协商不成时，任何一方可向合同仲裁机构申诉。</w:t>
      </w:r>
    </w:p>
    <w:p w14:paraId="1AFC17BA">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七</w:t>
      </w:r>
      <w:r>
        <w:rPr>
          <w:rFonts w:hint="eastAsia" w:ascii="仿宋" w:hAnsi="仿宋" w:eastAsia="仿宋" w:cs="仿宋"/>
          <w:b/>
          <w:bCs/>
          <w:color w:val="auto"/>
          <w:sz w:val="24"/>
          <w:szCs w:val="24"/>
        </w:rPr>
        <w:t>、安全责任</w:t>
      </w:r>
    </w:p>
    <w:p w14:paraId="3DDDA16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在施工过程中，乙方应制定安全规章制度，施工人员必须严格按照安全规章制度施工，杜绝违章作业。在施工过程中，出现一切工伤事故由施工方</w:t>
      </w:r>
      <w:r>
        <w:rPr>
          <w:rFonts w:hint="eastAsia" w:ascii="仿宋" w:hAnsi="仿宋" w:eastAsia="仿宋" w:cs="仿宋"/>
          <w:b w:val="0"/>
          <w:bCs w:val="0"/>
          <w:color w:val="auto"/>
          <w:sz w:val="24"/>
          <w:szCs w:val="24"/>
          <w:lang w:eastAsia="zh-CN"/>
        </w:rPr>
        <w:t>负全部责任</w:t>
      </w:r>
      <w:r>
        <w:rPr>
          <w:rFonts w:hint="eastAsia" w:ascii="仿宋" w:hAnsi="仿宋" w:eastAsia="仿宋" w:cs="仿宋"/>
          <w:b w:val="0"/>
          <w:bCs w:val="0"/>
          <w:color w:val="auto"/>
          <w:sz w:val="24"/>
          <w:szCs w:val="24"/>
        </w:rPr>
        <w:t>，与甲方无关。</w:t>
      </w:r>
    </w:p>
    <w:p w14:paraId="23A6B7D2">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lang w:eastAsia="zh-CN"/>
        </w:rPr>
        <w:t>八</w:t>
      </w:r>
      <w:r>
        <w:rPr>
          <w:rFonts w:hint="eastAsia" w:ascii="仿宋" w:hAnsi="仿宋" w:eastAsia="仿宋" w:cs="仿宋"/>
          <w:b/>
          <w:color w:val="auto"/>
          <w:sz w:val="24"/>
          <w:szCs w:val="24"/>
        </w:rPr>
        <w:t>、工程验收</w:t>
      </w:r>
    </w:p>
    <w:p w14:paraId="11B40D2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工程完工，由甲方组织验收小组按合同约定和国家规定进行验收。</w:t>
      </w:r>
    </w:p>
    <w:p w14:paraId="5F5FAAA0">
      <w:pPr>
        <w:pStyle w:val="46"/>
        <w:keepNext w:val="0"/>
        <w:keepLines w:val="0"/>
        <w:pageBreakBefore w:val="0"/>
        <w:wordWrap/>
        <w:overflowPunct/>
        <w:topLinePunct w:val="0"/>
        <w:bidi w:val="0"/>
        <w:spacing w:line="600" w:lineRule="exact"/>
        <w:rPr>
          <w:rFonts w:hint="eastAsia" w:ascii="仿宋" w:hAnsi="仿宋" w:eastAsia="仿宋" w:cs="仿宋"/>
          <w:color w:val="auto"/>
          <w:sz w:val="24"/>
          <w:szCs w:val="24"/>
        </w:rPr>
      </w:pPr>
      <w:r>
        <w:rPr>
          <w:rFonts w:hint="eastAsia" w:ascii="仿宋" w:hAnsi="仿宋" w:eastAsia="仿宋" w:cs="仿宋"/>
          <w:b/>
          <w:color w:val="auto"/>
          <w:sz w:val="24"/>
          <w:szCs w:val="24"/>
          <w:lang w:val="en-US" w:eastAsia="zh-CN"/>
        </w:rPr>
        <w:t>九、乙方向甲方承诺，按照合同约定进行施工，竣工并在质量保修期内承担工程质量保修责任。</w:t>
      </w:r>
    </w:p>
    <w:p w14:paraId="4554FD50">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十、其它条款</w:t>
      </w:r>
    </w:p>
    <w:p w14:paraId="7748432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1、如设计工程量和实际工程量不附，以验收工程量为准。</w:t>
      </w:r>
    </w:p>
    <w:p w14:paraId="651FBDC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2、未尽事宜双方协商后订立补充合同，与原合同具有同等法律效力。</w:t>
      </w:r>
    </w:p>
    <w:p w14:paraId="03353EB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3、本合同一式贰份，甲、乙双方各执</w:t>
      </w:r>
      <w:r>
        <w:rPr>
          <w:rFonts w:hint="eastAsia" w:ascii="仿宋" w:hAnsi="仿宋" w:eastAsia="仿宋" w:cs="仿宋"/>
          <w:color w:val="auto"/>
          <w:sz w:val="24"/>
          <w:szCs w:val="24"/>
          <w:lang w:val="en-US" w:eastAsia="zh-CN"/>
        </w:rPr>
        <w:t>壹</w:t>
      </w:r>
      <w:r>
        <w:rPr>
          <w:rFonts w:hint="eastAsia" w:ascii="仿宋" w:hAnsi="仿宋" w:eastAsia="仿宋" w:cs="仿宋"/>
          <w:color w:val="auto"/>
          <w:sz w:val="24"/>
          <w:szCs w:val="24"/>
        </w:rPr>
        <w:t>份，具有同等法律效力。</w:t>
      </w:r>
    </w:p>
    <w:p w14:paraId="31EBA18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4、本合同自双方签字并盖章后生效，至合同约定事宜结束后自行失效。</w:t>
      </w:r>
    </w:p>
    <w:p w14:paraId="65D26AEA">
      <w:pPr>
        <w:keepNext w:val="0"/>
        <w:keepLines w:val="0"/>
        <w:pageBreakBefore w:val="0"/>
        <w:widowControl w:val="0"/>
        <w:kinsoku/>
        <w:wordWrap/>
        <w:overflowPunct/>
        <w:topLinePunct w:val="0"/>
        <w:autoSpaceDE/>
        <w:autoSpaceDN/>
        <w:bidi w:val="0"/>
        <w:adjustRightInd/>
        <w:snapToGrid/>
        <w:spacing w:line="600" w:lineRule="exact"/>
        <w:ind w:firstLine="660" w:firstLineChars="275"/>
        <w:textAlignment w:val="auto"/>
        <w:rPr>
          <w:rFonts w:hint="eastAsia" w:ascii="仿宋" w:hAnsi="仿宋" w:eastAsia="仿宋" w:cs="仿宋"/>
          <w:color w:val="auto"/>
          <w:sz w:val="24"/>
          <w:szCs w:val="24"/>
          <w:lang w:eastAsia="zh-CN"/>
        </w:rPr>
      </w:pPr>
    </w:p>
    <w:p w14:paraId="61691A1E">
      <w:pPr>
        <w:keepNext w:val="0"/>
        <w:keepLines w:val="0"/>
        <w:pageBreakBefore w:val="0"/>
        <w:widowControl w:val="0"/>
        <w:kinsoku/>
        <w:wordWrap/>
        <w:overflowPunct/>
        <w:topLinePunct w:val="0"/>
        <w:autoSpaceDE/>
        <w:autoSpaceDN/>
        <w:bidi w:val="0"/>
        <w:adjustRightInd/>
        <w:snapToGrid/>
        <w:spacing w:line="600" w:lineRule="exact"/>
        <w:ind w:firstLine="660" w:firstLineChars="275"/>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（以下无正文）</w:t>
      </w:r>
    </w:p>
    <w:p w14:paraId="7733C113">
      <w:pPr>
        <w:keepNext w:val="0"/>
        <w:keepLines w:val="0"/>
        <w:pageBreakBefore w:val="0"/>
        <w:wordWrap/>
        <w:overflowPunct/>
        <w:topLinePunct w:val="0"/>
        <w:bidi w:val="0"/>
        <w:spacing w:line="560" w:lineRule="exact"/>
        <w:ind w:firstLine="480" w:firstLineChars="200"/>
        <w:rPr>
          <w:rFonts w:hint="eastAsia" w:ascii="仿宋" w:hAnsi="仿宋" w:eastAsia="仿宋" w:cs="仿宋"/>
          <w:color w:val="auto"/>
          <w:sz w:val="24"/>
          <w:szCs w:val="24"/>
        </w:rPr>
      </w:pPr>
    </w:p>
    <w:p w14:paraId="273A9CC1">
      <w:pPr>
        <w:keepNext w:val="0"/>
        <w:keepLines w:val="0"/>
        <w:pageBreakBefore w:val="0"/>
        <w:wordWrap/>
        <w:overflowPunct/>
        <w:topLinePunct w:val="0"/>
        <w:bidi w:val="0"/>
        <w:spacing w:line="5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建设单位：                         施工单位：</w:t>
      </w:r>
    </w:p>
    <w:p w14:paraId="022C7966">
      <w:pPr>
        <w:keepNext w:val="0"/>
        <w:keepLines w:val="0"/>
        <w:pageBreakBefore w:val="0"/>
        <w:wordWrap/>
        <w:overflowPunct/>
        <w:topLinePunct w:val="0"/>
        <w:bidi w:val="0"/>
        <w:spacing w:line="560" w:lineRule="exact"/>
        <w:ind w:firstLine="480" w:firstLineChars="200"/>
        <w:rPr>
          <w:rFonts w:hint="eastAsia" w:ascii="仿宋" w:hAnsi="仿宋" w:eastAsia="仿宋" w:cs="仿宋"/>
          <w:color w:val="auto"/>
          <w:sz w:val="24"/>
          <w:szCs w:val="24"/>
        </w:rPr>
      </w:pPr>
    </w:p>
    <w:p w14:paraId="72F44CDC">
      <w:pPr>
        <w:keepNext w:val="0"/>
        <w:keepLines w:val="0"/>
        <w:pageBreakBefore w:val="0"/>
        <w:wordWrap/>
        <w:overflowPunct/>
        <w:topLinePunct w:val="0"/>
        <w:bidi w:val="0"/>
        <w:spacing w:line="560" w:lineRule="exact"/>
        <w:ind w:firstLine="360" w:firstLineChars="150"/>
        <w:rPr>
          <w:rFonts w:hint="eastAsia" w:ascii="仿宋" w:hAnsi="仿宋" w:eastAsia="仿宋" w:cs="仿宋"/>
          <w:color w:val="auto"/>
          <w:sz w:val="24"/>
          <w:szCs w:val="24"/>
        </w:rPr>
      </w:pPr>
      <w:r>
        <w:rPr>
          <w:rFonts w:hint="eastAsia" w:ascii="仿宋" w:hAnsi="仿宋" w:eastAsia="仿宋" w:cs="仿宋"/>
          <w:color w:val="auto"/>
          <w:sz w:val="24"/>
          <w:szCs w:val="24"/>
        </w:rPr>
        <w:t xml:space="preserve"> 法人代表：                         法人代表：</w:t>
      </w:r>
    </w:p>
    <w:p w14:paraId="61DBD2A7">
      <w:pPr>
        <w:keepNext w:val="0"/>
        <w:keepLines w:val="0"/>
        <w:pageBreakBefore w:val="0"/>
        <w:wordWrap/>
        <w:overflowPunct/>
        <w:topLinePunct w:val="0"/>
        <w:bidi w:val="0"/>
        <w:spacing w:line="560" w:lineRule="exact"/>
        <w:ind w:firstLine="360" w:firstLineChars="150"/>
        <w:rPr>
          <w:rFonts w:hint="eastAsia" w:ascii="仿宋" w:hAnsi="仿宋" w:eastAsia="仿宋" w:cs="仿宋"/>
          <w:color w:val="auto"/>
          <w:sz w:val="24"/>
          <w:szCs w:val="24"/>
        </w:rPr>
      </w:pPr>
    </w:p>
    <w:p w14:paraId="70C5FAA4">
      <w:pPr>
        <w:keepNext w:val="0"/>
        <w:keepLines w:val="0"/>
        <w:pageBreakBefore w:val="0"/>
        <w:wordWrap/>
        <w:overflowPunct/>
        <w:topLinePunct w:val="0"/>
        <w:bidi w:val="0"/>
        <w:spacing w:line="5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委托代理人：                       经 办 人：</w:t>
      </w:r>
    </w:p>
    <w:p w14:paraId="5F9B6944">
      <w:pPr>
        <w:keepNext w:val="0"/>
        <w:keepLines w:val="0"/>
        <w:pageBreakBefore w:val="0"/>
        <w:wordWrap/>
        <w:overflowPunct/>
        <w:topLinePunct w:val="0"/>
        <w:bidi w:val="0"/>
        <w:spacing w:line="560" w:lineRule="exact"/>
        <w:ind w:firstLine="480" w:firstLineChars="200"/>
        <w:rPr>
          <w:rFonts w:hint="eastAsia" w:ascii="仿宋" w:hAnsi="仿宋" w:eastAsia="仿宋" w:cs="仿宋"/>
          <w:color w:val="auto"/>
          <w:sz w:val="24"/>
          <w:szCs w:val="24"/>
        </w:rPr>
      </w:pPr>
    </w:p>
    <w:p w14:paraId="4876158A">
      <w:pPr>
        <w:keepNext w:val="0"/>
        <w:keepLines w:val="0"/>
        <w:pageBreakBefore w:val="0"/>
        <w:wordWrap/>
        <w:overflowPunct/>
        <w:topLinePunct w:val="0"/>
        <w:bidi w:val="0"/>
        <w:spacing w:line="5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电    话：                         电    话：</w:t>
      </w:r>
    </w:p>
    <w:p w14:paraId="1942DE2C">
      <w:pPr>
        <w:keepNext w:val="0"/>
        <w:keepLines w:val="0"/>
        <w:pageBreakBefore w:val="0"/>
        <w:wordWrap/>
        <w:overflowPunct/>
        <w:topLinePunct w:val="0"/>
        <w:bidi w:val="0"/>
        <w:spacing w:line="560" w:lineRule="exact"/>
        <w:ind w:firstLine="480" w:firstLineChars="200"/>
        <w:rPr>
          <w:rFonts w:hint="eastAsia" w:ascii="仿宋" w:hAnsi="仿宋" w:eastAsia="仿宋" w:cs="仿宋"/>
          <w:color w:val="auto"/>
          <w:sz w:val="24"/>
          <w:szCs w:val="24"/>
          <w:lang w:eastAsia="zh-CN"/>
        </w:rPr>
      </w:pPr>
    </w:p>
    <w:p w14:paraId="20A23EE1">
      <w:pPr>
        <w:keepNext w:val="0"/>
        <w:keepLines w:val="0"/>
        <w:pageBreakBefore w:val="0"/>
        <w:wordWrap/>
        <w:overflowPunct/>
        <w:topLinePunct w:val="0"/>
        <w:bidi w:val="0"/>
        <w:spacing w:line="560" w:lineRule="exact"/>
        <w:ind w:firstLine="48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4"/>
          <w:szCs w:val="24"/>
          <w:lang w:eastAsia="zh-CN"/>
        </w:rPr>
        <w:t>日</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eastAsia="zh-CN"/>
        </w:rPr>
        <w:t>期：</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eastAsia="zh-CN"/>
        </w:rPr>
        <w:t>日</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eastAsia="zh-CN"/>
        </w:rPr>
        <w:t>期</w:t>
      </w:r>
      <w:r>
        <w:rPr>
          <w:rFonts w:hint="eastAsia" w:ascii="仿宋" w:hAnsi="仿宋" w:eastAsia="仿宋" w:cs="仿宋"/>
          <w:color w:val="auto"/>
          <w:sz w:val="28"/>
          <w:szCs w:val="28"/>
          <w:lang w:eastAsia="zh-CN"/>
        </w:rPr>
        <w:t>：</w:t>
      </w:r>
    </w:p>
    <w:p w14:paraId="4594D7F2">
      <w:pPr>
        <w:keepNext w:val="0"/>
        <w:keepLines w:val="0"/>
        <w:pageBreakBefore w:val="0"/>
        <w:wordWrap/>
        <w:overflowPunct/>
        <w:topLinePunct w:val="0"/>
        <w:bidi w:val="0"/>
        <w:spacing w:line="560" w:lineRule="exact"/>
        <w:rPr>
          <w:rFonts w:hint="eastAsia" w:ascii="仿宋" w:hAnsi="仿宋" w:eastAsia="仿宋" w:cs="仿宋"/>
          <w:color w:val="auto"/>
          <w:sz w:val="28"/>
          <w:szCs w:val="28"/>
        </w:rPr>
      </w:pPr>
    </w:p>
    <w:p w14:paraId="1355DFC8">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hint="eastAsia" w:ascii="仿宋" w:hAnsi="仿宋" w:eastAsia="仿宋" w:cs="仿宋"/>
          <w:color w:val="auto"/>
          <w:sz w:val="24"/>
          <w:szCs w:val="24"/>
        </w:rPr>
      </w:pPr>
    </w:p>
    <w:p w14:paraId="2B172058">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hint="eastAsia" w:ascii="仿宋" w:hAnsi="仿宋" w:eastAsia="仿宋" w:cs="仿宋"/>
          <w:color w:val="auto"/>
          <w:sz w:val="24"/>
          <w:szCs w:val="24"/>
        </w:rPr>
      </w:pPr>
    </w:p>
    <w:p w14:paraId="7CF21CFD">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hint="eastAsia" w:ascii="仿宋" w:hAnsi="仿宋" w:eastAsia="仿宋" w:cs="仿宋"/>
          <w:color w:val="auto"/>
          <w:sz w:val="24"/>
          <w:szCs w:val="24"/>
        </w:rPr>
      </w:pPr>
    </w:p>
    <w:p w14:paraId="245189B8">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hint="eastAsia" w:ascii="仿宋" w:hAnsi="仿宋" w:eastAsia="仿宋" w:cs="仿宋"/>
          <w:color w:val="auto"/>
          <w:sz w:val="24"/>
          <w:szCs w:val="24"/>
        </w:rPr>
      </w:pPr>
    </w:p>
    <w:p w14:paraId="4D4FB41A">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hint="eastAsia" w:ascii="仿宋" w:hAnsi="仿宋" w:eastAsia="仿宋" w:cs="仿宋"/>
          <w:color w:val="auto"/>
          <w:sz w:val="24"/>
          <w:szCs w:val="24"/>
        </w:rPr>
      </w:pPr>
    </w:p>
    <w:p w14:paraId="1DC70874">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hint="eastAsia" w:ascii="仿宋" w:hAnsi="仿宋" w:eastAsia="仿宋" w:cs="仿宋"/>
          <w:color w:val="auto"/>
          <w:sz w:val="24"/>
          <w:szCs w:val="24"/>
        </w:rPr>
      </w:pPr>
    </w:p>
    <w:p w14:paraId="0390E7E2">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hint="eastAsia" w:ascii="仿宋" w:hAnsi="仿宋" w:eastAsia="仿宋" w:cs="仿宋"/>
          <w:color w:val="auto"/>
          <w:sz w:val="24"/>
          <w:szCs w:val="24"/>
        </w:rPr>
      </w:pPr>
    </w:p>
    <w:p w14:paraId="3957F45E">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hint="eastAsia" w:ascii="仿宋" w:hAnsi="仿宋" w:eastAsia="仿宋" w:cs="仿宋"/>
          <w:color w:val="auto"/>
          <w:sz w:val="24"/>
          <w:szCs w:val="24"/>
        </w:rPr>
      </w:pPr>
    </w:p>
    <w:p w14:paraId="6E39AF41">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hint="eastAsia" w:ascii="仿宋" w:hAnsi="仿宋" w:eastAsia="仿宋" w:cs="仿宋"/>
          <w:color w:val="auto"/>
          <w:sz w:val="24"/>
          <w:szCs w:val="24"/>
        </w:rPr>
      </w:pPr>
    </w:p>
    <w:p w14:paraId="63E9B5C8">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hint="eastAsia" w:ascii="仿宋" w:hAnsi="仿宋" w:eastAsia="仿宋" w:cs="仿宋"/>
          <w:color w:val="auto"/>
          <w:sz w:val="24"/>
          <w:szCs w:val="24"/>
        </w:rPr>
      </w:pPr>
    </w:p>
    <w:p w14:paraId="571276C3">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hint="eastAsia" w:ascii="仿宋" w:hAnsi="仿宋" w:eastAsia="仿宋" w:cs="仿宋"/>
          <w:color w:val="auto"/>
          <w:sz w:val="24"/>
          <w:szCs w:val="24"/>
        </w:rPr>
      </w:pPr>
    </w:p>
    <w:p w14:paraId="73FFD51E">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hint="eastAsia" w:ascii="仿宋" w:hAnsi="仿宋" w:eastAsia="仿宋" w:cs="仿宋"/>
          <w:color w:val="auto"/>
          <w:sz w:val="24"/>
          <w:szCs w:val="24"/>
        </w:rPr>
      </w:pPr>
    </w:p>
    <w:p w14:paraId="5C5A64FD">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hint="eastAsia" w:ascii="仿宋" w:hAnsi="仿宋" w:eastAsia="仿宋" w:cs="仿宋"/>
          <w:color w:val="auto"/>
          <w:sz w:val="24"/>
          <w:szCs w:val="24"/>
        </w:rPr>
      </w:pPr>
    </w:p>
    <w:p w14:paraId="773CE3D9">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hint="eastAsia" w:ascii="仿宋" w:hAnsi="仿宋" w:eastAsia="仿宋" w:cs="仿宋"/>
          <w:color w:val="auto"/>
          <w:sz w:val="24"/>
          <w:szCs w:val="24"/>
        </w:rPr>
      </w:pPr>
    </w:p>
    <w:p w14:paraId="449DA2CD">
      <w:pPr>
        <w:spacing w:before="114" w:line="228" w:lineRule="auto"/>
        <w:jc w:val="center"/>
        <w:outlineLvl w:val="0"/>
        <w:rPr>
          <w:rFonts w:hint="eastAsia" w:ascii="仿宋" w:hAnsi="仿宋" w:eastAsia="仿宋" w:cs="仿宋"/>
          <w:color w:val="auto"/>
          <w:sz w:val="35"/>
          <w:szCs w:val="35"/>
        </w:rPr>
      </w:pPr>
      <w:bookmarkStart w:id="3" w:name="_bookmark4"/>
      <w:bookmarkEnd w:id="3"/>
      <w:r>
        <w:rPr>
          <w:rFonts w:hint="eastAsia" w:ascii="仿宋" w:hAnsi="仿宋" w:eastAsia="仿宋" w:cs="仿宋"/>
          <w:color w:val="auto"/>
          <w:spacing w:val="8"/>
          <w:sz w:val="35"/>
          <w:szCs w:val="35"/>
          <w14:textOutline w14:w="6537" w14:cap="sq" w14:cmpd="sng">
            <w14:solidFill>
              <w14:srgbClr w14:val="000000"/>
            </w14:solidFill>
            <w14:prstDash w14:val="solid"/>
            <w14:bevel/>
          </w14:textOutline>
        </w:rPr>
        <w:t>第四章</w:t>
      </w:r>
      <w:r>
        <w:rPr>
          <w:rFonts w:hint="eastAsia" w:ascii="仿宋" w:hAnsi="仿宋" w:eastAsia="仿宋" w:cs="仿宋"/>
          <w:color w:val="auto"/>
          <w:spacing w:val="8"/>
          <w:sz w:val="35"/>
          <w:szCs w:val="35"/>
        </w:rPr>
        <w:t xml:space="preserve"> </w:t>
      </w:r>
      <w:r>
        <w:rPr>
          <w:rFonts w:hint="eastAsia" w:ascii="仿宋" w:hAnsi="仿宋" w:eastAsia="仿宋" w:cs="仿宋"/>
          <w:color w:val="auto"/>
          <w:spacing w:val="8"/>
          <w:sz w:val="35"/>
          <w:szCs w:val="35"/>
          <w14:textOutline w14:w="6537" w14:cap="sq" w14:cmpd="sng">
            <w14:solidFill>
              <w14:srgbClr w14:val="000000"/>
            </w14:solidFill>
            <w14:prstDash w14:val="solid"/>
            <w14:bevel/>
          </w14:textOutline>
        </w:rPr>
        <w:t>磋商内容及技术要</w:t>
      </w:r>
      <w:r>
        <w:rPr>
          <w:rFonts w:hint="eastAsia" w:ascii="仿宋" w:hAnsi="仿宋" w:eastAsia="仿宋" w:cs="仿宋"/>
          <w:color w:val="auto"/>
          <w:spacing w:val="6"/>
          <w:sz w:val="35"/>
          <w:szCs w:val="35"/>
          <w14:textOutline w14:w="6537" w14:cap="sq" w14:cmpd="sng">
            <w14:solidFill>
              <w14:srgbClr w14:val="000000"/>
            </w14:solidFill>
            <w14:prstDash w14:val="solid"/>
            <w14:bevel/>
          </w14:textOutline>
        </w:rPr>
        <w:t>求</w:t>
      </w:r>
    </w:p>
    <w:p w14:paraId="4127232C">
      <w:pPr>
        <w:keepNext w:val="0"/>
        <w:keepLines w:val="0"/>
        <w:pageBreakBefore w:val="0"/>
        <w:widowControl w:val="0"/>
        <w:kinsoku/>
        <w:wordWrap/>
        <w:overflowPunct/>
        <w:topLinePunct w:val="0"/>
        <w:autoSpaceDE/>
        <w:autoSpaceDN/>
        <w:bidi w:val="0"/>
        <w:adjustRightInd/>
        <w:snapToGrid/>
        <w:spacing w:beforeAutospacing="0" w:line="600" w:lineRule="exact"/>
        <w:jc w:val="left"/>
        <w:textAlignment w:val="auto"/>
        <w:rPr>
          <w:rFonts w:hint="eastAsia" w:ascii="仿宋" w:hAnsi="仿宋" w:eastAsia="仿宋" w:cs="仿宋"/>
          <w:b/>
          <w:bCs w:val="0"/>
          <w:color w:val="auto"/>
          <w:sz w:val="24"/>
          <w:szCs w:val="24"/>
          <w:highlight w:val="none"/>
          <w:u w:val="none"/>
          <w:lang w:eastAsia="zh-CN"/>
        </w:rPr>
      </w:pPr>
      <w:r>
        <w:rPr>
          <w:rFonts w:hint="eastAsia" w:ascii="仿宋" w:hAnsi="仿宋" w:eastAsia="仿宋" w:cs="仿宋"/>
          <w:color w:val="auto"/>
          <w:spacing w:val="-2"/>
          <w:position w:val="3"/>
          <w:sz w:val="24"/>
          <w:szCs w:val="24"/>
          <w:lang w:eastAsia="zh-CN"/>
          <w14:textOutline w14:w="5103" w14:cap="sq" w14:cmpd="sng">
            <w14:solidFill>
              <w14:srgbClr w14:val="000000"/>
            </w14:solidFill>
            <w14:prstDash w14:val="solid"/>
            <w14:bevel/>
          </w14:textOutline>
        </w:rPr>
        <w:t>（一）、工程概括：</w:t>
      </w:r>
    </w:p>
    <w:p w14:paraId="1984018A">
      <w:pPr>
        <w:keepNext w:val="0"/>
        <w:keepLines w:val="0"/>
        <w:pageBreakBefore w:val="0"/>
        <w:widowControl/>
        <w:suppressLineNumbers w:val="0"/>
        <w:kinsoku w:val="0"/>
        <w:wordWrap/>
        <w:overflowPunct/>
        <w:topLinePunct w:val="0"/>
        <w:autoSpaceDE w:val="0"/>
        <w:autoSpaceDN w:val="0"/>
        <w:bidi w:val="0"/>
        <w:adjustRightInd w:val="0"/>
        <w:snapToGrid w:val="0"/>
        <w:spacing w:line="600" w:lineRule="exact"/>
        <w:ind w:firstLine="460" w:firstLineChars="200"/>
        <w:jc w:val="left"/>
        <w:textAlignment w:val="baseline"/>
        <w:rPr>
          <w:rFonts w:hint="eastAsia" w:ascii="仿宋" w:hAnsi="仿宋" w:eastAsia="仿宋" w:cs="仿宋"/>
          <w:color w:val="auto"/>
          <w:sz w:val="23"/>
          <w:szCs w:val="23"/>
          <w:lang w:eastAsia="zh-CN"/>
        </w:rPr>
      </w:pPr>
      <w:r>
        <w:rPr>
          <w:rFonts w:hint="eastAsia" w:ascii="仿宋" w:hAnsi="仿宋" w:eastAsia="仿宋" w:cs="仿宋"/>
          <w:color w:val="auto"/>
          <w:sz w:val="23"/>
          <w:szCs w:val="23"/>
        </w:rPr>
        <w:t>工程名称：</w:t>
      </w:r>
      <w:r>
        <w:rPr>
          <w:rFonts w:hint="eastAsia" w:ascii="仿宋" w:hAnsi="仿宋" w:eastAsia="仿宋" w:cs="仿宋"/>
          <w:b/>
          <w:bCs/>
          <w:color w:val="auto"/>
          <w:sz w:val="23"/>
          <w:szCs w:val="23"/>
          <w:lang w:eastAsia="zh-CN"/>
        </w:rPr>
        <w:t>旬阳市第二初级中学运动场改造提升工程。</w:t>
      </w:r>
    </w:p>
    <w:p w14:paraId="45922A89">
      <w:pPr>
        <w:keepNext w:val="0"/>
        <w:keepLines w:val="0"/>
        <w:pageBreakBefore w:val="0"/>
        <w:widowControl/>
        <w:suppressLineNumbers w:val="0"/>
        <w:kinsoku w:val="0"/>
        <w:wordWrap/>
        <w:overflowPunct/>
        <w:topLinePunct w:val="0"/>
        <w:autoSpaceDE w:val="0"/>
        <w:autoSpaceDN w:val="0"/>
        <w:bidi w:val="0"/>
        <w:adjustRightInd w:val="0"/>
        <w:snapToGrid w:val="0"/>
        <w:spacing w:line="600" w:lineRule="exact"/>
        <w:ind w:firstLine="460" w:firstLineChars="200"/>
        <w:jc w:val="left"/>
        <w:textAlignment w:val="baseline"/>
        <w:rPr>
          <w:rFonts w:hint="eastAsia" w:ascii="仿宋" w:hAnsi="仿宋" w:eastAsia="仿宋" w:cs="仿宋"/>
          <w:b/>
          <w:bCs/>
          <w:color w:val="auto"/>
          <w:sz w:val="23"/>
          <w:szCs w:val="23"/>
          <w:lang w:eastAsia="zh-CN"/>
        </w:rPr>
      </w:pPr>
      <w:r>
        <w:rPr>
          <w:rFonts w:hint="eastAsia" w:ascii="仿宋" w:hAnsi="仿宋" w:eastAsia="仿宋" w:cs="仿宋"/>
          <w:color w:val="auto"/>
          <w:sz w:val="23"/>
          <w:szCs w:val="23"/>
          <w:lang w:eastAsia="zh-CN"/>
        </w:rPr>
        <w:t>工期：</w:t>
      </w:r>
      <w:r>
        <w:rPr>
          <w:rFonts w:hint="eastAsia" w:ascii="仿宋" w:hAnsi="仿宋" w:eastAsia="仿宋" w:cs="仿宋"/>
          <w:b/>
          <w:bCs/>
          <w:color w:val="auto"/>
          <w:sz w:val="23"/>
          <w:szCs w:val="23"/>
          <w:lang w:eastAsia="zh-CN"/>
        </w:rPr>
        <w:t>自合同签订之日起180日历天。</w:t>
      </w:r>
    </w:p>
    <w:p w14:paraId="786CBB7E">
      <w:pPr>
        <w:keepNext w:val="0"/>
        <w:keepLines w:val="0"/>
        <w:pageBreakBefore w:val="0"/>
        <w:widowControl/>
        <w:suppressLineNumbers w:val="0"/>
        <w:kinsoku w:val="0"/>
        <w:wordWrap/>
        <w:overflowPunct/>
        <w:topLinePunct w:val="0"/>
        <w:autoSpaceDE w:val="0"/>
        <w:autoSpaceDN w:val="0"/>
        <w:bidi w:val="0"/>
        <w:adjustRightInd w:val="0"/>
        <w:snapToGrid w:val="0"/>
        <w:spacing w:line="600" w:lineRule="exact"/>
        <w:ind w:firstLine="460" w:firstLineChars="200"/>
        <w:jc w:val="left"/>
        <w:textAlignment w:val="baseline"/>
        <w:rPr>
          <w:rFonts w:hint="eastAsia" w:ascii="仿宋" w:hAnsi="仿宋" w:eastAsia="仿宋" w:cs="仿宋"/>
          <w:color w:val="auto"/>
          <w:sz w:val="23"/>
          <w:szCs w:val="23"/>
          <w:lang w:eastAsia="zh-CN"/>
        </w:rPr>
      </w:pPr>
      <w:r>
        <w:rPr>
          <w:rFonts w:hint="eastAsia" w:ascii="仿宋" w:hAnsi="仿宋" w:eastAsia="仿宋" w:cs="仿宋"/>
          <w:color w:val="auto"/>
          <w:sz w:val="23"/>
          <w:szCs w:val="23"/>
          <w:lang w:eastAsia="zh-CN"/>
        </w:rPr>
        <w:t>工程质量：</w:t>
      </w:r>
      <w:r>
        <w:rPr>
          <w:rFonts w:hint="eastAsia" w:ascii="仿宋" w:hAnsi="仿宋" w:eastAsia="仿宋" w:cs="仿宋"/>
          <w:b/>
          <w:bCs/>
          <w:color w:val="auto"/>
          <w:sz w:val="23"/>
          <w:szCs w:val="23"/>
          <w:lang w:eastAsia="zh-CN"/>
        </w:rPr>
        <w:t>符合国家现行施工验收规范合格标准。</w:t>
      </w:r>
      <w:bookmarkStart w:id="37" w:name="_GoBack"/>
      <w:bookmarkEnd w:id="37"/>
    </w:p>
    <w:p w14:paraId="765F016E">
      <w:pPr>
        <w:numPr>
          <w:ilvl w:val="0"/>
          <w:numId w:val="1"/>
        </w:numPr>
        <w:spacing w:before="203" w:line="220" w:lineRule="auto"/>
        <w:jc w:val="both"/>
        <w:rPr>
          <w:rFonts w:hint="eastAsia" w:ascii="仿宋" w:hAnsi="仿宋" w:eastAsia="仿宋" w:cs="仿宋"/>
          <w:color w:val="auto"/>
          <w:sz w:val="24"/>
          <w:szCs w:val="24"/>
        </w:rPr>
      </w:pPr>
      <w:r>
        <w:rPr>
          <w:rFonts w:hint="eastAsia" w:ascii="仿宋" w:hAnsi="仿宋" w:eastAsia="仿宋" w:cs="仿宋"/>
          <w:snapToGrid w:val="0"/>
          <w:color w:val="auto"/>
          <w:spacing w:val="-2"/>
          <w:kern w:val="0"/>
          <w:position w:val="3"/>
          <w:sz w:val="24"/>
          <w:szCs w:val="24"/>
          <w:lang w:val="en-US" w:eastAsia="zh-CN"/>
          <w14:textOutline w14:w="5103" w14:cap="sq" w14:cmpd="sng">
            <w14:solidFill>
              <w14:srgbClr w14:val="000000"/>
            </w14:solidFill>
            <w14:prstDash w14:val="solid"/>
            <w14:bevel/>
          </w14:textOutline>
        </w:rPr>
        <w:t>、</w:t>
      </w:r>
      <w:r>
        <w:rPr>
          <w:rFonts w:hint="eastAsia" w:ascii="仿宋" w:hAnsi="仿宋" w:eastAsia="仿宋" w:cs="仿宋"/>
          <w:color w:val="auto"/>
          <w:spacing w:val="-2"/>
          <w:position w:val="3"/>
          <w:sz w:val="24"/>
          <w:szCs w:val="24"/>
          <w:lang w:val="en-US" w:eastAsia="zh-CN"/>
          <w14:textOutline w14:w="5103" w14:cap="sq" w14:cmpd="sng">
            <w14:solidFill>
              <w14:srgbClr w14:val="000000"/>
            </w14:solidFill>
            <w14:prstDash w14:val="solid"/>
            <w14:bevel/>
          </w14:textOutline>
        </w:rPr>
        <w:t>工程量清单</w:t>
      </w:r>
      <w:r>
        <w:rPr>
          <w:rFonts w:hint="eastAsia" w:ascii="仿宋" w:hAnsi="仿宋" w:eastAsia="仿宋" w:cs="仿宋"/>
          <w:color w:val="auto"/>
          <w:sz w:val="24"/>
          <w:szCs w:val="24"/>
        </w:rPr>
        <w:t xml:space="preserve">       </w:t>
      </w:r>
    </w:p>
    <w:p w14:paraId="1F80FA19">
      <w:pPr>
        <w:pStyle w:val="20"/>
        <w:keepNext w:val="0"/>
        <w:keepLines w:val="0"/>
        <w:widowControl/>
        <w:suppressLineNumbers w:val="0"/>
        <w:spacing w:line="240" w:lineRule="auto"/>
        <w:ind w:left="0" w:firstLine="482" w:firstLineChars="200"/>
        <w:jc w:val="both"/>
        <w:textAlignment w:val="center"/>
        <w:rPr>
          <w:rFonts w:hint="eastAsia" w:ascii="仿宋" w:hAnsi="仿宋" w:eastAsia="仿宋" w:cs="仿宋"/>
          <w:sz w:val="20"/>
          <w:szCs w:val="16"/>
          <w:lang w:eastAsia="zh-CN"/>
        </w:rPr>
      </w:pPr>
      <w:r>
        <w:rPr>
          <w:rFonts w:hint="eastAsia" w:ascii="仿宋" w:hAnsi="仿宋" w:eastAsia="仿宋" w:cs="仿宋"/>
          <w:b/>
          <w:bCs/>
          <w:color w:val="000000"/>
          <w:spacing w:val="0"/>
          <w:position w:val="0"/>
          <w:sz w:val="24"/>
          <w:szCs w:val="24"/>
        </w:rPr>
        <w:t>工程编制说明</w:t>
      </w:r>
      <w:r>
        <w:rPr>
          <w:rFonts w:hint="eastAsia" w:ascii="仿宋" w:hAnsi="仿宋" w:eastAsia="仿宋" w:cs="仿宋"/>
          <w:b/>
          <w:bCs/>
          <w:color w:val="000000"/>
          <w:spacing w:val="0"/>
          <w:position w:val="0"/>
          <w:sz w:val="24"/>
          <w:szCs w:val="24"/>
          <w:lang w:eastAsia="zh-CN"/>
        </w:rPr>
        <w:t>：</w:t>
      </w:r>
    </w:p>
    <w:p w14:paraId="7198908F">
      <w:pPr>
        <w:pStyle w:val="20"/>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firstLine="482" w:firstLineChars="200"/>
        <w:jc w:val="left"/>
        <w:textAlignment w:val="center"/>
        <w:rPr>
          <w:rFonts w:hint="eastAsia" w:ascii="仿宋" w:hAnsi="仿宋" w:eastAsia="仿宋" w:cs="仿宋"/>
          <w:sz w:val="24"/>
          <w:szCs w:val="24"/>
        </w:rPr>
      </w:pPr>
      <w:r>
        <w:rPr>
          <w:rFonts w:hint="eastAsia" w:ascii="仿宋" w:hAnsi="仿宋" w:eastAsia="仿宋" w:cs="仿宋"/>
          <w:b/>
          <w:bCs/>
          <w:color w:val="000000"/>
          <w:spacing w:val="0"/>
          <w:position w:val="0"/>
          <w:sz w:val="24"/>
          <w:szCs w:val="24"/>
        </w:rPr>
        <w:t>一、工程概况</w:t>
      </w:r>
    </w:p>
    <w:p w14:paraId="35B15BFE">
      <w:pPr>
        <w:pStyle w:val="20"/>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firstLine="480" w:firstLineChars="200"/>
        <w:jc w:val="left"/>
        <w:textAlignment w:val="center"/>
        <w:rPr>
          <w:rFonts w:hint="eastAsia" w:ascii="仿宋" w:hAnsi="仿宋" w:eastAsia="仿宋" w:cs="仿宋"/>
          <w:sz w:val="24"/>
          <w:szCs w:val="24"/>
        </w:rPr>
      </w:pPr>
      <w:r>
        <w:rPr>
          <w:rFonts w:hint="eastAsia" w:ascii="仿宋" w:hAnsi="仿宋" w:eastAsia="仿宋" w:cs="仿宋"/>
          <w:color w:val="000000"/>
          <w:spacing w:val="0"/>
          <w:position w:val="0"/>
          <w:sz w:val="24"/>
          <w:szCs w:val="24"/>
        </w:rPr>
        <w:t>本工程为旬阳市第二初级中学校园提升改造项目。设计单位为中量设计集团有限公司，施工地点位于旬阳市第二初级中学院内。项目主要建设内容为：校内操场地面改造（含道路、足球场、篮球场等），以及绿化、挡墙、围墙、排水沟等配套设施的改造。具体内容以工程量清单及设计图纸为准。</w:t>
      </w:r>
    </w:p>
    <w:p w14:paraId="6AFAB836">
      <w:pPr>
        <w:pStyle w:val="20"/>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firstLine="482" w:firstLineChars="200"/>
        <w:jc w:val="left"/>
        <w:textAlignment w:val="center"/>
        <w:rPr>
          <w:rFonts w:hint="eastAsia" w:ascii="仿宋" w:hAnsi="仿宋" w:eastAsia="仿宋" w:cs="仿宋"/>
          <w:sz w:val="24"/>
          <w:szCs w:val="24"/>
        </w:rPr>
      </w:pPr>
      <w:r>
        <w:rPr>
          <w:rFonts w:hint="eastAsia" w:ascii="仿宋" w:hAnsi="仿宋" w:eastAsia="仿宋" w:cs="仿宋"/>
          <w:b/>
          <w:bCs/>
          <w:color w:val="000000"/>
          <w:spacing w:val="0"/>
          <w:position w:val="0"/>
          <w:sz w:val="24"/>
          <w:szCs w:val="24"/>
        </w:rPr>
        <w:t>二、编制依据</w:t>
      </w:r>
    </w:p>
    <w:p w14:paraId="49C72E79">
      <w:pPr>
        <w:pStyle w:val="20"/>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firstLine="480" w:firstLineChars="200"/>
        <w:contextualSpacing/>
        <w:jc w:val="left"/>
        <w:rPr>
          <w:rFonts w:hint="eastAsia" w:ascii="仿宋" w:hAnsi="仿宋" w:eastAsia="仿宋" w:cs="仿宋"/>
          <w:sz w:val="24"/>
          <w:szCs w:val="24"/>
        </w:rPr>
      </w:pPr>
      <w:r>
        <w:rPr>
          <w:rFonts w:hint="eastAsia" w:ascii="仿宋" w:hAnsi="仿宋" w:eastAsia="仿宋" w:cs="仿宋"/>
          <w:color w:val="000000"/>
          <w:spacing w:val="0"/>
          <w:position w:val="0"/>
          <w:sz w:val="24"/>
          <w:szCs w:val="24"/>
        </w:rPr>
        <w:t>1、《陕西省建设工程费用规则（2025 版）》及配套的《陕西省房屋建筑与装饰工程消耗量定额》（2025 版）、《陕西省通用安装工程消耗量定额》（2025 版）、《陕西省市政工程消耗量定额》（2025版）、《陕西省园林绿化工程消耗量定额》（2025 版）以及《陕西省建设工程施工机械台班费用定额》（2025 版）等。</w:t>
      </w:r>
    </w:p>
    <w:p w14:paraId="5448FFD8">
      <w:pPr>
        <w:pStyle w:val="20"/>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firstLine="480" w:firstLineChars="200"/>
        <w:contextualSpacing/>
        <w:jc w:val="left"/>
        <w:rPr>
          <w:rFonts w:hint="eastAsia" w:ascii="仿宋" w:hAnsi="仿宋" w:eastAsia="仿宋" w:cs="仿宋"/>
          <w:sz w:val="24"/>
          <w:szCs w:val="24"/>
        </w:rPr>
      </w:pPr>
      <w:r>
        <w:rPr>
          <w:rFonts w:hint="eastAsia" w:ascii="仿宋" w:hAnsi="仿宋" w:eastAsia="仿宋" w:cs="仿宋"/>
          <w:color w:val="000000"/>
          <w:spacing w:val="0"/>
          <w:position w:val="0"/>
          <w:sz w:val="24"/>
          <w:szCs w:val="24"/>
        </w:rPr>
        <w:t>2、编制软件使用广联达云计价平台GCCP7 .0。</w:t>
      </w:r>
    </w:p>
    <w:p w14:paraId="7DAE677E">
      <w:pPr>
        <w:pStyle w:val="20"/>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firstLine="480" w:firstLineChars="200"/>
        <w:contextualSpacing/>
        <w:jc w:val="left"/>
        <w:rPr>
          <w:rFonts w:hint="eastAsia" w:ascii="仿宋" w:hAnsi="仿宋" w:eastAsia="仿宋" w:cs="仿宋"/>
          <w:sz w:val="24"/>
          <w:szCs w:val="24"/>
        </w:rPr>
      </w:pPr>
      <w:r>
        <w:rPr>
          <w:rFonts w:hint="eastAsia" w:ascii="仿宋" w:hAnsi="仿宋" w:eastAsia="仿宋" w:cs="仿宋"/>
          <w:color w:val="000000"/>
          <w:spacing w:val="0"/>
          <w:position w:val="0"/>
          <w:sz w:val="24"/>
          <w:szCs w:val="24"/>
        </w:rPr>
        <w:t>3、参考《安康市建设工程材料价格信息》2026 年第2 期信息价及市场调研。</w:t>
      </w:r>
    </w:p>
    <w:p w14:paraId="079DE19B">
      <w:pPr>
        <w:pStyle w:val="20"/>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firstLine="482" w:firstLineChars="200"/>
        <w:jc w:val="left"/>
        <w:textAlignment w:val="center"/>
        <w:rPr>
          <w:rFonts w:hint="eastAsia" w:ascii="仿宋" w:hAnsi="仿宋" w:eastAsia="仿宋" w:cs="仿宋"/>
          <w:sz w:val="24"/>
          <w:szCs w:val="24"/>
        </w:rPr>
      </w:pPr>
      <w:r>
        <w:rPr>
          <w:rFonts w:hint="eastAsia" w:ascii="仿宋" w:hAnsi="仿宋" w:eastAsia="仿宋" w:cs="仿宋"/>
          <w:b/>
          <w:bCs/>
          <w:color w:val="000000"/>
          <w:spacing w:val="0"/>
          <w:position w:val="0"/>
          <w:sz w:val="24"/>
          <w:szCs w:val="24"/>
        </w:rPr>
        <w:t>三、计价说明</w:t>
      </w:r>
    </w:p>
    <w:p w14:paraId="4FA64D91">
      <w:pPr>
        <w:pStyle w:val="20"/>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firstLine="480" w:firstLineChars="200"/>
        <w:contextualSpacing/>
        <w:jc w:val="left"/>
        <w:rPr>
          <w:rFonts w:hint="eastAsia" w:ascii="仿宋" w:hAnsi="仿宋" w:eastAsia="仿宋" w:cs="仿宋"/>
          <w:sz w:val="24"/>
          <w:szCs w:val="24"/>
        </w:rPr>
      </w:pPr>
      <w:r>
        <w:rPr>
          <w:rFonts w:hint="eastAsia" w:ascii="仿宋" w:hAnsi="仿宋" w:eastAsia="仿宋" w:cs="仿宋"/>
          <w:color w:val="000000"/>
          <w:spacing w:val="0"/>
          <w:position w:val="0"/>
          <w:sz w:val="24"/>
          <w:szCs w:val="24"/>
        </w:rPr>
        <w:t>1、项目施工过程中，弃土、弃渣运距暂按5km 计入造价；</w:t>
      </w:r>
    </w:p>
    <w:p w14:paraId="6265E03B">
      <w:pPr>
        <w:pStyle w:val="20"/>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firstLine="480" w:firstLineChars="200"/>
        <w:contextualSpacing/>
        <w:jc w:val="left"/>
        <w:rPr>
          <w:rFonts w:hint="eastAsia" w:ascii="仿宋" w:hAnsi="仿宋" w:eastAsia="仿宋" w:cs="仿宋"/>
          <w:sz w:val="24"/>
          <w:szCs w:val="24"/>
        </w:rPr>
      </w:pPr>
      <w:r>
        <w:rPr>
          <w:rFonts w:hint="eastAsia" w:ascii="仿宋" w:hAnsi="仿宋" w:eastAsia="仿宋" w:cs="仿宋"/>
          <w:color w:val="000000"/>
          <w:spacing w:val="0"/>
          <w:position w:val="0"/>
          <w:sz w:val="24"/>
          <w:szCs w:val="24"/>
        </w:rPr>
        <w:t>2、清单项目“防腐木花箱购置”，花箱内种植树种由甲方确认，暂定每个花箱配植2株红叶石楠，冠幅约80-100cm；</w:t>
      </w:r>
    </w:p>
    <w:p w14:paraId="77447236">
      <w:pPr>
        <w:pStyle w:val="20"/>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firstLine="480" w:firstLineChars="200"/>
        <w:contextualSpacing/>
        <w:jc w:val="left"/>
        <w:rPr>
          <w:rFonts w:hint="eastAsia" w:ascii="仿宋" w:hAnsi="仿宋" w:eastAsia="仿宋" w:cs="仿宋"/>
          <w:sz w:val="24"/>
          <w:szCs w:val="24"/>
        </w:rPr>
      </w:pPr>
      <w:r>
        <w:rPr>
          <w:rFonts w:hint="eastAsia" w:ascii="仿宋" w:hAnsi="仿宋" w:eastAsia="仿宋" w:cs="仿宋"/>
          <w:color w:val="000000"/>
          <w:spacing w:val="0"/>
          <w:position w:val="0"/>
          <w:sz w:val="24"/>
          <w:szCs w:val="24"/>
        </w:rPr>
        <w:t>3、 项目施工工艺及做法均以设计图纸及工程量清单项目特征描述为准。</w:t>
      </w:r>
    </w:p>
    <w:p w14:paraId="4D2E5C86">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26" name="图片 26" descr="旬阳市第二初级中学提升改造工程-工程量清单（盖章版）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旬阳市第二初级中学提升改造工程-工程量清单（盖章版）_03"/>
                    <pic:cNvPicPr>
                      <a:picLocks noChangeAspect="1"/>
                    </pic:cNvPicPr>
                  </pic:nvPicPr>
                  <pic:blipFill>
                    <a:blip r:embed="rId18"/>
                    <a:stretch>
                      <a:fillRect/>
                    </a:stretch>
                  </pic:blipFill>
                  <pic:spPr>
                    <a:xfrm>
                      <a:off x="0" y="0"/>
                      <a:ext cx="5743575" cy="8126730"/>
                    </a:xfrm>
                    <a:prstGeom prst="rect">
                      <a:avLst/>
                    </a:prstGeom>
                  </pic:spPr>
                </pic:pic>
              </a:graphicData>
            </a:graphic>
          </wp:inline>
        </w:drawing>
      </w:r>
    </w:p>
    <w:p w14:paraId="09012CB1">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419C4165">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2895C463">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27" name="图片 27" descr="旬阳市第二初级中学提升改造工程-工程量清单（盖章版）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旬阳市第二初级中学提升改造工程-工程量清单（盖章版）_04"/>
                    <pic:cNvPicPr>
                      <a:picLocks noChangeAspect="1"/>
                    </pic:cNvPicPr>
                  </pic:nvPicPr>
                  <pic:blipFill>
                    <a:blip r:embed="rId18"/>
                    <a:stretch>
                      <a:fillRect/>
                    </a:stretch>
                  </pic:blipFill>
                  <pic:spPr>
                    <a:xfrm>
                      <a:off x="0" y="0"/>
                      <a:ext cx="5743575" cy="8126730"/>
                    </a:xfrm>
                    <a:prstGeom prst="rect">
                      <a:avLst/>
                    </a:prstGeom>
                  </pic:spPr>
                </pic:pic>
              </a:graphicData>
            </a:graphic>
          </wp:inline>
        </w:drawing>
      </w:r>
    </w:p>
    <w:p w14:paraId="08B3880A">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64689089">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58965CF9">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28" name="图片 28" descr="旬阳市第二初级中学提升改造工程-工程量清单（盖章版）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旬阳市第二初级中学提升改造工程-工程量清单（盖章版）_05"/>
                    <pic:cNvPicPr>
                      <a:picLocks noChangeAspect="1"/>
                    </pic:cNvPicPr>
                  </pic:nvPicPr>
                  <pic:blipFill>
                    <a:blip r:embed="rId19"/>
                    <a:stretch>
                      <a:fillRect/>
                    </a:stretch>
                  </pic:blipFill>
                  <pic:spPr>
                    <a:xfrm>
                      <a:off x="0" y="0"/>
                      <a:ext cx="5743575" cy="8126730"/>
                    </a:xfrm>
                    <a:prstGeom prst="rect">
                      <a:avLst/>
                    </a:prstGeom>
                  </pic:spPr>
                </pic:pic>
              </a:graphicData>
            </a:graphic>
          </wp:inline>
        </w:drawing>
      </w:r>
    </w:p>
    <w:p w14:paraId="67107848">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62976AB1">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113EFECE">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29" name="图片 29" descr="旬阳市第二初级中学提升改造工程-工程量清单（盖章版）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旬阳市第二初级中学提升改造工程-工程量清单（盖章版）_06"/>
                    <pic:cNvPicPr>
                      <a:picLocks noChangeAspect="1"/>
                    </pic:cNvPicPr>
                  </pic:nvPicPr>
                  <pic:blipFill>
                    <a:blip r:embed="rId20"/>
                    <a:stretch>
                      <a:fillRect/>
                    </a:stretch>
                  </pic:blipFill>
                  <pic:spPr>
                    <a:xfrm>
                      <a:off x="0" y="0"/>
                      <a:ext cx="5743575" cy="8126730"/>
                    </a:xfrm>
                    <a:prstGeom prst="rect">
                      <a:avLst/>
                    </a:prstGeom>
                  </pic:spPr>
                </pic:pic>
              </a:graphicData>
            </a:graphic>
          </wp:inline>
        </w:drawing>
      </w:r>
    </w:p>
    <w:p w14:paraId="3C1CF506">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460381AB">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2BA0D3C4">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30" name="图片 30" descr="旬阳市第二初级中学提升改造工程-工程量清单（盖章版）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旬阳市第二初级中学提升改造工程-工程量清单（盖章版）_07"/>
                    <pic:cNvPicPr>
                      <a:picLocks noChangeAspect="1"/>
                    </pic:cNvPicPr>
                  </pic:nvPicPr>
                  <pic:blipFill>
                    <a:blip r:embed="rId21"/>
                    <a:stretch>
                      <a:fillRect/>
                    </a:stretch>
                  </pic:blipFill>
                  <pic:spPr>
                    <a:xfrm>
                      <a:off x="0" y="0"/>
                      <a:ext cx="5743575" cy="8126730"/>
                    </a:xfrm>
                    <a:prstGeom prst="rect">
                      <a:avLst/>
                    </a:prstGeom>
                  </pic:spPr>
                </pic:pic>
              </a:graphicData>
            </a:graphic>
          </wp:inline>
        </w:drawing>
      </w:r>
    </w:p>
    <w:p w14:paraId="25CE59CD">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09048882">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744C937E">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31" name="图片 31" descr="旬阳市第二初级中学提升改造工程-工程量清单（盖章版）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旬阳市第二初级中学提升改造工程-工程量清单（盖章版）_08"/>
                    <pic:cNvPicPr>
                      <a:picLocks noChangeAspect="1"/>
                    </pic:cNvPicPr>
                  </pic:nvPicPr>
                  <pic:blipFill>
                    <a:blip r:embed="rId22"/>
                    <a:stretch>
                      <a:fillRect/>
                    </a:stretch>
                  </pic:blipFill>
                  <pic:spPr>
                    <a:xfrm>
                      <a:off x="0" y="0"/>
                      <a:ext cx="5743575" cy="8126730"/>
                    </a:xfrm>
                    <a:prstGeom prst="rect">
                      <a:avLst/>
                    </a:prstGeom>
                  </pic:spPr>
                </pic:pic>
              </a:graphicData>
            </a:graphic>
          </wp:inline>
        </w:drawing>
      </w:r>
    </w:p>
    <w:p w14:paraId="1B687D1E">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49CB90A7">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6080B4F2">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32" name="图片 32" descr="旬阳市第二初级中学提升改造工程-工程量清单（盖章版）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旬阳市第二初级中学提升改造工程-工程量清单（盖章版）_09"/>
                    <pic:cNvPicPr>
                      <a:picLocks noChangeAspect="1"/>
                    </pic:cNvPicPr>
                  </pic:nvPicPr>
                  <pic:blipFill>
                    <a:blip r:embed="rId23"/>
                    <a:stretch>
                      <a:fillRect/>
                    </a:stretch>
                  </pic:blipFill>
                  <pic:spPr>
                    <a:xfrm>
                      <a:off x="0" y="0"/>
                      <a:ext cx="5743575" cy="8126730"/>
                    </a:xfrm>
                    <a:prstGeom prst="rect">
                      <a:avLst/>
                    </a:prstGeom>
                  </pic:spPr>
                </pic:pic>
              </a:graphicData>
            </a:graphic>
          </wp:inline>
        </w:drawing>
      </w:r>
    </w:p>
    <w:p w14:paraId="58A32B76">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653370B2">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12E9769D">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6A4EBFDD">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33" name="图片 33" descr="旬阳市第二初级中学提升改造工程-工程量清单（盖章版）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旬阳市第二初级中学提升改造工程-工程量清单（盖章版）_10"/>
                    <pic:cNvPicPr>
                      <a:picLocks noChangeAspect="1"/>
                    </pic:cNvPicPr>
                  </pic:nvPicPr>
                  <pic:blipFill>
                    <a:blip r:embed="rId24"/>
                    <a:stretch>
                      <a:fillRect/>
                    </a:stretch>
                  </pic:blipFill>
                  <pic:spPr>
                    <a:xfrm>
                      <a:off x="0" y="0"/>
                      <a:ext cx="5743575" cy="8126730"/>
                    </a:xfrm>
                    <a:prstGeom prst="rect">
                      <a:avLst/>
                    </a:prstGeom>
                  </pic:spPr>
                </pic:pic>
              </a:graphicData>
            </a:graphic>
          </wp:inline>
        </w:drawing>
      </w:r>
    </w:p>
    <w:p w14:paraId="6131339B">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1ABF6DA6">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34" name="图片 34" descr="旬阳市第二初级中学提升改造工程-工程量清单（盖章版）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旬阳市第二初级中学提升改造工程-工程量清单（盖章版）_11"/>
                    <pic:cNvPicPr>
                      <a:picLocks noChangeAspect="1"/>
                    </pic:cNvPicPr>
                  </pic:nvPicPr>
                  <pic:blipFill>
                    <a:blip r:embed="rId25"/>
                    <a:stretch>
                      <a:fillRect/>
                    </a:stretch>
                  </pic:blipFill>
                  <pic:spPr>
                    <a:xfrm>
                      <a:off x="0" y="0"/>
                      <a:ext cx="5743575" cy="8126730"/>
                    </a:xfrm>
                    <a:prstGeom prst="rect">
                      <a:avLst/>
                    </a:prstGeom>
                  </pic:spPr>
                </pic:pic>
              </a:graphicData>
            </a:graphic>
          </wp:inline>
        </w:drawing>
      </w:r>
    </w:p>
    <w:p w14:paraId="7031AE24">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37D3D5C6">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42AD3705">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35" name="图片 35" descr="旬阳市第二初级中学提升改造工程-工程量清单（盖章版）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旬阳市第二初级中学提升改造工程-工程量清单（盖章版）_12"/>
                    <pic:cNvPicPr>
                      <a:picLocks noChangeAspect="1"/>
                    </pic:cNvPicPr>
                  </pic:nvPicPr>
                  <pic:blipFill>
                    <a:blip r:embed="rId26"/>
                    <a:stretch>
                      <a:fillRect/>
                    </a:stretch>
                  </pic:blipFill>
                  <pic:spPr>
                    <a:xfrm>
                      <a:off x="0" y="0"/>
                      <a:ext cx="5743575" cy="8126730"/>
                    </a:xfrm>
                    <a:prstGeom prst="rect">
                      <a:avLst/>
                    </a:prstGeom>
                  </pic:spPr>
                </pic:pic>
              </a:graphicData>
            </a:graphic>
          </wp:inline>
        </w:drawing>
      </w:r>
    </w:p>
    <w:p w14:paraId="16C683FB">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7518ADBC">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293C5BAD">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36" name="图片 36" descr="旬阳市第二初级中学提升改造工程-工程量清单（盖章版）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旬阳市第二初级中学提升改造工程-工程量清单（盖章版）_13"/>
                    <pic:cNvPicPr>
                      <a:picLocks noChangeAspect="1"/>
                    </pic:cNvPicPr>
                  </pic:nvPicPr>
                  <pic:blipFill>
                    <a:blip r:embed="rId27"/>
                    <a:stretch>
                      <a:fillRect/>
                    </a:stretch>
                  </pic:blipFill>
                  <pic:spPr>
                    <a:xfrm>
                      <a:off x="0" y="0"/>
                      <a:ext cx="5743575" cy="8126730"/>
                    </a:xfrm>
                    <a:prstGeom prst="rect">
                      <a:avLst/>
                    </a:prstGeom>
                  </pic:spPr>
                </pic:pic>
              </a:graphicData>
            </a:graphic>
          </wp:inline>
        </w:drawing>
      </w:r>
    </w:p>
    <w:p w14:paraId="35AC1C3A">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7512F8A9">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2A9EE574">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37" name="图片 37" descr="旬阳市第二初级中学提升改造工程-工程量清单（盖章版）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旬阳市第二初级中学提升改造工程-工程量清单（盖章版）_14"/>
                    <pic:cNvPicPr>
                      <a:picLocks noChangeAspect="1"/>
                    </pic:cNvPicPr>
                  </pic:nvPicPr>
                  <pic:blipFill>
                    <a:blip r:embed="rId28"/>
                    <a:stretch>
                      <a:fillRect/>
                    </a:stretch>
                  </pic:blipFill>
                  <pic:spPr>
                    <a:xfrm>
                      <a:off x="0" y="0"/>
                      <a:ext cx="5743575" cy="8126730"/>
                    </a:xfrm>
                    <a:prstGeom prst="rect">
                      <a:avLst/>
                    </a:prstGeom>
                  </pic:spPr>
                </pic:pic>
              </a:graphicData>
            </a:graphic>
          </wp:inline>
        </w:drawing>
      </w:r>
    </w:p>
    <w:p w14:paraId="208FB35E">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51AFC131">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1B9F391A">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38" name="图片 38" descr="旬阳市第二初级中学提升改造工程-工程量清单（盖章版）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旬阳市第二初级中学提升改造工程-工程量清单（盖章版）_15"/>
                    <pic:cNvPicPr>
                      <a:picLocks noChangeAspect="1"/>
                    </pic:cNvPicPr>
                  </pic:nvPicPr>
                  <pic:blipFill>
                    <a:blip r:embed="rId29"/>
                    <a:stretch>
                      <a:fillRect/>
                    </a:stretch>
                  </pic:blipFill>
                  <pic:spPr>
                    <a:xfrm>
                      <a:off x="0" y="0"/>
                      <a:ext cx="5743575" cy="8126730"/>
                    </a:xfrm>
                    <a:prstGeom prst="rect">
                      <a:avLst/>
                    </a:prstGeom>
                  </pic:spPr>
                </pic:pic>
              </a:graphicData>
            </a:graphic>
          </wp:inline>
        </w:drawing>
      </w:r>
    </w:p>
    <w:p w14:paraId="03FCFE20">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0D69B1A6">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545E3841">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39" name="图片 39" descr="旬阳市第二初级中学提升改造工程-工程量清单（盖章版）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旬阳市第二初级中学提升改造工程-工程量清单（盖章版）_16"/>
                    <pic:cNvPicPr>
                      <a:picLocks noChangeAspect="1"/>
                    </pic:cNvPicPr>
                  </pic:nvPicPr>
                  <pic:blipFill>
                    <a:blip r:embed="rId30"/>
                    <a:stretch>
                      <a:fillRect/>
                    </a:stretch>
                  </pic:blipFill>
                  <pic:spPr>
                    <a:xfrm>
                      <a:off x="0" y="0"/>
                      <a:ext cx="5743575" cy="8126730"/>
                    </a:xfrm>
                    <a:prstGeom prst="rect">
                      <a:avLst/>
                    </a:prstGeom>
                  </pic:spPr>
                </pic:pic>
              </a:graphicData>
            </a:graphic>
          </wp:inline>
        </w:drawing>
      </w:r>
    </w:p>
    <w:p w14:paraId="2A86C93C">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1828167B">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2599B27B">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0E771369">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40" name="图片 40" descr="旬阳市第二初级中学提升改造工程-工程量清单（盖章版）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旬阳市第二初级中学提升改造工程-工程量清单（盖章版）_17"/>
                    <pic:cNvPicPr>
                      <a:picLocks noChangeAspect="1"/>
                    </pic:cNvPicPr>
                  </pic:nvPicPr>
                  <pic:blipFill>
                    <a:blip r:embed="rId31"/>
                    <a:stretch>
                      <a:fillRect/>
                    </a:stretch>
                  </pic:blipFill>
                  <pic:spPr>
                    <a:xfrm>
                      <a:off x="0" y="0"/>
                      <a:ext cx="5743575" cy="8126730"/>
                    </a:xfrm>
                    <a:prstGeom prst="rect">
                      <a:avLst/>
                    </a:prstGeom>
                  </pic:spPr>
                </pic:pic>
              </a:graphicData>
            </a:graphic>
          </wp:inline>
        </w:drawing>
      </w:r>
    </w:p>
    <w:p w14:paraId="28C3C123">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36598961">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41" name="图片 41" descr="旬阳市第二初级中学提升改造工程-工程量清单（盖章版）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旬阳市第二初级中学提升改造工程-工程量清单（盖章版）_18"/>
                    <pic:cNvPicPr>
                      <a:picLocks noChangeAspect="1"/>
                    </pic:cNvPicPr>
                  </pic:nvPicPr>
                  <pic:blipFill>
                    <a:blip r:embed="rId32"/>
                    <a:stretch>
                      <a:fillRect/>
                    </a:stretch>
                  </pic:blipFill>
                  <pic:spPr>
                    <a:xfrm>
                      <a:off x="0" y="0"/>
                      <a:ext cx="5743575" cy="8126730"/>
                    </a:xfrm>
                    <a:prstGeom prst="rect">
                      <a:avLst/>
                    </a:prstGeom>
                  </pic:spPr>
                </pic:pic>
              </a:graphicData>
            </a:graphic>
          </wp:inline>
        </w:drawing>
      </w:r>
    </w:p>
    <w:p w14:paraId="5EDB0347">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4D3C987E">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294BA14F">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42" name="图片 42" descr="旬阳市第二初级中学提升改造工程-工程量清单（盖章版）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旬阳市第二初级中学提升改造工程-工程量清单（盖章版）_19"/>
                    <pic:cNvPicPr>
                      <a:picLocks noChangeAspect="1"/>
                    </pic:cNvPicPr>
                  </pic:nvPicPr>
                  <pic:blipFill>
                    <a:blip r:embed="rId33"/>
                    <a:stretch>
                      <a:fillRect/>
                    </a:stretch>
                  </pic:blipFill>
                  <pic:spPr>
                    <a:xfrm>
                      <a:off x="0" y="0"/>
                      <a:ext cx="5743575" cy="8126730"/>
                    </a:xfrm>
                    <a:prstGeom prst="rect">
                      <a:avLst/>
                    </a:prstGeom>
                  </pic:spPr>
                </pic:pic>
              </a:graphicData>
            </a:graphic>
          </wp:inline>
        </w:drawing>
      </w:r>
    </w:p>
    <w:p w14:paraId="1EF4D75A">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228939F2">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5912F2E5">
      <w:pPr>
        <w:spacing w:before="114" w:line="228" w:lineRule="auto"/>
        <w:jc w:val="center"/>
        <w:outlineLvl w:val="0"/>
        <w:rPr>
          <w:rFonts w:hint="eastAsia" w:ascii="仿宋" w:hAnsi="仿宋" w:eastAsia="仿宋" w:cs="仿宋"/>
          <w:color w:val="auto"/>
          <w:sz w:val="35"/>
          <w:szCs w:val="35"/>
        </w:rPr>
      </w:pPr>
      <w:r>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t>第</w:t>
      </w:r>
      <w:r>
        <w:rPr>
          <w:rFonts w:hint="eastAsia" w:ascii="仿宋" w:hAnsi="仿宋" w:eastAsia="仿宋" w:cs="仿宋"/>
          <w:color w:val="auto"/>
          <w:spacing w:val="5"/>
          <w:sz w:val="35"/>
          <w:szCs w:val="35"/>
          <w14:textOutline w14:w="6537" w14:cap="sq" w14:cmpd="sng">
            <w14:solidFill>
              <w14:srgbClr w14:val="000000"/>
            </w14:solidFill>
            <w14:prstDash w14:val="solid"/>
            <w14:bevel/>
          </w14:textOutline>
        </w:rPr>
        <w:t>五章</w:t>
      </w:r>
      <w:r>
        <w:rPr>
          <w:rFonts w:hint="eastAsia" w:ascii="仿宋" w:hAnsi="仿宋" w:eastAsia="仿宋" w:cs="仿宋"/>
          <w:color w:val="auto"/>
          <w:spacing w:val="5"/>
          <w:sz w:val="35"/>
          <w:szCs w:val="35"/>
        </w:rPr>
        <w:t xml:space="preserve"> </w:t>
      </w:r>
      <w:r>
        <w:rPr>
          <w:rFonts w:hint="eastAsia" w:ascii="仿宋" w:hAnsi="仿宋" w:eastAsia="仿宋" w:cs="仿宋"/>
          <w:color w:val="auto"/>
          <w:spacing w:val="5"/>
          <w:sz w:val="35"/>
          <w:szCs w:val="35"/>
          <w14:textOutline w14:w="6537" w14:cap="sq" w14:cmpd="sng">
            <w14:solidFill>
              <w14:srgbClr w14:val="000000"/>
            </w14:solidFill>
            <w14:prstDash w14:val="solid"/>
            <w14:bevel/>
          </w14:textOutline>
        </w:rPr>
        <w:t>评审方法</w:t>
      </w:r>
    </w:p>
    <w:p w14:paraId="35EAFCE8">
      <w:pPr>
        <w:spacing w:before="260" w:line="465" w:lineRule="exact"/>
        <w:ind w:left="23"/>
        <w:rPr>
          <w:rFonts w:hint="eastAsia" w:ascii="仿宋" w:hAnsi="仿宋" w:eastAsia="仿宋" w:cs="仿宋"/>
          <w:color w:val="auto"/>
          <w:sz w:val="28"/>
          <w:szCs w:val="28"/>
        </w:rPr>
      </w:pPr>
      <w:r>
        <w:rPr>
          <w:rFonts w:hint="eastAsia" w:ascii="仿宋" w:hAnsi="仿宋" w:eastAsia="仿宋" w:cs="仿宋"/>
          <w:color w:val="auto"/>
          <w:spacing w:val="-4"/>
          <w:position w:val="3"/>
          <w:sz w:val="28"/>
          <w:szCs w:val="28"/>
          <w14:textOutline w14:w="5103" w14:cap="sq" w14:cmpd="sng">
            <w14:solidFill>
              <w14:srgbClr w14:val="000000"/>
            </w14:solidFill>
            <w14:prstDash w14:val="solid"/>
            <w14:bevel/>
          </w14:textOutline>
        </w:rPr>
        <w:t>一</w:t>
      </w:r>
      <w:r>
        <w:rPr>
          <w:rFonts w:hint="eastAsia" w:ascii="仿宋" w:hAnsi="仿宋" w:eastAsia="仿宋" w:cs="仿宋"/>
          <w:color w:val="auto"/>
          <w:spacing w:val="-2"/>
          <w:position w:val="3"/>
          <w:sz w:val="28"/>
          <w:szCs w:val="28"/>
          <w14:textOutline w14:w="5103" w14:cap="sq" w14:cmpd="sng">
            <w14:solidFill>
              <w14:srgbClr w14:val="000000"/>
            </w14:solidFill>
            <w14:prstDash w14:val="solid"/>
            <w14:bevel/>
          </w14:textOutline>
        </w:rPr>
        <w:t>．评审方法：</w:t>
      </w:r>
    </w:p>
    <w:p w14:paraId="6FED65F2">
      <w:pPr>
        <w:spacing w:before="197" w:line="401" w:lineRule="auto"/>
        <w:ind w:firstLine="568" w:firstLineChars="200"/>
        <w:rPr>
          <w:rFonts w:hint="eastAsia" w:ascii="仿宋" w:hAnsi="仿宋" w:eastAsia="仿宋" w:cs="仿宋"/>
          <w:color w:val="auto"/>
          <w:sz w:val="23"/>
          <w:szCs w:val="23"/>
        </w:rPr>
      </w:pPr>
      <w:r>
        <w:rPr>
          <w:rFonts w:hint="eastAsia" w:ascii="仿宋" w:hAnsi="仿宋" w:eastAsia="仿宋" w:cs="仿宋"/>
          <w:color w:val="auto"/>
          <w:spacing w:val="27"/>
          <w:sz w:val="23"/>
          <w:szCs w:val="23"/>
        </w:rPr>
        <w:t>按</w:t>
      </w:r>
      <w:r>
        <w:rPr>
          <w:rFonts w:hint="eastAsia" w:ascii="仿宋" w:hAnsi="仿宋" w:eastAsia="仿宋" w:cs="仿宋"/>
          <w:color w:val="auto"/>
          <w:spacing w:val="19"/>
          <w:sz w:val="23"/>
          <w:szCs w:val="23"/>
        </w:rPr>
        <w:t>照《中华人民共和国政府采购法》和《中华人民共和国政府采购法实施条</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例》及《政府采购货物和服务招标投标管理办法》(财政部令第87号) 及关于印</w:t>
      </w:r>
      <w:r>
        <w:rPr>
          <w:rFonts w:hint="eastAsia" w:ascii="仿宋" w:hAnsi="仿宋" w:eastAsia="仿宋" w:cs="仿宋"/>
          <w:color w:val="auto"/>
          <w:spacing w:val="16"/>
          <w:sz w:val="23"/>
          <w:szCs w:val="23"/>
        </w:rPr>
        <w:t>发</w:t>
      </w:r>
      <w:r>
        <w:rPr>
          <w:rFonts w:hint="eastAsia" w:ascii="仿宋" w:hAnsi="仿宋" w:eastAsia="仿宋" w:cs="仿宋"/>
          <w:color w:val="auto"/>
          <w:spacing w:val="12"/>
          <w:sz w:val="23"/>
          <w:szCs w:val="23"/>
        </w:rPr>
        <w:t>《政府采购竞争性磋商采购方式管理暂行办法》的通知财库【2014】214号的规</w:t>
      </w:r>
      <w:r>
        <w:rPr>
          <w:rFonts w:hint="eastAsia" w:ascii="仿宋" w:hAnsi="仿宋" w:eastAsia="仿宋" w:cs="仿宋"/>
          <w:color w:val="auto"/>
          <w:spacing w:val="30"/>
          <w:sz w:val="23"/>
          <w:szCs w:val="23"/>
        </w:rPr>
        <w:t>定</w:t>
      </w:r>
      <w:r>
        <w:rPr>
          <w:rFonts w:hint="eastAsia" w:ascii="仿宋" w:hAnsi="仿宋" w:eastAsia="仿宋" w:cs="仿宋"/>
          <w:color w:val="auto"/>
          <w:spacing w:val="23"/>
          <w:sz w:val="23"/>
          <w:szCs w:val="23"/>
        </w:rPr>
        <w:t>，</w:t>
      </w:r>
      <w:r>
        <w:rPr>
          <w:rFonts w:hint="eastAsia" w:ascii="仿宋" w:hAnsi="仿宋" w:eastAsia="仿宋" w:cs="仿宋"/>
          <w:color w:val="auto"/>
          <w:spacing w:val="15"/>
          <w:sz w:val="23"/>
          <w:szCs w:val="23"/>
          <w:u w:val="single"/>
          <w14:textOutline w14:w="4358" w14:cap="sq" w14:cmpd="sng">
            <w14:solidFill>
              <w14:srgbClr w14:val="000000"/>
            </w14:solidFill>
            <w14:prstDash w14:val="solid"/>
            <w14:bevel/>
          </w14:textOutline>
        </w:rPr>
        <w:t>本次评标采用综合评分法</w:t>
      </w:r>
      <w:r>
        <w:rPr>
          <w:rFonts w:hint="eastAsia" w:ascii="仿宋" w:hAnsi="仿宋" w:eastAsia="仿宋" w:cs="仿宋"/>
          <w:color w:val="auto"/>
          <w:spacing w:val="15"/>
          <w:sz w:val="23"/>
          <w:szCs w:val="23"/>
        </w:rPr>
        <w:t>，即在最大限度地满足磋商文件实质性要求前提下</w:t>
      </w:r>
      <w:r>
        <w:rPr>
          <w:rFonts w:hint="eastAsia" w:ascii="仿宋" w:hAnsi="仿宋" w:eastAsia="仿宋" w:cs="仿宋"/>
          <w:color w:val="auto"/>
          <w:spacing w:val="15"/>
          <w:sz w:val="23"/>
          <w:szCs w:val="23"/>
          <w:lang w:eastAsia="zh-CN"/>
        </w:rPr>
        <w:t>，</w:t>
      </w:r>
      <w:r>
        <w:rPr>
          <w:rFonts w:hint="eastAsia" w:ascii="仿宋" w:hAnsi="仿宋" w:eastAsia="仿宋" w:cs="仿宋"/>
          <w:color w:val="auto"/>
          <w:spacing w:val="32"/>
          <w:sz w:val="23"/>
          <w:szCs w:val="23"/>
        </w:rPr>
        <w:t>按</w:t>
      </w:r>
      <w:r>
        <w:rPr>
          <w:rFonts w:hint="eastAsia" w:ascii="仿宋" w:hAnsi="仿宋" w:eastAsia="仿宋" w:cs="仿宋"/>
          <w:color w:val="auto"/>
          <w:spacing w:val="23"/>
          <w:sz w:val="23"/>
          <w:szCs w:val="23"/>
        </w:rPr>
        <w:t>照</w:t>
      </w:r>
      <w:r>
        <w:rPr>
          <w:rFonts w:hint="eastAsia" w:ascii="仿宋" w:hAnsi="仿宋" w:eastAsia="仿宋" w:cs="仿宋"/>
          <w:color w:val="auto"/>
          <w:spacing w:val="16"/>
          <w:sz w:val="23"/>
          <w:szCs w:val="23"/>
        </w:rPr>
        <w:t>磋商文件中规定的各项因素和相应的权重分值进行综合评审后，以总得分最高的供应商作为成交候选供应商并依次排序(最低报价不是成交的唯一标准)</w:t>
      </w:r>
      <w:r>
        <w:rPr>
          <w:rFonts w:hint="eastAsia" w:ascii="仿宋" w:hAnsi="仿宋" w:eastAsia="仿宋" w:cs="仿宋"/>
          <w:color w:val="auto"/>
          <w:spacing w:val="12"/>
          <w:sz w:val="23"/>
          <w:szCs w:val="23"/>
        </w:rPr>
        <w:t>。</w:t>
      </w:r>
    </w:p>
    <w:p w14:paraId="5E26CCC8">
      <w:pPr>
        <w:spacing w:before="181" w:line="223" w:lineRule="auto"/>
        <w:ind w:left="24"/>
        <w:rPr>
          <w:rFonts w:hint="eastAsia" w:ascii="仿宋" w:hAnsi="仿宋" w:eastAsia="仿宋" w:cs="仿宋"/>
          <w:color w:val="auto"/>
          <w:sz w:val="28"/>
          <w:szCs w:val="28"/>
        </w:rPr>
      </w:pPr>
      <w:r>
        <w:rPr>
          <w:rFonts w:hint="eastAsia" w:ascii="仿宋" w:hAnsi="仿宋" w:eastAsia="仿宋" w:cs="仿宋"/>
          <w:color w:val="auto"/>
          <w:spacing w:val="6"/>
          <w:sz w:val="23"/>
          <w:szCs w:val="23"/>
          <w14:textOutline w14:w="4358" w14:cap="sq" w14:cmpd="sng">
            <w14:solidFill>
              <w14:srgbClr w14:val="000000"/>
            </w14:solidFill>
            <w14:prstDash w14:val="solid"/>
            <w14:bevel/>
          </w14:textOutline>
        </w:rPr>
        <w:t>二、</w:t>
      </w:r>
      <w:r>
        <w:rPr>
          <w:rFonts w:hint="eastAsia" w:ascii="仿宋" w:hAnsi="仿宋" w:eastAsia="仿宋" w:cs="仿宋"/>
          <w:color w:val="auto"/>
          <w:spacing w:val="6"/>
          <w:sz w:val="28"/>
          <w:szCs w:val="28"/>
          <w14:textOutline w14:w="5103" w14:cap="sq" w14:cmpd="sng">
            <w14:solidFill>
              <w14:srgbClr w14:val="000000"/>
            </w14:solidFill>
            <w14:prstDash w14:val="solid"/>
            <w14:bevel/>
          </w14:textOutline>
        </w:rPr>
        <w:t>评审程序</w:t>
      </w:r>
      <w:r>
        <w:rPr>
          <w:rFonts w:hint="eastAsia" w:ascii="仿宋" w:hAnsi="仿宋" w:eastAsia="仿宋" w:cs="仿宋"/>
          <w:color w:val="auto"/>
          <w:spacing w:val="4"/>
          <w:sz w:val="28"/>
          <w:szCs w:val="28"/>
          <w14:textOutline w14:w="5103" w14:cap="sq" w14:cmpd="sng">
            <w14:solidFill>
              <w14:srgbClr w14:val="000000"/>
            </w14:solidFill>
            <w14:prstDash w14:val="solid"/>
            <w14:bevel/>
          </w14:textOutline>
        </w:rPr>
        <w:t>：</w:t>
      </w:r>
    </w:p>
    <w:p w14:paraId="44A860E8">
      <w:pPr>
        <w:spacing w:before="195" w:line="402" w:lineRule="auto"/>
        <w:ind w:right="79" w:firstLine="588" w:firstLineChars="200"/>
        <w:rPr>
          <w:rFonts w:hint="eastAsia" w:ascii="仿宋" w:hAnsi="仿宋" w:eastAsia="仿宋" w:cs="仿宋"/>
          <w:color w:val="auto"/>
          <w:sz w:val="23"/>
          <w:szCs w:val="23"/>
        </w:rPr>
      </w:pPr>
      <w:r>
        <w:rPr>
          <w:rFonts w:hint="eastAsia" w:ascii="仿宋" w:hAnsi="仿宋" w:eastAsia="仿宋" w:cs="仿宋"/>
          <w:color w:val="auto"/>
          <w:spacing w:val="32"/>
          <w:sz w:val="23"/>
          <w:szCs w:val="23"/>
        </w:rPr>
        <w:t>按</w:t>
      </w:r>
      <w:r>
        <w:rPr>
          <w:rFonts w:hint="eastAsia" w:ascii="仿宋" w:hAnsi="仿宋" w:eastAsia="仿宋" w:cs="仿宋"/>
          <w:color w:val="auto"/>
          <w:spacing w:val="19"/>
          <w:sz w:val="23"/>
          <w:szCs w:val="23"/>
        </w:rPr>
        <w:t>照初审(资格审查和符合性审查)、澄清有关问题、分别磋商、二次报</w:t>
      </w:r>
      <w:r>
        <w:rPr>
          <w:rFonts w:hint="eastAsia" w:ascii="仿宋" w:hAnsi="仿宋" w:eastAsia="仿宋" w:cs="仿宋"/>
          <w:color w:val="auto"/>
          <w:spacing w:val="32"/>
          <w:sz w:val="23"/>
          <w:szCs w:val="23"/>
        </w:rPr>
        <w:t>价</w:t>
      </w:r>
      <w:r>
        <w:rPr>
          <w:rFonts w:hint="eastAsia" w:ascii="仿宋" w:hAnsi="仿宋" w:eastAsia="仿宋" w:cs="仿宋"/>
          <w:color w:val="auto"/>
          <w:spacing w:val="20"/>
          <w:sz w:val="23"/>
          <w:szCs w:val="23"/>
        </w:rPr>
        <w:t>、</w:t>
      </w:r>
      <w:r>
        <w:rPr>
          <w:rFonts w:hint="eastAsia" w:ascii="仿宋" w:hAnsi="仿宋" w:eastAsia="仿宋" w:cs="仿宋"/>
          <w:color w:val="auto"/>
          <w:spacing w:val="16"/>
          <w:sz w:val="23"/>
          <w:szCs w:val="23"/>
        </w:rPr>
        <w:t>详评。在上一步评审中被认定为无效磋商者，不进入下一步的评审。</w:t>
      </w:r>
    </w:p>
    <w:p w14:paraId="5912F7F3">
      <w:pPr>
        <w:spacing w:line="228" w:lineRule="auto"/>
        <w:ind w:left="521"/>
        <w:rPr>
          <w:rFonts w:hint="eastAsia" w:ascii="仿宋" w:hAnsi="仿宋" w:eastAsia="仿宋" w:cs="仿宋"/>
          <w:color w:val="auto"/>
          <w:sz w:val="23"/>
          <w:szCs w:val="23"/>
        </w:rPr>
      </w:pPr>
      <w:r>
        <w:rPr>
          <w:rFonts w:hint="eastAsia" w:ascii="仿宋" w:hAnsi="仿宋" w:eastAsia="仿宋" w:cs="仿宋"/>
          <w:color w:val="auto"/>
          <w:spacing w:val="10"/>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8"/>
          <w:sz w:val="23"/>
          <w:szCs w:val="23"/>
          <w14:textOutline w14:w="4358" w14:cap="sq" w14:cmpd="sng">
            <w14:solidFill>
              <w14:srgbClr w14:val="000000"/>
            </w14:solidFill>
            <w14:prstDash w14:val="solid"/>
            <w14:bevel/>
          </w14:textOutline>
        </w:rPr>
        <w:t>、初审：</w:t>
      </w:r>
      <w:r>
        <w:rPr>
          <w:rFonts w:hint="eastAsia" w:ascii="仿宋" w:hAnsi="仿宋" w:eastAsia="仿宋" w:cs="仿宋"/>
          <w:color w:val="auto"/>
          <w:spacing w:val="8"/>
          <w:sz w:val="23"/>
          <w:szCs w:val="23"/>
        </w:rPr>
        <w:t>(含资格性审查和符合性审查)</w:t>
      </w:r>
    </w:p>
    <w:p w14:paraId="7364F4EF">
      <w:pPr>
        <w:spacing w:before="214" w:line="231" w:lineRule="auto"/>
        <w:ind w:left="521"/>
        <w:rPr>
          <w:rFonts w:hint="eastAsia" w:ascii="仿宋" w:hAnsi="仿宋" w:eastAsia="仿宋" w:cs="仿宋"/>
          <w:color w:val="auto"/>
          <w:sz w:val="23"/>
          <w:szCs w:val="23"/>
        </w:rPr>
      </w:pPr>
      <w:r>
        <w:rPr>
          <w:rFonts w:hint="eastAsia" w:ascii="仿宋" w:hAnsi="仿宋" w:eastAsia="仿宋" w:cs="仿宋"/>
          <w:color w:val="auto"/>
          <w:spacing w:val="3"/>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2"/>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2"/>
          <w:sz w:val="23"/>
          <w:szCs w:val="23"/>
        </w:rPr>
        <w:t xml:space="preserve"> </w:t>
      </w:r>
      <w:r>
        <w:rPr>
          <w:rFonts w:hint="eastAsia" w:ascii="仿宋" w:hAnsi="仿宋" w:eastAsia="仿宋" w:cs="仿宋"/>
          <w:color w:val="auto"/>
          <w:spacing w:val="2"/>
          <w:sz w:val="23"/>
          <w:szCs w:val="23"/>
          <w14:textOutline w14:w="4358" w14:cap="sq" w14:cmpd="sng">
            <w14:solidFill>
              <w14:srgbClr w14:val="000000"/>
            </w14:solidFill>
            <w14:prstDash w14:val="solid"/>
            <w14:bevel/>
          </w14:textOutline>
        </w:rPr>
        <w:t>资格审查</w:t>
      </w:r>
    </w:p>
    <w:p w14:paraId="31B54CD2">
      <w:pPr>
        <w:spacing w:before="165" w:line="363" w:lineRule="auto"/>
        <w:ind w:left="15" w:right="79" w:firstLine="505"/>
        <w:rPr>
          <w:rFonts w:hint="eastAsia" w:ascii="仿宋" w:hAnsi="仿宋" w:eastAsia="仿宋" w:cs="仿宋"/>
          <w:color w:val="auto"/>
          <w:sz w:val="23"/>
          <w:szCs w:val="23"/>
        </w:rPr>
      </w:pPr>
      <w:r>
        <w:rPr>
          <w:rFonts w:hint="eastAsia" w:ascii="仿宋" w:hAnsi="仿宋" w:eastAsia="仿宋" w:cs="仿宋"/>
          <w:color w:val="auto"/>
          <w:spacing w:val="12"/>
          <w:sz w:val="23"/>
          <w:szCs w:val="23"/>
        </w:rPr>
        <w:t>1.1.1 供应商应按照磋商文件“供应商须知前附表”的要求，提交合格的资</w:t>
      </w:r>
      <w:r>
        <w:rPr>
          <w:rFonts w:hint="eastAsia" w:ascii="仿宋" w:hAnsi="仿宋" w:eastAsia="仿宋" w:cs="仿宋"/>
          <w:color w:val="auto"/>
          <w:spacing w:val="6"/>
          <w:sz w:val="23"/>
          <w:szCs w:val="23"/>
        </w:rPr>
        <w:t>格</w:t>
      </w:r>
      <w:r>
        <w:rPr>
          <w:rFonts w:hint="eastAsia" w:ascii="仿宋" w:hAnsi="仿宋" w:eastAsia="仿宋" w:cs="仿宋"/>
          <w:color w:val="auto"/>
          <w:sz w:val="23"/>
          <w:szCs w:val="23"/>
        </w:rPr>
        <w:t xml:space="preserve"> </w:t>
      </w:r>
      <w:r>
        <w:rPr>
          <w:rFonts w:hint="eastAsia" w:ascii="仿宋" w:hAnsi="仿宋" w:eastAsia="仿宋" w:cs="仿宋"/>
          <w:color w:val="auto"/>
          <w:spacing w:val="32"/>
          <w:sz w:val="23"/>
          <w:szCs w:val="23"/>
        </w:rPr>
        <w:t>证</w:t>
      </w:r>
      <w:r>
        <w:rPr>
          <w:rFonts w:hint="eastAsia" w:ascii="仿宋" w:hAnsi="仿宋" w:eastAsia="仿宋" w:cs="仿宋"/>
          <w:color w:val="auto"/>
          <w:spacing w:val="23"/>
          <w:sz w:val="23"/>
          <w:szCs w:val="23"/>
        </w:rPr>
        <w:t>明</w:t>
      </w:r>
      <w:r>
        <w:rPr>
          <w:rFonts w:hint="eastAsia" w:ascii="仿宋" w:hAnsi="仿宋" w:eastAsia="仿宋" w:cs="仿宋"/>
          <w:color w:val="auto"/>
          <w:spacing w:val="16"/>
          <w:sz w:val="23"/>
          <w:szCs w:val="23"/>
        </w:rPr>
        <w:t>文件。如果资格证明文件不全或不合格的，其磋商将按无效磋商处理。</w:t>
      </w:r>
    </w:p>
    <w:p w14:paraId="425FAEB0">
      <w:pPr>
        <w:spacing w:before="24" w:line="228" w:lineRule="auto"/>
        <w:ind w:left="521"/>
        <w:rPr>
          <w:rFonts w:hint="eastAsia"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14:textOutline w14:w="4358" w14:cap="sq" w14:cmpd="sng">
            <w14:solidFill>
              <w14:srgbClr w14:val="000000"/>
            </w14:solidFill>
            <w14:prstDash w14:val="solid"/>
            <w14:bevel/>
          </w14:textOutline>
        </w:rPr>
        <w:t>1.2</w:t>
      </w:r>
      <w:r>
        <w:rPr>
          <w:rFonts w:hint="eastAsia" w:ascii="仿宋" w:hAnsi="仿宋" w:eastAsia="仿宋" w:cs="仿宋"/>
          <w:color w:val="auto"/>
          <w:spacing w:val="4"/>
          <w:sz w:val="23"/>
          <w:szCs w:val="23"/>
          <w:highlight w:val="none"/>
        </w:rPr>
        <w:t xml:space="preserve"> </w:t>
      </w:r>
      <w:r>
        <w:rPr>
          <w:rFonts w:hint="eastAsia" w:ascii="仿宋" w:hAnsi="仿宋" w:eastAsia="仿宋" w:cs="仿宋"/>
          <w:color w:val="auto"/>
          <w:spacing w:val="4"/>
          <w:sz w:val="23"/>
          <w:szCs w:val="23"/>
          <w:highlight w:val="none"/>
          <w14:textOutline w14:w="4358" w14:cap="sq" w14:cmpd="sng">
            <w14:solidFill>
              <w14:srgbClr w14:val="000000"/>
            </w14:solidFill>
            <w14:prstDash w14:val="solid"/>
            <w14:bevel/>
          </w14:textOutline>
        </w:rPr>
        <w:t>符合性审查</w:t>
      </w:r>
    </w:p>
    <w:p w14:paraId="74FB7B76">
      <w:pPr>
        <w:spacing w:before="215" w:line="228" w:lineRule="auto"/>
        <w:ind w:left="510"/>
        <w:rPr>
          <w:rFonts w:hint="eastAsia" w:ascii="仿宋" w:hAnsi="仿宋" w:eastAsia="仿宋" w:cs="仿宋"/>
          <w:color w:val="auto"/>
          <w:sz w:val="23"/>
          <w:szCs w:val="23"/>
        </w:rPr>
      </w:pPr>
      <w:r>
        <w:rPr>
          <w:rFonts w:hint="eastAsia" w:ascii="仿宋" w:hAnsi="仿宋" w:eastAsia="仿宋" w:cs="仿宋"/>
          <w:color w:val="auto"/>
          <w:spacing w:val="32"/>
          <w:sz w:val="23"/>
          <w:szCs w:val="23"/>
        </w:rPr>
        <w:t>按</w:t>
      </w:r>
      <w:r>
        <w:rPr>
          <w:rFonts w:hint="eastAsia" w:ascii="仿宋" w:hAnsi="仿宋" w:eastAsia="仿宋" w:cs="仿宋"/>
          <w:color w:val="auto"/>
          <w:spacing w:val="23"/>
          <w:sz w:val="23"/>
          <w:szCs w:val="23"/>
        </w:rPr>
        <w:t>照</w:t>
      </w:r>
      <w:r>
        <w:rPr>
          <w:rFonts w:hint="eastAsia" w:ascii="仿宋" w:hAnsi="仿宋" w:eastAsia="仿宋" w:cs="仿宋"/>
          <w:color w:val="auto"/>
          <w:spacing w:val="16"/>
          <w:sz w:val="23"/>
          <w:szCs w:val="23"/>
        </w:rPr>
        <w:t>以下内容对磋商响应文件进行符合性审查，一项不合格即为无效磋商。</w:t>
      </w:r>
    </w:p>
    <w:p w14:paraId="38EC4F3D">
      <w:pPr>
        <w:spacing w:before="217" w:line="401" w:lineRule="auto"/>
        <w:ind w:left="15" w:right="79" w:firstLine="505"/>
        <w:rPr>
          <w:rFonts w:hint="eastAsia" w:ascii="仿宋" w:hAnsi="仿宋" w:eastAsia="仿宋" w:cs="仿宋"/>
          <w:color w:val="auto"/>
          <w:sz w:val="23"/>
          <w:szCs w:val="23"/>
        </w:rPr>
      </w:pPr>
      <w:r>
        <w:rPr>
          <w:rFonts w:hint="eastAsia" w:ascii="仿宋" w:hAnsi="仿宋" w:eastAsia="仿宋" w:cs="仿宋"/>
          <w:color w:val="auto"/>
          <w:spacing w:val="12"/>
          <w:sz w:val="23"/>
          <w:szCs w:val="23"/>
        </w:rPr>
        <w:t>1.2.1 磋商响应文件的完整性。磋商响应文件构成是否有重大缺项，是否按</w:t>
      </w:r>
      <w:r>
        <w:rPr>
          <w:rFonts w:hint="eastAsia" w:ascii="仿宋" w:hAnsi="仿宋" w:eastAsia="仿宋" w:cs="仿宋"/>
          <w:color w:val="auto"/>
          <w:spacing w:val="6"/>
          <w:sz w:val="23"/>
          <w:szCs w:val="23"/>
        </w:rPr>
        <w:t>照</w:t>
      </w:r>
      <w:r>
        <w:rPr>
          <w:rFonts w:hint="eastAsia" w:ascii="仿宋" w:hAnsi="仿宋" w:eastAsia="仿宋" w:cs="仿宋"/>
          <w:color w:val="auto"/>
          <w:sz w:val="23"/>
          <w:szCs w:val="23"/>
        </w:rPr>
        <w:t xml:space="preserve"> </w:t>
      </w:r>
      <w:r>
        <w:rPr>
          <w:rFonts w:hint="eastAsia" w:ascii="仿宋" w:hAnsi="仿宋" w:eastAsia="仿宋" w:cs="仿宋"/>
          <w:color w:val="auto"/>
          <w:spacing w:val="26"/>
          <w:sz w:val="23"/>
          <w:szCs w:val="23"/>
        </w:rPr>
        <w:t>磋</w:t>
      </w:r>
      <w:r>
        <w:rPr>
          <w:rFonts w:hint="eastAsia" w:ascii="仿宋" w:hAnsi="仿宋" w:eastAsia="仿宋" w:cs="仿宋"/>
          <w:color w:val="auto"/>
          <w:spacing w:val="15"/>
          <w:sz w:val="23"/>
          <w:szCs w:val="23"/>
        </w:rPr>
        <w:t>商文件要求的格式编写磋商响应文件。</w:t>
      </w:r>
    </w:p>
    <w:p w14:paraId="2FADE11C">
      <w:pPr>
        <w:spacing w:line="228" w:lineRule="auto"/>
        <w:ind w:left="521"/>
        <w:rPr>
          <w:rFonts w:hint="eastAsia" w:ascii="仿宋" w:hAnsi="仿宋" w:eastAsia="仿宋" w:cs="仿宋"/>
          <w:color w:val="auto"/>
          <w:sz w:val="23"/>
          <w:szCs w:val="23"/>
        </w:rPr>
      </w:pPr>
      <w:r>
        <w:rPr>
          <w:rFonts w:hint="eastAsia" w:ascii="仿宋" w:hAnsi="仿宋" w:eastAsia="仿宋" w:cs="仿宋"/>
          <w:color w:val="auto"/>
          <w:spacing w:val="12"/>
          <w:sz w:val="23"/>
          <w:szCs w:val="23"/>
        </w:rPr>
        <w:t>1.2.2 磋商响应文件的有效性。磋商响应文件的签署、加盖印章是否合格、</w:t>
      </w:r>
      <w:r>
        <w:rPr>
          <w:rFonts w:hint="eastAsia" w:ascii="仿宋" w:hAnsi="仿宋" w:eastAsia="仿宋" w:cs="仿宋"/>
          <w:color w:val="auto"/>
          <w:spacing w:val="9"/>
          <w:sz w:val="23"/>
          <w:szCs w:val="23"/>
        </w:rPr>
        <w:t>有</w:t>
      </w:r>
    </w:p>
    <w:p w14:paraId="61CD9321">
      <w:pPr>
        <w:spacing w:before="218" w:line="231" w:lineRule="auto"/>
        <w:ind w:left="20"/>
        <w:rPr>
          <w:rFonts w:hint="eastAsia" w:ascii="仿宋" w:hAnsi="仿宋" w:eastAsia="仿宋" w:cs="仿宋"/>
          <w:color w:val="auto"/>
          <w:sz w:val="23"/>
          <w:szCs w:val="23"/>
        </w:rPr>
      </w:pPr>
      <w:r>
        <w:rPr>
          <w:rFonts w:hint="eastAsia" w:ascii="仿宋" w:hAnsi="仿宋" w:eastAsia="仿宋" w:cs="仿宋"/>
          <w:color w:val="auto"/>
          <w:spacing w:val="20"/>
          <w:sz w:val="23"/>
          <w:szCs w:val="23"/>
        </w:rPr>
        <w:t>效</w:t>
      </w:r>
      <w:r>
        <w:rPr>
          <w:rFonts w:hint="eastAsia" w:ascii="仿宋" w:hAnsi="仿宋" w:eastAsia="仿宋" w:cs="仿宋"/>
          <w:color w:val="auto"/>
          <w:spacing w:val="16"/>
          <w:sz w:val="23"/>
          <w:szCs w:val="23"/>
        </w:rPr>
        <w:t>；提供的各种证明文件、数据、资料是否真实、有效。</w:t>
      </w:r>
    </w:p>
    <w:p w14:paraId="7E360E24">
      <w:pPr>
        <w:spacing w:before="212" w:line="401" w:lineRule="auto"/>
        <w:ind w:left="17" w:right="72" w:firstLine="503"/>
        <w:rPr>
          <w:rFonts w:hint="eastAsia" w:ascii="仿宋" w:hAnsi="仿宋" w:eastAsia="仿宋" w:cs="仿宋"/>
          <w:color w:val="auto"/>
          <w:sz w:val="23"/>
          <w:szCs w:val="23"/>
        </w:rPr>
      </w:pPr>
      <w:r>
        <w:rPr>
          <w:rFonts w:hint="eastAsia" w:ascii="仿宋" w:hAnsi="仿宋" w:eastAsia="仿宋" w:cs="仿宋"/>
          <w:color w:val="auto"/>
          <w:spacing w:val="12"/>
          <w:sz w:val="23"/>
          <w:szCs w:val="23"/>
        </w:rPr>
        <w:t>1.2.3 磋商响应文件的响应性。磋商有效期是否符合磋商文件要求；磋商响</w:t>
      </w:r>
      <w:r>
        <w:rPr>
          <w:rFonts w:hint="eastAsia" w:ascii="仿宋" w:hAnsi="仿宋" w:eastAsia="仿宋" w:cs="仿宋"/>
          <w:color w:val="auto"/>
          <w:spacing w:val="6"/>
          <w:sz w:val="23"/>
          <w:szCs w:val="23"/>
        </w:rPr>
        <w:t>应</w:t>
      </w:r>
      <w:r>
        <w:rPr>
          <w:rFonts w:hint="eastAsia" w:ascii="仿宋" w:hAnsi="仿宋" w:eastAsia="仿宋" w:cs="仿宋"/>
          <w:color w:val="auto"/>
          <w:sz w:val="23"/>
          <w:szCs w:val="23"/>
        </w:rPr>
        <w:t xml:space="preserve"> </w:t>
      </w:r>
      <w:r>
        <w:rPr>
          <w:rFonts w:hint="eastAsia" w:ascii="仿宋" w:hAnsi="仿宋" w:eastAsia="仿宋" w:cs="仿宋"/>
          <w:color w:val="auto"/>
          <w:spacing w:val="26"/>
          <w:sz w:val="23"/>
          <w:szCs w:val="23"/>
        </w:rPr>
        <w:t>技</w:t>
      </w:r>
      <w:r>
        <w:rPr>
          <w:rFonts w:hint="eastAsia" w:ascii="仿宋" w:hAnsi="仿宋" w:eastAsia="仿宋" w:cs="仿宋"/>
          <w:color w:val="auto"/>
          <w:spacing w:val="21"/>
          <w:sz w:val="23"/>
          <w:szCs w:val="23"/>
        </w:rPr>
        <w:t>术</w:t>
      </w:r>
      <w:r>
        <w:rPr>
          <w:rFonts w:hint="eastAsia" w:ascii="仿宋" w:hAnsi="仿宋" w:eastAsia="仿宋" w:cs="仿宋"/>
          <w:color w:val="auto"/>
          <w:spacing w:val="13"/>
          <w:sz w:val="23"/>
          <w:szCs w:val="23"/>
        </w:rPr>
        <w:t>方案是否有重大缺漏项、偏离；磋商响应商务条款是否有重大偏离；技术指标</w:t>
      </w:r>
      <w:r>
        <w:rPr>
          <w:rFonts w:hint="eastAsia" w:ascii="仿宋" w:hAnsi="仿宋" w:eastAsia="仿宋" w:cs="仿宋"/>
          <w:color w:val="auto"/>
          <w:sz w:val="23"/>
          <w:szCs w:val="23"/>
        </w:rPr>
        <w:t xml:space="preserve"> </w:t>
      </w:r>
      <w:r>
        <w:rPr>
          <w:rFonts w:hint="eastAsia" w:ascii="仿宋" w:hAnsi="仿宋" w:eastAsia="仿宋" w:cs="仿宋"/>
          <w:color w:val="auto"/>
          <w:spacing w:val="28"/>
          <w:sz w:val="23"/>
          <w:szCs w:val="23"/>
        </w:rPr>
        <w:t>是</w:t>
      </w:r>
      <w:r>
        <w:rPr>
          <w:rFonts w:hint="eastAsia" w:ascii="仿宋" w:hAnsi="仿宋" w:eastAsia="仿宋" w:cs="仿宋"/>
          <w:color w:val="auto"/>
          <w:spacing w:val="24"/>
          <w:sz w:val="23"/>
          <w:szCs w:val="23"/>
        </w:rPr>
        <w:t>否</w:t>
      </w:r>
      <w:r>
        <w:rPr>
          <w:rFonts w:hint="eastAsia" w:ascii="仿宋" w:hAnsi="仿宋" w:eastAsia="仿宋" w:cs="仿宋"/>
          <w:color w:val="auto"/>
          <w:spacing w:val="14"/>
          <w:sz w:val="23"/>
          <w:szCs w:val="23"/>
        </w:rPr>
        <w:t>出现虚假响应。</w:t>
      </w:r>
    </w:p>
    <w:p w14:paraId="59D6156D">
      <w:pPr>
        <w:spacing w:before="212" w:line="401" w:lineRule="auto"/>
        <w:ind w:left="17" w:right="72" w:firstLine="503"/>
        <w:rPr>
          <w:rFonts w:hint="eastAsia" w:ascii="仿宋" w:hAnsi="仿宋" w:eastAsia="仿宋" w:cs="仿宋"/>
          <w:color w:val="auto"/>
          <w:spacing w:val="12"/>
          <w:sz w:val="23"/>
          <w:szCs w:val="23"/>
        </w:rPr>
      </w:pPr>
      <w:r>
        <w:rPr>
          <w:rFonts w:hint="eastAsia" w:ascii="仿宋" w:hAnsi="仿宋" w:eastAsia="仿宋" w:cs="仿宋"/>
          <w:color w:val="auto"/>
          <w:spacing w:val="12"/>
          <w:sz w:val="23"/>
          <w:szCs w:val="23"/>
        </w:rPr>
        <w:t>1.2.4 磋商报价是否超过项目</w:t>
      </w:r>
      <w:r>
        <w:rPr>
          <w:rFonts w:hint="eastAsia" w:ascii="仿宋" w:hAnsi="仿宋" w:eastAsia="仿宋" w:cs="仿宋"/>
          <w:color w:val="auto"/>
          <w:spacing w:val="12"/>
          <w:sz w:val="23"/>
          <w:szCs w:val="23"/>
          <w:lang w:eastAsia="zh-CN"/>
        </w:rPr>
        <w:t>最高限价</w:t>
      </w:r>
      <w:r>
        <w:rPr>
          <w:rFonts w:hint="eastAsia" w:ascii="仿宋" w:hAnsi="仿宋" w:eastAsia="仿宋" w:cs="仿宋"/>
          <w:color w:val="auto"/>
          <w:spacing w:val="12"/>
          <w:sz w:val="23"/>
          <w:szCs w:val="23"/>
        </w:rPr>
        <w:t>。</w:t>
      </w:r>
    </w:p>
    <w:p w14:paraId="29F5FC2D">
      <w:pPr>
        <w:spacing w:before="1" w:line="229" w:lineRule="auto"/>
        <w:ind w:left="506"/>
        <w:rPr>
          <w:rFonts w:hint="eastAsia" w:ascii="仿宋" w:hAnsi="仿宋" w:eastAsia="仿宋" w:cs="仿宋"/>
          <w:color w:val="auto"/>
          <w:sz w:val="23"/>
          <w:szCs w:val="23"/>
        </w:rPr>
      </w:pPr>
      <w:r>
        <w:rPr>
          <w:rFonts w:hint="eastAsia" w:ascii="仿宋" w:hAnsi="仿宋" w:eastAsia="仿宋" w:cs="仿宋"/>
          <w:color w:val="auto"/>
          <w:spacing w:val="12"/>
          <w:sz w:val="23"/>
          <w:szCs w:val="23"/>
        </w:rPr>
        <w:t xml:space="preserve">1.2.5 </w:t>
      </w:r>
      <w:r>
        <w:rPr>
          <w:rFonts w:hint="eastAsia" w:ascii="仿宋" w:hAnsi="仿宋" w:eastAsia="仿宋" w:cs="仿宋"/>
          <w:color w:val="auto"/>
          <w:spacing w:val="4"/>
          <w:sz w:val="23"/>
          <w:szCs w:val="23"/>
        </w:rPr>
        <w:t xml:space="preserve"> 磋商文件其他章节中对无效磋商的规定。</w:t>
      </w:r>
    </w:p>
    <w:p w14:paraId="3C74C916">
      <w:pPr>
        <w:spacing w:before="212" w:line="313" w:lineRule="exact"/>
        <w:ind w:left="491"/>
        <w:rPr>
          <w:rFonts w:hint="eastAsia" w:ascii="仿宋" w:hAnsi="仿宋" w:eastAsia="仿宋" w:cs="仿宋"/>
          <w:color w:val="auto"/>
          <w:spacing w:val="12"/>
          <w:position w:val="2"/>
          <w:sz w:val="23"/>
          <w:szCs w:val="23"/>
          <w14:textOutline w14:w="4358" w14:cap="sq" w14:cmpd="sng">
            <w14:solidFill>
              <w14:srgbClr w14:val="000000"/>
            </w14:solidFill>
            <w14:prstDash w14:val="solid"/>
            <w14:bevel/>
          </w14:textOutline>
        </w:rPr>
      </w:pPr>
    </w:p>
    <w:p w14:paraId="2CD6C96F">
      <w:pPr>
        <w:spacing w:before="212" w:line="313" w:lineRule="exact"/>
        <w:ind w:left="491"/>
        <w:rPr>
          <w:rFonts w:hint="eastAsia" w:ascii="仿宋" w:hAnsi="仿宋" w:eastAsia="仿宋" w:cs="仿宋"/>
          <w:color w:val="auto"/>
          <w:sz w:val="23"/>
          <w:szCs w:val="23"/>
        </w:rPr>
      </w:pPr>
      <w:r>
        <w:rPr>
          <w:rFonts w:hint="eastAsia" w:ascii="仿宋" w:hAnsi="仿宋" w:eastAsia="仿宋" w:cs="仿宋"/>
          <w:color w:val="auto"/>
          <w:spacing w:val="12"/>
          <w:position w:val="2"/>
          <w:sz w:val="23"/>
          <w:szCs w:val="23"/>
          <w14:textOutline w14:w="4358" w14:cap="sq" w14:cmpd="sng">
            <w14:solidFill>
              <w14:srgbClr w14:val="000000"/>
            </w14:solidFill>
            <w14:prstDash w14:val="solid"/>
            <w14:bevel/>
          </w14:textOutline>
        </w:rPr>
        <w:t>2</w:t>
      </w:r>
      <w:r>
        <w:rPr>
          <w:rFonts w:hint="eastAsia" w:ascii="仿宋" w:hAnsi="仿宋" w:eastAsia="仿宋" w:cs="仿宋"/>
          <w:color w:val="auto"/>
          <w:spacing w:val="8"/>
          <w:position w:val="2"/>
          <w:sz w:val="23"/>
          <w:szCs w:val="23"/>
          <w14:textOutline w14:w="4358" w14:cap="sq" w14:cmpd="sng">
            <w14:solidFill>
              <w14:srgbClr w14:val="000000"/>
            </w14:solidFill>
            <w14:prstDash w14:val="solid"/>
            <w14:bevel/>
          </w14:textOutline>
        </w:rPr>
        <w:t>、澄清有关问题</w:t>
      </w:r>
    </w:p>
    <w:p w14:paraId="2598E6B7">
      <w:pPr>
        <w:spacing w:before="189" w:line="310" w:lineRule="exact"/>
        <w:ind w:left="493"/>
        <w:rPr>
          <w:rFonts w:hint="eastAsia" w:ascii="仿宋" w:hAnsi="仿宋" w:eastAsia="仿宋" w:cs="仿宋"/>
          <w:color w:val="auto"/>
          <w:sz w:val="23"/>
          <w:szCs w:val="23"/>
        </w:rPr>
      </w:pPr>
      <w:r>
        <w:rPr>
          <w:rFonts w:hint="eastAsia" w:ascii="仿宋" w:hAnsi="仿宋" w:eastAsia="仿宋" w:cs="仿宋"/>
          <w:color w:val="auto"/>
          <w:spacing w:val="11"/>
          <w:position w:val="2"/>
          <w:sz w:val="23"/>
          <w:szCs w:val="23"/>
          <w14:textOutline w14:w="4358" w14:cap="sq" w14:cmpd="sng">
            <w14:solidFill>
              <w14:srgbClr w14:val="000000"/>
            </w14:solidFill>
            <w14:prstDash w14:val="solid"/>
            <w14:bevel/>
          </w14:textOutline>
        </w:rPr>
        <w:t>3</w:t>
      </w:r>
      <w:r>
        <w:rPr>
          <w:rFonts w:hint="eastAsia" w:ascii="仿宋" w:hAnsi="仿宋" w:eastAsia="仿宋" w:cs="仿宋"/>
          <w:color w:val="auto"/>
          <w:spacing w:val="7"/>
          <w:position w:val="2"/>
          <w:sz w:val="23"/>
          <w:szCs w:val="23"/>
          <w14:textOutline w14:w="4358" w14:cap="sq" w14:cmpd="sng">
            <w14:solidFill>
              <w14:srgbClr w14:val="000000"/>
            </w14:solidFill>
            <w14:prstDash w14:val="solid"/>
            <w14:bevel/>
          </w14:textOutline>
        </w:rPr>
        <w:t>、分别磋商</w:t>
      </w:r>
    </w:p>
    <w:p w14:paraId="7C1376AA">
      <w:pPr>
        <w:spacing w:before="188" w:line="229" w:lineRule="auto"/>
        <w:ind w:left="493"/>
        <w:rPr>
          <w:rFonts w:hint="eastAsia" w:ascii="仿宋" w:hAnsi="仿宋" w:eastAsia="仿宋" w:cs="仿宋"/>
          <w:color w:val="auto"/>
          <w:sz w:val="23"/>
          <w:szCs w:val="23"/>
        </w:rPr>
      </w:pPr>
      <w:r>
        <w:rPr>
          <w:rFonts w:hint="eastAsia" w:ascii="仿宋" w:hAnsi="仿宋" w:eastAsia="仿宋" w:cs="仿宋"/>
          <w:color w:val="auto"/>
          <w:spacing w:val="12"/>
          <w:sz w:val="23"/>
          <w:szCs w:val="23"/>
        </w:rPr>
        <w:t>3.1</w:t>
      </w:r>
      <w:r>
        <w:rPr>
          <w:rFonts w:hint="eastAsia" w:ascii="仿宋" w:hAnsi="仿宋" w:eastAsia="仿宋" w:cs="仿宋"/>
          <w:color w:val="auto"/>
          <w:spacing w:val="9"/>
          <w:sz w:val="23"/>
          <w:szCs w:val="23"/>
        </w:rPr>
        <w:t xml:space="preserve"> </w:t>
      </w:r>
      <w:r>
        <w:rPr>
          <w:rFonts w:hint="eastAsia" w:ascii="仿宋" w:hAnsi="仿宋" w:eastAsia="仿宋" w:cs="仿宋"/>
          <w:color w:val="auto"/>
          <w:spacing w:val="6"/>
          <w:sz w:val="23"/>
          <w:szCs w:val="23"/>
        </w:rPr>
        <w:t>磋商小组所有成员集中与单一供应商分别进行磋商，在磋商过程中，磋商小</w:t>
      </w:r>
    </w:p>
    <w:p w14:paraId="4E0314EF">
      <w:pPr>
        <w:spacing w:before="215" w:line="401" w:lineRule="auto"/>
        <w:ind w:left="17"/>
        <w:rPr>
          <w:rFonts w:hint="eastAsia" w:ascii="仿宋" w:hAnsi="仿宋" w:eastAsia="仿宋" w:cs="仿宋"/>
          <w:color w:val="auto"/>
          <w:sz w:val="23"/>
          <w:szCs w:val="23"/>
        </w:rPr>
      </w:pPr>
      <w:r>
        <w:rPr>
          <w:rFonts w:hint="eastAsia" w:ascii="仿宋" w:hAnsi="仿宋" w:eastAsia="仿宋" w:cs="仿宋"/>
          <w:color w:val="auto"/>
          <w:spacing w:val="7"/>
          <w:sz w:val="23"/>
          <w:szCs w:val="23"/>
        </w:rPr>
        <w:t>组可以根据磋商文件和磋商情况实质性变动采购需求中的技术、服务要求以及合同草</w:t>
      </w:r>
      <w:r>
        <w:rPr>
          <w:rFonts w:hint="eastAsia" w:ascii="仿宋" w:hAnsi="仿宋" w:eastAsia="仿宋" w:cs="仿宋"/>
          <w:color w:val="auto"/>
          <w:sz w:val="23"/>
          <w:szCs w:val="23"/>
        </w:rPr>
        <w:t xml:space="preserve"> </w:t>
      </w:r>
      <w:r>
        <w:rPr>
          <w:rFonts w:hint="eastAsia" w:ascii="仿宋" w:hAnsi="仿宋" w:eastAsia="仿宋" w:cs="仿宋"/>
          <w:color w:val="auto"/>
          <w:spacing w:val="7"/>
          <w:sz w:val="23"/>
          <w:szCs w:val="23"/>
        </w:rPr>
        <w:t>案条款，但不得变动磋商文件中的其它内容。实质性变动得内容，需经采购人代表确</w:t>
      </w:r>
      <w:r>
        <w:rPr>
          <w:rFonts w:hint="eastAsia" w:ascii="仿宋" w:hAnsi="仿宋" w:eastAsia="仿宋" w:cs="仿宋"/>
          <w:color w:val="auto"/>
          <w:sz w:val="23"/>
          <w:szCs w:val="23"/>
        </w:rPr>
        <w:t xml:space="preserve"> </w:t>
      </w:r>
      <w:r>
        <w:rPr>
          <w:rFonts w:hint="eastAsia" w:ascii="仿宋" w:hAnsi="仿宋" w:eastAsia="仿宋" w:cs="仿宋"/>
          <w:color w:val="auto"/>
          <w:spacing w:val="-4"/>
          <w:sz w:val="23"/>
          <w:szCs w:val="23"/>
        </w:rPr>
        <w:t>认</w:t>
      </w:r>
      <w:r>
        <w:rPr>
          <w:rFonts w:hint="eastAsia" w:ascii="仿宋" w:hAnsi="仿宋" w:eastAsia="仿宋" w:cs="仿宋"/>
          <w:color w:val="auto"/>
          <w:spacing w:val="-3"/>
          <w:sz w:val="23"/>
          <w:szCs w:val="23"/>
        </w:rPr>
        <w:t>。</w:t>
      </w:r>
    </w:p>
    <w:p w14:paraId="1A96F84C">
      <w:pPr>
        <w:spacing w:line="312" w:lineRule="exact"/>
        <w:ind w:left="488"/>
        <w:rPr>
          <w:rFonts w:hint="eastAsia" w:ascii="仿宋" w:hAnsi="仿宋" w:eastAsia="仿宋" w:cs="仿宋"/>
          <w:color w:val="auto"/>
          <w:sz w:val="23"/>
          <w:szCs w:val="23"/>
        </w:rPr>
      </w:pPr>
      <w:r>
        <w:rPr>
          <w:rFonts w:hint="eastAsia" w:ascii="仿宋" w:hAnsi="仿宋" w:eastAsia="仿宋" w:cs="仿宋"/>
          <w:color w:val="auto"/>
          <w:spacing w:val="12"/>
          <w:position w:val="2"/>
          <w:sz w:val="23"/>
          <w:szCs w:val="23"/>
          <w14:textOutline w14:w="4358" w14:cap="sq" w14:cmpd="sng">
            <w14:solidFill>
              <w14:srgbClr w14:val="000000"/>
            </w14:solidFill>
            <w14:prstDash w14:val="solid"/>
            <w14:bevel/>
          </w14:textOutline>
        </w:rPr>
        <w:t>4</w:t>
      </w:r>
      <w:r>
        <w:rPr>
          <w:rFonts w:hint="eastAsia" w:ascii="仿宋" w:hAnsi="仿宋" w:eastAsia="仿宋" w:cs="仿宋"/>
          <w:color w:val="auto"/>
          <w:spacing w:val="8"/>
          <w:position w:val="2"/>
          <w:sz w:val="23"/>
          <w:szCs w:val="23"/>
          <w14:textOutline w14:w="4358" w14:cap="sq" w14:cmpd="sng">
            <w14:solidFill>
              <w14:srgbClr w14:val="000000"/>
            </w14:solidFill>
            <w14:prstDash w14:val="solid"/>
            <w14:bevel/>
          </w14:textOutline>
        </w:rPr>
        <w:t>、二次报价</w:t>
      </w:r>
    </w:p>
    <w:p w14:paraId="026237F5">
      <w:pPr>
        <w:spacing w:before="189" w:line="228" w:lineRule="auto"/>
        <w:ind w:left="488"/>
        <w:rPr>
          <w:rFonts w:hint="eastAsia" w:ascii="仿宋" w:hAnsi="仿宋" w:eastAsia="仿宋" w:cs="仿宋"/>
          <w:color w:val="auto"/>
          <w:sz w:val="23"/>
          <w:szCs w:val="23"/>
        </w:rPr>
      </w:pPr>
      <w:r>
        <w:rPr>
          <w:rFonts w:hint="eastAsia" w:ascii="仿宋" w:hAnsi="仿宋" w:eastAsia="仿宋" w:cs="仿宋"/>
          <w:color w:val="auto"/>
          <w:spacing w:val="10"/>
          <w:sz w:val="23"/>
          <w:szCs w:val="23"/>
        </w:rPr>
        <w:t>4</w:t>
      </w:r>
      <w:r>
        <w:rPr>
          <w:rFonts w:hint="eastAsia" w:ascii="仿宋" w:hAnsi="仿宋" w:eastAsia="仿宋" w:cs="仿宋"/>
          <w:color w:val="auto"/>
          <w:spacing w:val="7"/>
          <w:sz w:val="23"/>
          <w:szCs w:val="23"/>
        </w:rPr>
        <w:t>.</w:t>
      </w:r>
      <w:r>
        <w:rPr>
          <w:rFonts w:hint="eastAsia" w:ascii="仿宋" w:hAnsi="仿宋" w:eastAsia="仿宋" w:cs="仿宋"/>
          <w:color w:val="auto"/>
          <w:spacing w:val="5"/>
          <w:sz w:val="23"/>
          <w:szCs w:val="23"/>
        </w:rPr>
        <w:t>1 供应商在规定的时间内提交最后报价。</w:t>
      </w:r>
    </w:p>
    <w:p w14:paraId="505E2CFF">
      <w:pPr>
        <w:spacing w:before="216" w:line="310" w:lineRule="exact"/>
        <w:ind w:left="493"/>
        <w:rPr>
          <w:rFonts w:hint="eastAsia" w:ascii="仿宋" w:hAnsi="仿宋" w:eastAsia="仿宋" w:cs="仿宋"/>
          <w:color w:val="auto"/>
          <w:sz w:val="23"/>
          <w:szCs w:val="23"/>
        </w:rPr>
      </w:pPr>
      <w:r>
        <w:rPr>
          <w:rFonts w:hint="eastAsia" w:ascii="仿宋" w:hAnsi="仿宋" w:eastAsia="仿宋" w:cs="仿宋"/>
          <w:color w:val="auto"/>
          <w:spacing w:val="6"/>
          <w:position w:val="2"/>
          <w:sz w:val="23"/>
          <w:szCs w:val="23"/>
          <w14:textOutline w14:w="4358" w14:cap="sq" w14:cmpd="sng">
            <w14:solidFill>
              <w14:srgbClr w14:val="000000"/>
            </w14:solidFill>
            <w14:prstDash w14:val="solid"/>
            <w14:bevel/>
          </w14:textOutline>
        </w:rPr>
        <w:t>5、详评</w:t>
      </w:r>
    </w:p>
    <w:p w14:paraId="43015987">
      <w:pPr>
        <w:spacing w:before="190" w:line="401" w:lineRule="auto"/>
        <w:ind w:left="19" w:firstLine="474"/>
        <w:rPr>
          <w:rFonts w:hint="eastAsia" w:ascii="仿宋" w:hAnsi="仿宋" w:eastAsia="仿宋" w:cs="仿宋"/>
          <w:color w:val="auto"/>
          <w:sz w:val="23"/>
          <w:szCs w:val="23"/>
        </w:rPr>
      </w:pPr>
      <w:r>
        <w:rPr>
          <w:rFonts w:hint="eastAsia" w:ascii="仿宋" w:hAnsi="仿宋" w:eastAsia="仿宋" w:cs="仿宋"/>
          <w:color w:val="auto"/>
          <w:spacing w:val="12"/>
          <w:sz w:val="23"/>
          <w:szCs w:val="23"/>
        </w:rPr>
        <w:t>5.1</w:t>
      </w:r>
      <w:r>
        <w:rPr>
          <w:rFonts w:hint="eastAsia" w:ascii="仿宋" w:hAnsi="仿宋" w:eastAsia="仿宋" w:cs="仿宋"/>
          <w:color w:val="auto"/>
          <w:spacing w:val="9"/>
          <w:sz w:val="23"/>
          <w:szCs w:val="23"/>
        </w:rPr>
        <w:t xml:space="preserve"> </w:t>
      </w:r>
      <w:r>
        <w:rPr>
          <w:rFonts w:hint="eastAsia" w:ascii="仿宋" w:hAnsi="仿宋" w:eastAsia="仿宋" w:cs="仿宋"/>
          <w:color w:val="auto"/>
          <w:spacing w:val="6"/>
          <w:sz w:val="23"/>
          <w:szCs w:val="23"/>
        </w:rPr>
        <w:t>对于经初审合格的所有磋商响应文件，由评委会各成员按照下列《评标因素</w:t>
      </w:r>
      <w:r>
        <w:rPr>
          <w:rFonts w:hint="eastAsia" w:ascii="仿宋" w:hAnsi="仿宋" w:eastAsia="仿宋" w:cs="仿宋"/>
          <w:color w:val="auto"/>
          <w:sz w:val="23"/>
          <w:szCs w:val="23"/>
        </w:rPr>
        <w:t xml:space="preserve"> </w:t>
      </w:r>
      <w:r>
        <w:rPr>
          <w:rFonts w:hint="eastAsia" w:ascii="仿宋" w:hAnsi="仿宋" w:eastAsia="仿宋" w:cs="仿宋"/>
          <w:color w:val="auto"/>
          <w:spacing w:val="7"/>
          <w:sz w:val="23"/>
          <w:szCs w:val="23"/>
        </w:rPr>
        <w:t>及权重分值表》规定的内容独立进行综合评价、比较打分，然后汇总每个供应商的</w:t>
      </w:r>
      <w:r>
        <w:rPr>
          <w:rFonts w:hint="eastAsia" w:ascii="仿宋" w:hAnsi="仿宋" w:eastAsia="仿宋" w:cs="仿宋"/>
          <w:color w:val="auto"/>
          <w:spacing w:val="5"/>
          <w:sz w:val="23"/>
          <w:szCs w:val="23"/>
        </w:rPr>
        <w:t>得</w:t>
      </w:r>
      <w:r>
        <w:rPr>
          <w:rFonts w:hint="eastAsia" w:ascii="仿宋" w:hAnsi="仿宋" w:eastAsia="仿宋" w:cs="仿宋"/>
          <w:color w:val="auto"/>
          <w:sz w:val="23"/>
          <w:szCs w:val="23"/>
        </w:rPr>
        <w:t xml:space="preserve"> </w:t>
      </w:r>
      <w:r>
        <w:rPr>
          <w:rFonts w:hint="eastAsia" w:ascii="仿宋" w:hAnsi="仿宋" w:eastAsia="仿宋" w:cs="仿宋"/>
          <w:color w:val="auto"/>
          <w:spacing w:val="16"/>
          <w:sz w:val="23"/>
          <w:szCs w:val="23"/>
        </w:rPr>
        <w:t>分</w:t>
      </w:r>
      <w:r>
        <w:rPr>
          <w:rFonts w:hint="eastAsia" w:ascii="仿宋" w:hAnsi="仿宋" w:eastAsia="仿宋" w:cs="仿宋"/>
          <w:color w:val="auto"/>
          <w:spacing w:val="9"/>
          <w:sz w:val="23"/>
          <w:szCs w:val="23"/>
        </w:rPr>
        <w:t>，</w:t>
      </w:r>
      <w:r>
        <w:rPr>
          <w:rFonts w:hint="eastAsia" w:ascii="仿宋" w:hAnsi="仿宋" w:eastAsia="仿宋" w:cs="仿宋"/>
          <w:color w:val="auto"/>
          <w:spacing w:val="8"/>
          <w:sz w:val="23"/>
          <w:szCs w:val="23"/>
        </w:rPr>
        <w:t>从高到低依次排序，推荐中标候选人。</w:t>
      </w:r>
    </w:p>
    <w:p w14:paraId="1DBF8A50">
      <w:pPr>
        <w:spacing w:line="311" w:lineRule="exact"/>
        <w:ind w:left="505"/>
        <w:rPr>
          <w:rFonts w:hint="eastAsia" w:ascii="仿宋" w:hAnsi="仿宋" w:eastAsia="仿宋" w:cs="仿宋"/>
          <w:color w:val="auto"/>
          <w:sz w:val="23"/>
          <w:szCs w:val="23"/>
        </w:rPr>
      </w:pPr>
      <w:r>
        <w:rPr>
          <w:rFonts w:hint="eastAsia" w:ascii="仿宋" w:hAnsi="仿宋" w:eastAsia="仿宋" w:cs="仿宋"/>
          <w:color w:val="auto"/>
          <w:spacing w:val="32"/>
          <w:position w:val="2"/>
          <w:sz w:val="23"/>
          <w:szCs w:val="23"/>
        </w:rPr>
        <w:t>6</w:t>
      </w:r>
      <w:r>
        <w:rPr>
          <w:rFonts w:hint="eastAsia" w:ascii="仿宋" w:hAnsi="仿宋" w:eastAsia="仿宋" w:cs="仿宋"/>
          <w:color w:val="auto"/>
          <w:spacing w:val="22"/>
          <w:position w:val="2"/>
          <w:sz w:val="23"/>
          <w:szCs w:val="23"/>
        </w:rPr>
        <w:t>、</w:t>
      </w:r>
      <w:r>
        <w:rPr>
          <w:rFonts w:hint="eastAsia" w:ascii="仿宋" w:hAnsi="仿宋" w:eastAsia="仿宋" w:cs="仿宋"/>
          <w:color w:val="auto"/>
          <w:spacing w:val="16"/>
          <w:position w:val="2"/>
          <w:sz w:val="23"/>
          <w:szCs w:val="23"/>
        </w:rPr>
        <w:t>对于磋商响应文件中可能出现的不一致和算术计算错误按以下方法更正：</w:t>
      </w:r>
    </w:p>
    <w:p w14:paraId="177731FC">
      <w:pPr>
        <w:spacing w:before="190" w:line="401" w:lineRule="auto"/>
        <w:ind w:left="15" w:firstLine="475"/>
        <w:rPr>
          <w:rFonts w:hint="eastAsia" w:ascii="仿宋" w:hAnsi="仿宋" w:eastAsia="仿宋" w:cs="仿宋"/>
          <w:color w:val="auto"/>
          <w:sz w:val="23"/>
          <w:szCs w:val="23"/>
        </w:rPr>
      </w:pPr>
      <w:r>
        <w:rPr>
          <w:rFonts w:hint="eastAsia" w:ascii="仿宋" w:hAnsi="仿宋" w:eastAsia="仿宋" w:cs="仿宋"/>
          <w:color w:val="auto"/>
          <w:spacing w:val="12"/>
          <w:sz w:val="23"/>
          <w:szCs w:val="23"/>
        </w:rPr>
        <w:t xml:space="preserve">6.1 </w:t>
      </w:r>
      <w:r>
        <w:rPr>
          <w:rFonts w:hint="eastAsia" w:ascii="仿宋" w:hAnsi="仿宋" w:eastAsia="仿宋" w:cs="仿宋"/>
          <w:color w:val="auto"/>
          <w:spacing w:val="6"/>
          <w:sz w:val="23"/>
          <w:szCs w:val="23"/>
        </w:rPr>
        <w:t>磋商响应文件中磋商一览表内容与磋商响应文件中明细表内容不一致的，以</w:t>
      </w:r>
      <w:r>
        <w:rPr>
          <w:rFonts w:hint="eastAsia" w:ascii="仿宋" w:hAnsi="仿宋" w:eastAsia="仿宋" w:cs="仿宋"/>
          <w:color w:val="auto"/>
          <w:sz w:val="23"/>
          <w:szCs w:val="23"/>
        </w:rPr>
        <w:t xml:space="preserve"> </w:t>
      </w:r>
      <w:r>
        <w:rPr>
          <w:rFonts w:hint="eastAsia" w:ascii="仿宋" w:hAnsi="仿宋" w:eastAsia="仿宋" w:cs="仿宋"/>
          <w:color w:val="auto"/>
          <w:spacing w:val="7"/>
          <w:sz w:val="23"/>
          <w:szCs w:val="23"/>
        </w:rPr>
        <w:t>磋商一览表为准</w:t>
      </w:r>
      <w:r>
        <w:rPr>
          <w:rFonts w:hint="eastAsia" w:ascii="仿宋" w:hAnsi="仿宋" w:eastAsia="仿宋" w:cs="仿宋"/>
          <w:color w:val="auto"/>
          <w:spacing w:val="5"/>
          <w:sz w:val="23"/>
          <w:szCs w:val="23"/>
        </w:rPr>
        <w:t>；</w:t>
      </w:r>
    </w:p>
    <w:p w14:paraId="13525259">
      <w:pPr>
        <w:spacing w:before="3" w:line="400" w:lineRule="auto"/>
        <w:ind w:left="25" w:firstLine="465"/>
        <w:rPr>
          <w:rFonts w:hint="eastAsia" w:ascii="仿宋" w:hAnsi="仿宋" w:eastAsia="仿宋" w:cs="仿宋"/>
          <w:color w:val="auto"/>
          <w:sz w:val="23"/>
          <w:szCs w:val="23"/>
        </w:rPr>
      </w:pPr>
      <w:r>
        <w:rPr>
          <w:rFonts w:hint="eastAsia" w:ascii="仿宋" w:hAnsi="仿宋" w:eastAsia="仿宋" w:cs="仿宋"/>
          <w:color w:val="auto"/>
          <w:spacing w:val="12"/>
          <w:sz w:val="23"/>
          <w:szCs w:val="23"/>
        </w:rPr>
        <w:t xml:space="preserve">6.2 </w:t>
      </w:r>
      <w:r>
        <w:rPr>
          <w:rFonts w:hint="eastAsia" w:ascii="仿宋" w:hAnsi="仿宋" w:eastAsia="仿宋" w:cs="仿宋"/>
          <w:color w:val="auto"/>
          <w:spacing w:val="6"/>
          <w:sz w:val="23"/>
          <w:szCs w:val="23"/>
        </w:rPr>
        <w:t>磋商响应文件的大写金额和小写金额不一致的，以大写金额为准；总价金额</w:t>
      </w:r>
      <w:r>
        <w:rPr>
          <w:rFonts w:hint="eastAsia" w:ascii="仿宋" w:hAnsi="仿宋" w:eastAsia="仿宋" w:cs="仿宋"/>
          <w:color w:val="auto"/>
          <w:sz w:val="23"/>
          <w:szCs w:val="23"/>
        </w:rPr>
        <w:t xml:space="preserve"> </w:t>
      </w:r>
      <w:r>
        <w:rPr>
          <w:rFonts w:hint="eastAsia" w:ascii="仿宋" w:hAnsi="仿宋" w:eastAsia="仿宋" w:cs="仿宋"/>
          <w:color w:val="auto"/>
          <w:spacing w:val="12"/>
          <w:sz w:val="23"/>
          <w:szCs w:val="23"/>
        </w:rPr>
        <w:t>与按单价</w:t>
      </w:r>
      <w:r>
        <w:rPr>
          <w:rFonts w:hint="eastAsia" w:ascii="仿宋" w:hAnsi="仿宋" w:eastAsia="仿宋" w:cs="仿宋"/>
          <w:color w:val="auto"/>
          <w:spacing w:val="11"/>
          <w:sz w:val="23"/>
          <w:szCs w:val="23"/>
        </w:rPr>
        <w:t>汇</w:t>
      </w:r>
      <w:r>
        <w:rPr>
          <w:rFonts w:hint="eastAsia" w:ascii="仿宋" w:hAnsi="仿宋" w:eastAsia="仿宋" w:cs="仿宋"/>
          <w:color w:val="auto"/>
          <w:spacing w:val="6"/>
          <w:sz w:val="23"/>
          <w:szCs w:val="23"/>
        </w:rPr>
        <w:t>总金额不一致的，以单价金额计算结果为准；单价金额小数点有明显错位</w:t>
      </w:r>
      <w:r>
        <w:rPr>
          <w:rFonts w:hint="eastAsia" w:ascii="仿宋" w:hAnsi="仿宋" w:eastAsia="仿宋" w:cs="仿宋"/>
          <w:color w:val="auto"/>
          <w:sz w:val="23"/>
          <w:szCs w:val="23"/>
        </w:rPr>
        <w:t xml:space="preserve"> </w:t>
      </w:r>
      <w:r>
        <w:rPr>
          <w:rFonts w:hint="eastAsia" w:ascii="仿宋" w:hAnsi="仿宋" w:eastAsia="仿宋" w:cs="仿宋"/>
          <w:color w:val="auto"/>
          <w:spacing w:val="14"/>
          <w:sz w:val="23"/>
          <w:szCs w:val="23"/>
        </w:rPr>
        <w:t>的</w:t>
      </w:r>
      <w:r>
        <w:rPr>
          <w:rFonts w:hint="eastAsia" w:ascii="仿宋" w:hAnsi="仿宋" w:eastAsia="仿宋" w:cs="仿宋"/>
          <w:color w:val="auto"/>
          <w:spacing w:val="9"/>
          <w:sz w:val="23"/>
          <w:szCs w:val="23"/>
        </w:rPr>
        <w:t>，</w:t>
      </w:r>
      <w:r>
        <w:rPr>
          <w:rFonts w:hint="eastAsia" w:ascii="仿宋" w:hAnsi="仿宋" w:eastAsia="仿宋" w:cs="仿宋"/>
          <w:color w:val="auto"/>
          <w:spacing w:val="7"/>
          <w:sz w:val="23"/>
          <w:szCs w:val="23"/>
        </w:rPr>
        <w:t>应以总价为准，并修改单价；</w:t>
      </w:r>
    </w:p>
    <w:p w14:paraId="16405B01">
      <w:pPr>
        <w:spacing w:before="1" w:line="242" w:lineRule="auto"/>
        <w:ind w:left="27"/>
        <w:rPr>
          <w:rFonts w:hint="eastAsia" w:ascii="仿宋" w:hAnsi="仿宋" w:eastAsia="仿宋" w:cs="仿宋"/>
          <w:color w:val="auto"/>
          <w:sz w:val="28"/>
          <w:szCs w:val="28"/>
        </w:rPr>
      </w:pPr>
      <w:r>
        <w:rPr>
          <w:rFonts w:hint="eastAsia" w:ascii="仿宋" w:hAnsi="仿宋" w:eastAsia="仿宋" w:cs="仿宋"/>
          <w:color w:val="auto"/>
          <w:spacing w:val="-2"/>
          <w:sz w:val="28"/>
          <w:szCs w:val="28"/>
          <w14:textOutline w14:w="5103" w14:cap="sq" w14:cmpd="sng">
            <w14:solidFill>
              <w14:srgbClr w14:val="000000"/>
            </w14:solidFill>
            <w14:prstDash w14:val="solid"/>
            <w14:bevel/>
          </w14:textOutline>
        </w:rPr>
        <w:t>三、落实政府</w:t>
      </w:r>
      <w:r>
        <w:rPr>
          <w:rFonts w:hint="eastAsia" w:ascii="仿宋" w:hAnsi="仿宋" w:eastAsia="仿宋" w:cs="仿宋"/>
          <w:color w:val="auto"/>
          <w:spacing w:val="-1"/>
          <w:sz w:val="28"/>
          <w:szCs w:val="28"/>
          <w14:textOutline w14:w="5103" w14:cap="sq" w14:cmpd="sng">
            <w14:solidFill>
              <w14:srgbClr w14:val="000000"/>
            </w14:solidFill>
            <w14:prstDash w14:val="solid"/>
            <w14:bevel/>
          </w14:textOutline>
        </w:rPr>
        <w:t>采购政策</w:t>
      </w:r>
    </w:p>
    <w:p w14:paraId="492674AD">
      <w:pPr>
        <w:spacing w:before="190" w:line="401" w:lineRule="auto"/>
        <w:ind w:left="15" w:firstLine="475"/>
        <w:rPr>
          <w:rFonts w:hint="eastAsia" w:ascii="仿宋" w:hAnsi="仿宋" w:eastAsia="仿宋" w:cs="仿宋"/>
          <w:color w:val="auto"/>
          <w:sz w:val="23"/>
          <w:szCs w:val="23"/>
        </w:rPr>
      </w:pPr>
      <w:r>
        <w:rPr>
          <w:rFonts w:hint="eastAsia" w:ascii="仿宋" w:hAnsi="仿宋" w:eastAsia="仿宋" w:cs="仿宋"/>
          <w:color w:val="auto"/>
          <w:sz w:val="23"/>
          <w:szCs w:val="23"/>
        </w:rPr>
        <w:t>1、中小企业落实政府采购政策</w:t>
      </w:r>
    </w:p>
    <w:p w14:paraId="6D5020F5">
      <w:pPr>
        <w:spacing w:before="190" w:line="401" w:lineRule="auto"/>
        <w:ind w:left="15" w:firstLine="475"/>
        <w:rPr>
          <w:rFonts w:hint="eastAsia" w:ascii="仿宋" w:hAnsi="仿宋" w:eastAsia="仿宋" w:cs="仿宋"/>
          <w:color w:val="auto"/>
          <w:sz w:val="23"/>
          <w:szCs w:val="23"/>
        </w:rPr>
      </w:pPr>
      <w:r>
        <w:rPr>
          <w:rFonts w:hint="eastAsia" w:ascii="仿宋" w:hAnsi="仿宋" w:eastAsia="仿宋" w:cs="仿宋"/>
          <w:color w:val="auto"/>
          <w:sz w:val="23"/>
          <w:szCs w:val="23"/>
        </w:rPr>
        <w:t>1.1 中小企业应符合工信部联企业[2011]300 号文件划型标准规定，采购活动执行《政府采购促进中小企业发展管理办法》(财库〔2020〕46 号) 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61AEE16F">
      <w:pPr>
        <w:spacing w:before="190" w:line="401" w:lineRule="auto"/>
        <w:ind w:left="15" w:firstLine="475"/>
        <w:rPr>
          <w:rFonts w:hint="eastAsia" w:ascii="仿宋" w:hAnsi="仿宋" w:eastAsia="仿宋" w:cs="仿宋"/>
          <w:color w:val="auto"/>
          <w:sz w:val="23"/>
          <w:szCs w:val="23"/>
        </w:rPr>
      </w:pPr>
      <w:r>
        <w:rPr>
          <w:rFonts w:hint="eastAsia" w:ascii="仿宋" w:hAnsi="仿宋" w:eastAsia="仿宋" w:cs="仿宋"/>
          <w:color w:val="auto"/>
          <w:sz w:val="23"/>
          <w:szCs w:val="23"/>
        </w:rPr>
        <w:t>1.2 供应商为中小企业应提供《政府采购促进中小企业发展管理办法》(财库〔2020〕46号) 文件规定的《中小企业声明函》(见</w:t>
      </w:r>
      <w:r>
        <w:rPr>
          <w:rFonts w:hint="eastAsia" w:ascii="仿宋" w:hAnsi="仿宋" w:eastAsia="仿宋" w:cs="仿宋"/>
          <w:color w:val="auto"/>
          <w:spacing w:val="5"/>
          <w:sz w:val="23"/>
          <w:szCs w:val="23"/>
        </w:rPr>
        <w:t>第六章磋商响应文件格式)，</w:t>
      </w:r>
      <w:r>
        <w:rPr>
          <w:rFonts w:hint="eastAsia" w:ascii="仿宋" w:hAnsi="仿宋" w:eastAsia="仿宋" w:cs="仿宋"/>
          <w:color w:val="auto"/>
          <w:spacing w:val="8"/>
          <w:sz w:val="23"/>
          <w:szCs w:val="23"/>
        </w:rPr>
        <w:t>以</w:t>
      </w:r>
      <w:r>
        <w:rPr>
          <w:rFonts w:hint="eastAsia" w:ascii="仿宋" w:hAnsi="仿宋" w:eastAsia="仿宋" w:cs="仿宋"/>
          <w:color w:val="auto"/>
          <w:spacing w:val="7"/>
          <w:sz w:val="23"/>
          <w:szCs w:val="23"/>
        </w:rPr>
        <w:t>此为依据享受政府采购政策，不提供或提供有瑕疵的：①在评审时，不享受政府采购价格折扣的优惠政策；②在资格审查时，不予通过资格审查(仅限专门面向中小</w:t>
      </w:r>
      <w:r>
        <w:rPr>
          <w:rFonts w:hint="eastAsia" w:ascii="仿宋" w:hAnsi="仿宋" w:eastAsia="仿宋" w:cs="仿宋"/>
          <w:color w:val="auto"/>
          <w:spacing w:val="1"/>
          <w:sz w:val="23"/>
          <w:szCs w:val="23"/>
        </w:rPr>
        <w:t>企</w:t>
      </w:r>
      <w:r>
        <w:rPr>
          <w:rFonts w:hint="eastAsia" w:ascii="仿宋" w:hAnsi="仿宋" w:eastAsia="仿宋" w:cs="仿宋"/>
          <w:color w:val="auto"/>
          <w:spacing w:val="7"/>
          <w:sz w:val="23"/>
          <w:szCs w:val="23"/>
        </w:rPr>
        <w:t>业</w:t>
      </w:r>
      <w:r>
        <w:rPr>
          <w:rFonts w:hint="eastAsia" w:ascii="仿宋" w:hAnsi="仿宋" w:eastAsia="仿宋" w:cs="仿宋"/>
          <w:color w:val="auto"/>
          <w:spacing w:val="6"/>
          <w:sz w:val="23"/>
          <w:szCs w:val="23"/>
        </w:rPr>
        <w:t>采购的项目) 。</w:t>
      </w:r>
    </w:p>
    <w:p w14:paraId="01A07424">
      <w:pPr>
        <w:spacing w:before="1" w:line="433" w:lineRule="auto"/>
        <w:ind w:left="47" w:right="21" w:firstLine="459"/>
        <w:rPr>
          <w:rFonts w:hint="eastAsia" w:ascii="仿宋" w:hAnsi="仿宋" w:eastAsia="仿宋" w:cs="仿宋"/>
          <w:color w:val="auto"/>
          <w:sz w:val="23"/>
          <w:szCs w:val="23"/>
        </w:rPr>
      </w:pPr>
      <w:r>
        <w:rPr>
          <w:rFonts w:hint="eastAsia" w:ascii="仿宋" w:hAnsi="仿宋" w:eastAsia="仿宋" w:cs="仿宋"/>
          <w:color w:val="auto"/>
          <w:spacing w:val="10"/>
          <w:sz w:val="23"/>
          <w:szCs w:val="23"/>
        </w:rPr>
        <w:t xml:space="preserve">1.3 </w:t>
      </w:r>
      <w:r>
        <w:rPr>
          <w:rFonts w:hint="eastAsia" w:ascii="仿宋" w:hAnsi="仿宋" w:eastAsia="仿宋" w:cs="仿宋"/>
          <w:color w:val="auto"/>
          <w:spacing w:val="9"/>
          <w:sz w:val="23"/>
          <w:szCs w:val="23"/>
        </w:rPr>
        <w:t>在</w:t>
      </w:r>
      <w:r>
        <w:rPr>
          <w:rFonts w:hint="eastAsia" w:ascii="仿宋" w:hAnsi="仿宋" w:eastAsia="仿宋" w:cs="仿宋"/>
          <w:color w:val="auto"/>
          <w:spacing w:val="5"/>
          <w:sz w:val="23"/>
          <w:szCs w:val="23"/>
        </w:rPr>
        <w:t>享受支持政策而中标或成交后，小</w:t>
      </w:r>
      <w:r>
        <w:rPr>
          <w:rFonts w:hint="eastAsia" w:ascii="仿宋" w:hAnsi="仿宋" w:eastAsia="仿宋" w:cs="仿宋"/>
          <w:color w:val="auto"/>
          <w:spacing w:val="5"/>
          <w:sz w:val="23"/>
          <w:szCs w:val="23"/>
          <w:lang w:eastAsia="zh-CN"/>
        </w:rPr>
        <w:t>型</w:t>
      </w:r>
      <w:r>
        <w:rPr>
          <w:rFonts w:hint="eastAsia" w:ascii="仿宋" w:hAnsi="仿宋" w:eastAsia="仿宋" w:cs="仿宋"/>
          <w:color w:val="auto"/>
          <w:spacing w:val="5"/>
          <w:sz w:val="23"/>
          <w:szCs w:val="23"/>
        </w:rPr>
        <w:t>企业不得将合同分包给中型企业，</w:t>
      </w:r>
      <w:r>
        <w:rPr>
          <w:rFonts w:hint="eastAsia" w:ascii="仿宋" w:hAnsi="仿宋" w:eastAsia="仿宋" w:cs="仿宋"/>
          <w:color w:val="auto"/>
          <w:sz w:val="23"/>
          <w:szCs w:val="23"/>
        </w:rPr>
        <w:t xml:space="preserve"> </w:t>
      </w:r>
      <w:r>
        <w:rPr>
          <w:rFonts w:hint="eastAsia" w:ascii="仿宋" w:hAnsi="仿宋" w:eastAsia="仿宋" w:cs="仿宋"/>
          <w:color w:val="auto"/>
          <w:spacing w:val="12"/>
          <w:sz w:val="23"/>
          <w:szCs w:val="23"/>
        </w:rPr>
        <w:t>中</w:t>
      </w:r>
      <w:r>
        <w:rPr>
          <w:rFonts w:hint="eastAsia" w:ascii="仿宋" w:hAnsi="仿宋" w:eastAsia="仿宋" w:cs="仿宋"/>
          <w:color w:val="auto"/>
          <w:spacing w:val="11"/>
          <w:sz w:val="23"/>
          <w:szCs w:val="23"/>
        </w:rPr>
        <w:t>型</w:t>
      </w:r>
      <w:r>
        <w:rPr>
          <w:rFonts w:hint="eastAsia" w:ascii="仿宋" w:hAnsi="仿宋" w:eastAsia="仿宋" w:cs="仿宋"/>
          <w:color w:val="auto"/>
          <w:spacing w:val="6"/>
          <w:sz w:val="23"/>
          <w:szCs w:val="23"/>
        </w:rPr>
        <w:t>企业不得将合同分包给大型企业。</w:t>
      </w:r>
    </w:p>
    <w:p w14:paraId="6A5751B8">
      <w:pPr>
        <w:spacing w:before="2" w:line="433" w:lineRule="auto"/>
        <w:ind w:left="16" w:firstLine="490"/>
        <w:rPr>
          <w:rFonts w:hint="eastAsia" w:ascii="仿宋" w:hAnsi="仿宋" w:eastAsia="仿宋" w:cs="仿宋"/>
          <w:color w:val="auto"/>
          <w:sz w:val="23"/>
          <w:szCs w:val="23"/>
        </w:rPr>
      </w:pPr>
      <w:r>
        <w:rPr>
          <w:rFonts w:hint="eastAsia" w:ascii="仿宋" w:hAnsi="仿宋" w:eastAsia="仿宋" w:cs="仿宋"/>
          <w:color w:val="auto"/>
          <w:spacing w:val="12"/>
          <w:sz w:val="23"/>
          <w:szCs w:val="23"/>
        </w:rPr>
        <w:t>1</w:t>
      </w:r>
      <w:r>
        <w:rPr>
          <w:rFonts w:hint="eastAsia" w:ascii="仿宋" w:hAnsi="仿宋" w:eastAsia="仿宋" w:cs="仿宋"/>
          <w:color w:val="auto"/>
          <w:spacing w:val="8"/>
          <w:sz w:val="23"/>
          <w:szCs w:val="23"/>
        </w:rPr>
        <w:t>.</w:t>
      </w:r>
      <w:r>
        <w:rPr>
          <w:rFonts w:hint="eastAsia" w:ascii="仿宋" w:hAnsi="仿宋" w:eastAsia="仿宋" w:cs="仿宋"/>
          <w:color w:val="auto"/>
          <w:spacing w:val="6"/>
          <w:sz w:val="23"/>
          <w:szCs w:val="23"/>
        </w:rPr>
        <w:t>4 供应商须提供本企业制造的货物、承担的工程或者服务，或者提供其他中小</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企</w:t>
      </w:r>
      <w:r>
        <w:rPr>
          <w:rFonts w:hint="eastAsia" w:ascii="仿宋" w:hAnsi="仿宋" w:eastAsia="仿宋" w:cs="仿宋"/>
          <w:color w:val="auto"/>
          <w:spacing w:val="7"/>
          <w:sz w:val="23"/>
          <w:szCs w:val="23"/>
        </w:rPr>
        <w:t>业制造的货物。本项所称货物是指由中小企业制造，即货物由中小企业生产且使用</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该</w:t>
      </w:r>
      <w:r>
        <w:rPr>
          <w:rFonts w:hint="eastAsia" w:ascii="仿宋" w:hAnsi="仿宋" w:eastAsia="仿宋" w:cs="仿宋"/>
          <w:color w:val="auto"/>
          <w:spacing w:val="7"/>
          <w:sz w:val="23"/>
          <w:szCs w:val="23"/>
        </w:rPr>
        <w:t>中小企业商号或者注册商标；供应商提供的货物既有中小企业制造货物，也有大型</w:t>
      </w:r>
      <w:r>
        <w:rPr>
          <w:rFonts w:hint="eastAsia" w:ascii="仿宋" w:hAnsi="仿宋" w:eastAsia="仿宋" w:cs="仿宋"/>
          <w:color w:val="auto"/>
          <w:sz w:val="23"/>
          <w:szCs w:val="23"/>
        </w:rPr>
        <w:t xml:space="preserve"> </w:t>
      </w:r>
      <w:r>
        <w:rPr>
          <w:rFonts w:hint="eastAsia" w:ascii="仿宋" w:hAnsi="仿宋" w:eastAsia="仿宋" w:cs="仿宋"/>
          <w:color w:val="auto"/>
          <w:spacing w:val="16"/>
          <w:sz w:val="23"/>
          <w:szCs w:val="23"/>
        </w:rPr>
        <w:t>企</w:t>
      </w:r>
      <w:r>
        <w:rPr>
          <w:rFonts w:hint="eastAsia" w:ascii="仿宋" w:hAnsi="仿宋" w:eastAsia="仿宋" w:cs="仿宋"/>
          <w:color w:val="auto"/>
          <w:spacing w:val="14"/>
          <w:sz w:val="23"/>
          <w:szCs w:val="23"/>
        </w:rPr>
        <w:t>业</w:t>
      </w:r>
      <w:r>
        <w:rPr>
          <w:rFonts w:hint="eastAsia" w:ascii="仿宋" w:hAnsi="仿宋" w:eastAsia="仿宋" w:cs="仿宋"/>
          <w:color w:val="auto"/>
          <w:spacing w:val="8"/>
          <w:sz w:val="23"/>
          <w:szCs w:val="23"/>
        </w:rPr>
        <w:t>制造货物的，不享受中小企业扶持政策。</w:t>
      </w:r>
    </w:p>
    <w:p w14:paraId="2EA463BF">
      <w:pPr>
        <w:pageBreakBefore w:val="0"/>
        <w:overflowPunct/>
        <w:bidi w:val="0"/>
        <w:spacing w:before="1" w:line="500" w:lineRule="exact"/>
        <w:ind w:left="17" w:firstLine="489"/>
        <w:rPr>
          <w:rFonts w:hint="eastAsia" w:ascii="仿宋" w:hAnsi="仿宋" w:eastAsia="仿宋" w:cs="仿宋"/>
          <w:b/>
          <w:bCs/>
          <w:color w:val="auto"/>
          <w:sz w:val="23"/>
          <w:szCs w:val="23"/>
        </w:rPr>
      </w:pPr>
      <w:r>
        <w:rPr>
          <w:rFonts w:hint="eastAsia" w:ascii="仿宋" w:hAnsi="仿宋" w:eastAsia="仿宋" w:cs="仿宋"/>
          <w:color w:val="auto"/>
          <w:spacing w:val="12"/>
          <w:sz w:val="23"/>
          <w:szCs w:val="23"/>
        </w:rPr>
        <w:t>1</w:t>
      </w:r>
      <w:r>
        <w:rPr>
          <w:rFonts w:hint="eastAsia" w:ascii="仿宋" w:hAnsi="仿宋" w:eastAsia="仿宋" w:cs="仿宋"/>
          <w:color w:val="auto"/>
          <w:spacing w:val="8"/>
          <w:sz w:val="23"/>
          <w:szCs w:val="23"/>
        </w:rPr>
        <w:t>.</w:t>
      </w:r>
      <w:r>
        <w:rPr>
          <w:rFonts w:hint="eastAsia" w:ascii="仿宋" w:hAnsi="仿宋" w:eastAsia="仿宋" w:cs="仿宋"/>
          <w:color w:val="auto"/>
          <w:spacing w:val="6"/>
          <w:sz w:val="23"/>
          <w:szCs w:val="23"/>
        </w:rPr>
        <w:t>5 采购代理机构随采购结果公开成交供应商的《中小企业声明函》。供应商提</w:t>
      </w:r>
      <w:r>
        <w:rPr>
          <w:rFonts w:hint="eastAsia" w:ascii="仿宋" w:hAnsi="仿宋" w:eastAsia="仿宋" w:cs="仿宋"/>
          <w:color w:val="auto"/>
          <w:sz w:val="23"/>
          <w:szCs w:val="23"/>
        </w:rPr>
        <w:t xml:space="preserve"> </w:t>
      </w:r>
      <w:r>
        <w:rPr>
          <w:rFonts w:hint="eastAsia" w:ascii="仿宋" w:hAnsi="仿宋" w:eastAsia="仿宋" w:cs="仿宋"/>
          <w:color w:val="auto"/>
          <w:spacing w:val="7"/>
          <w:sz w:val="23"/>
          <w:szCs w:val="23"/>
        </w:rPr>
        <w:t>供的《中小企业声明函》必须真实有效，如果被举报经查实出具虚假声明函的，将被</w:t>
      </w:r>
      <w:r>
        <w:rPr>
          <w:rFonts w:hint="eastAsia" w:ascii="仿宋" w:hAnsi="仿宋" w:eastAsia="仿宋" w:cs="仿宋"/>
          <w:color w:val="auto"/>
          <w:sz w:val="23"/>
          <w:szCs w:val="23"/>
        </w:rPr>
        <w:t xml:space="preserve"> </w:t>
      </w:r>
      <w:r>
        <w:rPr>
          <w:rFonts w:hint="eastAsia" w:ascii="仿宋" w:hAnsi="仿宋" w:eastAsia="仿宋" w:cs="仿宋"/>
          <w:color w:val="auto"/>
          <w:spacing w:val="16"/>
          <w:sz w:val="23"/>
          <w:szCs w:val="23"/>
        </w:rPr>
        <w:t>取</w:t>
      </w:r>
      <w:r>
        <w:rPr>
          <w:rFonts w:hint="eastAsia" w:ascii="仿宋" w:hAnsi="仿宋" w:eastAsia="仿宋" w:cs="仿宋"/>
          <w:color w:val="auto"/>
          <w:spacing w:val="9"/>
          <w:sz w:val="23"/>
          <w:szCs w:val="23"/>
        </w:rPr>
        <w:t>消</w:t>
      </w:r>
      <w:r>
        <w:rPr>
          <w:rFonts w:hint="eastAsia" w:ascii="仿宋" w:hAnsi="仿宋" w:eastAsia="仿宋" w:cs="仿宋"/>
          <w:color w:val="auto"/>
          <w:spacing w:val="8"/>
          <w:sz w:val="23"/>
          <w:szCs w:val="23"/>
        </w:rPr>
        <w:t>磋商资格，并按有关规定予以处理。</w:t>
      </w:r>
      <w:r>
        <w:rPr>
          <w:rFonts w:hint="eastAsia" w:ascii="仿宋" w:hAnsi="仿宋" w:eastAsia="仿宋" w:cs="仿宋"/>
          <w:b/>
          <w:bCs/>
          <w:color w:val="auto"/>
          <w:spacing w:val="8"/>
          <w:sz w:val="24"/>
          <w:szCs w:val="24"/>
          <w:lang w:eastAsia="zh-CN"/>
        </w:rPr>
        <w:t>本项目专门面向中小企业，不享受价格优惠政策。</w:t>
      </w:r>
    </w:p>
    <w:p w14:paraId="00268F20">
      <w:pPr>
        <w:spacing w:line="312" w:lineRule="exact"/>
        <w:ind w:left="491"/>
        <w:rPr>
          <w:rFonts w:hint="eastAsia" w:ascii="仿宋" w:hAnsi="仿宋" w:eastAsia="仿宋" w:cs="仿宋"/>
          <w:color w:val="auto"/>
          <w:sz w:val="23"/>
          <w:szCs w:val="23"/>
        </w:rPr>
      </w:pPr>
      <w:r>
        <w:rPr>
          <w:rFonts w:hint="eastAsia" w:ascii="仿宋" w:hAnsi="仿宋" w:eastAsia="仿宋" w:cs="仿宋"/>
          <w:color w:val="auto"/>
          <w:spacing w:val="8"/>
          <w:position w:val="2"/>
          <w:sz w:val="23"/>
          <w:szCs w:val="23"/>
        </w:rPr>
        <w:t>2</w:t>
      </w:r>
      <w:r>
        <w:rPr>
          <w:rFonts w:hint="eastAsia" w:ascii="仿宋" w:hAnsi="仿宋" w:eastAsia="仿宋" w:cs="仿宋"/>
          <w:color w:val="auto"/>
          <w:spacing w:val="7"/>
          <w:position w:val="2"/>
          <w:sz w:val="23"/>
          <w:szCs w:val="23"/>
        </w:rPr>
        <w:t>、监狱企业</w:t>
      </w:r>
    </w:p>
    <w:p w14:paraId="346363F6">
      <w:pPr>
        <w:spacing w:before="227" w:line="231" w:lineRule="auto"/>
        <w:ind w:left="491"/>
        <w:rPr>
          <w:rFonts w:hint="eastAsia" w:ascii="仿宋" w:hAnsi="仿宋" w:eastAsia="仿宋" w:cs="仿宋"/>
          <w:color w:val="auto"/>
          <w:sz w:val="23"/>
          <w:szCs w:val="23"/>
        </w:rPr>
      </w:pPr>
      <w:r>
        <w:rPr>
          <w:rFonts w:hint="eastAsia" w:ascii="仿宋" w:hAnsi="仿宋" w:eastAsia="仿宋" w:cs="仿宋"/>
          <w:color w:val="auto"/>
          <w:spacing w:val="12"/>
          <w:sz w:val="23"/>
          <w:szCs w:val="23"/>
        </w:rPr>
        <w:t>2.1</w:t>
      </w:r>
      <w:r>
        <w:rPr>
          <w:rFonts w:hint="eastAsia" w:ascii="仿宋" w:hAnsi="仿宋" w:eastAsia="仿宋" w:cs="仿宋"/>
          <w:color w:val="auto"/>
          <w:spacing w:val="10"/>
          <w:sz w:val="23"/>
          <w:szCs w:val="23"/>
        </w:rPr>
        <w:t xml:space="preserve"> </w:t>
      </w:r>
      <w:r>
        <w:rPr>
          <w:rFonts w:hint="eastAsia" w:ascii="仿宋" w:hAnsi="仿宋" w:eastAsia="仿宋" w:cs="仿宋"/>
          <w:color w:val="auto"/>
          <w:spacing w:val="6"/>
          <w:sz w:val="23"/>
          <w:szCs w:val="23"/>
        </w:rPr>
        <w:t>监狱企业参加政府采购活动时，视同小型微型企业。符合(财库[2014]68</w:t>
      </w:r>
    </w:p>
    <w:p w14:paraId="372B2EBF">
      <w:pPr>
        <w:spacing w:before="252" w:line="231" w:lineRule="auto"/>
        <w:ind w:left="22"/>
        <w:rPr>
          <w:rFonts w:hint="eastAsia" w:ascii="仿宋" w:hAnsi="仿宋" w:eastAsia="仿宋" w:cs="仿宋"/>
          <w:color w:val="auto"/>
          <w:sz w:val="23"/>
          <w:szCs w:val="23"/>
        </w:rPr>
      </w:pPr>
      <w:r>
        <w:rPr>
          <w:rFonts w:hint="eastAsia" w:ascii="仿宋" w:hAnsi="仿宋" w:eastAsia="仿宋" w:cs="仿宋"/>
          <w:color w:val="auto"/>
          <w:spacing w:val="16"/>
          <w:sz w:val="23"/>
          <w:szCs w:val="23"/>
        </w:rPr>
        <w:t xml:space="preserve">号) </w:t>
      </w:r>
      <w:r>
        <w:rPr>
          <w:rFonts w:hint="eastAsia" w:ascii="仿宋" w:hAnsi="仿宋" w:eastAsia="仿宋" w:cs="仿宋"/>
          <w:color w:val="auto"/>
          <w:spacing w:val="10"/>
          <w:sz w:val="23"/>
          <w:szCs w:val="23"/>
        </w:rPr>
        <w:t>文</w:t>
      </w:r>
      <w:r>
        <w:rPr>
          <w:rFonts w:hint="eastAsia" w:ascii="仿宋" w:hAnsi="仿宋" w:eastAsia="仿宋" w:cs="仿宋"/>
          <w:color w:val="auto"/>
          <w:spacing w:val="8"/>
          <w:sz w:val="23"/>
          <w:szCs w:val="23"/>
        </w:rPr>
        <w:t>件规定的监狱企业，提供本企业制造的货物、承担的工程或者服务。</w:t>
      </w:r>
    </w:p>
    <w:p w14:paraId="544BAE56">
      <w:pPr>
        <w:spacing w:before="254" w:line="433" w:lineRule="auto"/>
        <w:ind w:left="23" w:firstLine="468"/>
        <w:rPr>
          <w:rFonts w:hint="eastAsia" w:ascii="仿宋" w:hAnsi="仿宋" w:eastAsia="仿宋" w:cs="仿宋"/>
          <w:color w:val="auto"/>
          <w:sz w:val="23"/>
          <w:szCs w:val="23"/>
        </w:rPr>
      </w:pPr>
      <w:r>
        <w:rPr>
          <w:rFonts w:hint="eastAsia" w:ascii="仿宋" w:hAnsi="仿宋" w:eastAsia="仿宋" w:cs="仿宋"/>
          <w:color w:val="auto"/>
          <w:spacing w:val="12"/>
          <w:sz w:val="23"/>
          <w:szCs w:val="23"/>
        </w:rPr>
        <w:t>2.</w:t>
      </w:r>
      <w:r>
        <w:rPr>
          <w:rFonts w:hint="eastAsia" w:ascii="仿宋" w:hAnsi="仿宋" w:eastAsia="仿宋" w:cs="仿宋"/>
          <w:color w:val="auto"/>
          <w:spacing w:val="11"/>
          <w:sz w:val="23"/>
          <w:szCs w:val="23"/>
        </w:rPr>
        <w:t>2</w:t>
      </w:r>
      <w:r>
        <w:rPr>
          <w:rFonts w:hint="eastAsia" w:ascii="仿宋" w:hAnsi="仿宋" w:eastAsia="仿宋" w:cs="仿宋"/>
          <w:color w:val="auto"/>
          <w:spacing w:val="6"/>
          <w:sz w:val="23"/>
          <w:szCs w:val="23"/>
        </w:rPr>
        <w:t xml:space="preserve"> 提供由省级以上监狱管理局、戒毒管理局(含新疆生产建设兵团)出具的属于</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监狱企业的证明。不提供或提供有瑕疵的，不视为小型微型企业</w:t>
      </w:r>
      <w:r>
        <w:rPr>
          <w:rFonts w:hint="eastAsia" w:ascii="仿宋" w:hAnsi="仿宋" w:eastAsia="仿宋" w:cs="仿宋"/>
          <w:color w:val="auto"/>
          <w:spacing w:val="5"/>
          <w:sz w:val="23"/>
          <w:szCs w:val="23"/>
        </w:rPr>
        <w:t>。</w:t>
      </w:r>
    </w:p>
    <w:p w14:paraId="6944265D">
      <w:pPr>
        <w:spacing w:line="311" w:lineRule="exact"/>
        <w:ind w:left="493"/>
        <w:rPr>
          <w:rFonts w:hint="eastAsia" w:ascii="仿宋" w:hAnsi="仿宋" w:eastAsia="仿宋" w:cs="仿宋"/>
          <w:color w:val="auto"/>
          <w:sz w:val="23"/>
          <w:szCs w:val="23"/>
        </w:rPr>
      </w:pPr>
      <w:r>
        <w:rPr>
          <w:rFonts w:hint="eastAsia" w:ascii="仿宋" w:hAnsi="仿宋" w:eastAsia="仿宋" w:cs="仿宋"/>
          <w:color w:val="auto"/>
          <w:spacing w:val="9"/>
          <w:position w:val="2"/>
          <w:sz w:val="23"/>
          <w:szCs w:val="23"/>
        </w:rPr>
        <w:t>3</w:t>
      </w:r>
      <w:r>
        <w:rPr>
          <w:rFonts w:hint="eastAsia" w:ascii="仿宋" w:hAnsi="仿宋" w:eastAsia="仿宋" w:cs="仿宋"/>
          <w:color w:val="auto"/>
          <w:spacing w:val="8"/>
          <w:position w:val="2"/>
          <w:sz w:val="23"/>
          <w:szCs w:val="23"/>
        </w:rPr>
        <w:t>、残疾人福利性单位</w:t>
      </w:r>
    </w:p>
    <w:p w14:paraId="10D545E3">
      <w:pPr>
        <w:spacing w:before="231" w:line="435" w:lineRule="auto"/>
        <w:ind w:left="16" w:firstLine="477"/>
        <w:rPr>
          <w:rFonts w:hint="eastAsia" w:ascii="仿宋" w:hAnsi="仿宋" w:eastAsia="仿宋" w:cs="仿宋"/>
          <w:color w:val="auto"/>
          <w:sz w:val="23"/>
          <w:szCs w:val="23"/>
        </w:rPr>
      </w:pPr>
      <w:r>
        <w:rPr>
          <w:rFonts w:hint="eastAsia" w:ascii="仿宋" w:hAnsi="仿宋" w:eastAsia="仿宋" w:cs="仿宋"/>
          <w:color w:val="auto"/>
          <w:spacing w:val="14"/>
          <w:sz w:val="23"/>
          <w:szCs w:val="23"/>
        </w:rPr>
        <w:t>3</w:t>
      </w:r>
      <w:r>
        <w:rPr>
          <w:rFonts w:hint="eastAsia" w:ascii="仿宋" w:hAnsi="仿宋" w:eastAsia="仿宋" w:cs="仿宋"/>
          <w:color w:val="auto"/>
          <w:spacing w:val="7"/>
          <w:sz w:val="23"/>
          <w:szCs w:val="23"/>
        </w:rPr>
        <w:t>.1 残疾人福利性单位参加政府采购活动时，视同小型微型企业。符合(财库</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w:t>
      </w:r>
      <w:r>
        <w:rPr>
          <w:rFonts w:hint="eastAsia" w:ascii="仿宋" w:hAnsi="仿宋" w:eastAsia="仿宋" w:cs="仿宋"/>
          <w:color w:val="auto"/>
          <w:spacing w:val="6"/>
          <w:sz w:val="23"/>
          <w:szCs w:val="23"/>
        </w:rPr>
        <w:t>2017]141号)文件规定的残疾人福利性单位，提供本单位制造的货物、承担的工程</w:t>
      </w:r>
      <w:r>
        <w:rPr>
          <w:rFonts w:hint="eastAsia" w:ascii="仿宋" w:hAnsi="仿宋" w:eastAsia="仿宋" w:cs="仿宋"/>
          <w:color w:val="auto"/>
          <w:spacing w:val="12"/>
          <w:sz w:val="23"/>
          <w:szCs w:val="23"/>
        </w:rPr>
        <w:t>或者服</w:t>
      </w:r>
      <w:r>
        <w:rPr>
          <w:rFonts w:hint="eastAsia" w:ascii="仿宋" w:hAnsi="仿宋" w:eastAsia="仿宋" w:cs="仿宋"/>
          <w:color w:val="auto"/>
          <w:spacing w:val="8"/>
          <w:sz w:val="23"/>
          <w:szCs w:val="23"/>
        </w:rPr>
        <w:t>务</w:t>
      </w:r>
      <w:r>
        <w:rPr>
          <w:rFonts w:hint="eastAsia" w:ascii="仿宋" w:hAnsi="仿宋" w:eastAsia="仿宋" w:cs="仿宋"/>
          <w:color w:val="auto"/>
          <w:spacing w:val="6"/>
          <w:sz w:val="23"/>
          <w:szCs w:val="23"/>
        </w:rPr>
        <w:t>(以下简称产品)，或者提供其他残疾人福利性单位制造的货物(不包括使</w:t>
      </w:r>
      <w:r>
        <w:rPr>
          <w:rFonts w:hint="eastAsia" w:ascii="仿宋" w:hAnsi="仿宋" w:eastAsia="仿宋" w:cs="仿宋"/>
          <w:color w:val="auto"/>
          <w:spacing w:val="13"/>
          <w:sz w:val="23"/>
          <w:szCs w:val="23"/>
        </w:rPr>
        <w:t>用</w:t>
      </w:r>
      <w:r>
        <w:rPr>
          <w:rFonts w:hint="eastAsia" w:ascii="仿宋" w:hAnsi="仿宋" w:eastAsia="仿宋" w:cs="仿宋"/>
          <w:color w:val="auto"/>
          <w:spacing w:val="8"/>
          <w:sz w:val="23"/>
          <w:szCs w:val="23"/>
        </w:rPr>
        <w:t>非残疾人福利性单位注册商标的货物) 。</w:t>
      </w:r>
    </w:p>
    <w:p w14:paraId="3268E321">
      <w:pPr>
        <w:spacing w:before="75" w:line="231" w:lineRule="auto"/>
        <w:ind w:left="493"/>
        <w:rPr>
          <w:rFonts w:hint="eastAsia" w:ascii="仿宋" w:hAnsi="仿宋" w:eastAsia="仿宋" w:cs="仿宋"/>
          <w:color w:val="auto"/>
          <w:sz w:val="23"/>
          <w:szCs w:val="23"/>
        </w:rPr>
      </w:pPr>
      <w:r>
        <w:rPr>
          <w:rFonts w:hint="eastAsia" w:ascii="仿宋" w:hAnsi="仿宋" w:eastAsia="仿宋" w:cs="仿宋"/>
          <w:color w:val="auto"/>
          <w:spacing w:val="6"/>
          <w:sz w:val="23"/>
          <w:szCs w:val="23"/>
        </w:rPr>
        <w:t>3.2</w:t>
      </w:r>
      <w:r>
        <w:rPr>
          <w:rFonts w:hint="eastAsia" w:ascii="仿宋" w:hAnsi="仿宋" w:eastAsia="仿宋" w:cs="仿宋"/>
          <w:color w:val="auto"/>
          <w:spacing w:val="5"/>
          <w:sz w:val="23"/>
          <w:szCs w:val="23"/>
        </w:rPr>
        <w:t xml:space="preserve"> </w:t>
      </w:r>
      <w:r>
        <w:rPr>
          <w:rFonts w:hint="eastAsia" w:ascii="仿宋" w:hAnsi="仿宋" w:eastAsia="仿宋" w:cs="仿宋"/>
          <w:color w:val="auto"/>
          <w:spacing w:val="3"/>
          <w:sz w:val="23"/>
          <w:szCs w:val="23"/>
        </w:rPr>
        <w:t>响应文件中须提供《残疾人福利性单位声明函》(见第七章磋商响应文件格</w:t>
      </w:r>
    </w:p>
    <w:p w14:paraId="009536FC">
      <w:pPr>
        <w:spacing w:before="253" w:line="231" w:lineRule="auto"/>
        <w:ind w:left="22"/>
        <w:rPr>
          <w:rFonts w:hint="eastAsia" w:ascii="仿宋" w:hAnsi="仿宋" w:eastAsia="仿宋" w:cs="仿宋"/>
          <w:color w:val="auto"/>
          <w:sz w:val="23"/>
          <w:szCs w:val="23"/>
        </w:rPr>
      </w:pPr>
      <w:r>
        <w:rPr>
          <w:rFonts w:hint="eastAsia" w:ascii="仿宋" w:hAnsi="仿宋" w:eastAsia="仿宋" w:cs="仿宋"/>
          <w:color w:val="auto"/>
          <w:spacing w:val="9"/>
          <w:sz w:val="23"/>
          <w:szCs w:val="23"/>
        </w:rPr>
        <w:t>式) ，并对声明的真实性负责。不提供或提供有瑕疵的，不视为小型微型企业</w:t>
      </w:r>
      <w:r>
        <w:rPr>
          <w:rFonts w:hint="eastAsia" w:ascii="仿宋" w:hAnsi="仿宋" w:eastAsia="仿宋" w:cs="仿宋"/>
          <w:color w:val="auto"/>
          <w:spacing w:val="3"/>
          <w:sz w:val="23"/>
          <w:szCs w:val="23"/>
        </w:rPr>
        <w:t>。</w:t>
      </w:r>
    </w:p>
    <w:p w14:paraId="12E3C120">
      <w:pPr>
        <w:spacing w:before="251" w:line="231" w:lineRule="auto"/>
        <w:ind w:left="493"/>
        <w:rPr>
          <w:rFonts w:hint="eastAsia" w:ascii="仿宋" w:hAnsi="仿宋" w:eastAsia="仿宋" w:cs="仿宋"/>
          <w:color w:val="auto"/>
          <w:sz w:val="23"/>
          <w:szCs w:val="23"/>
        </w:rPr>
      </w:pPr>
      <w:r>
        <w:rPr>
          <w:rFonts w:hint="eastAsia" w:ascii="仿宋" w:hAnsi="仿宋" w:eastAsia="仿宋" w:cs="仿宋"/>
          <w:color w:val="auto"/>
          <w:spacing w:val="7"/>
          <w:sz w:val="23"/>
          <w:szCs w:val="23"/>
        </w:rPr>
        <w:t>3.3 采购代理机构随采购结果公开成交供应商的《残疾人福利性单位声明函》</w:t>
      </w:r>
      <w:r>
        <w:rPr>
          <w:rFonts w:hint="eastAsia" w:ascii="仿宋" w:hAnsi="仿宋" w:eastAsia="仿宋" w:cs="仿宋"/>
          <w:color w:val="auto"/>
          <w:spacing w:val="4"/>
          <w:sz w:val="23"/>
          <w:szCs w:val="23"/>
        </w:rPr>
        <w:t>。</w:t>
      </w:r>
    </w:p>
    <w:p w14:paraId="255BA70E">
      <w:pPr>
        <w:spacing w:before="252" w:line="313" w:lineRule="exact"/>
        <w:ind w:left="488"/>
        <w:rPr>
          <w:rFonts w:hint="eastAsia" w:ascii="仿宋" w:hAnsi="仿宋" w:eastAsia="仿宋" w:cs="仿宋"/>
          <w:color w:val="auto"/>
          <w:sz w:val="23"/>
          <w:szCs w:val="23"/>
        </w:rPr>
      </w:pPr>
      <w:r>
        <w:rPr>
          <w:rFonts w:hint="eastAsia" w:ascii="仿宋" w:hAnsi="仿宋" w:eastAsia="仿宋" w:cs="仿宋"/>
          <w:color w:val="auto"/>
          <w:spacing w:val="13"/>
          <w:position w:val="2"/>
          <w:sz w:val="23"/>
          <w:szCs w:val="23"/>
        </w:rPr>
        <w:t>4</w:t>
      </w:r>
      <w:r>
        <w:rPr>
          <w:rFonts w:hint="eastAsia" w:ascii="仿宋" w:hAnsi="仿宋" w:eastAsia="仿宋" w:cs="仿宋"/>
          <w:color w:val="auto"/>
          <w:spacing w:val="9"/>
          <w:position w:val="2"/>
          <w:sz w:val="23"/>
          <w:szCs w:val="23"/>
        </w:rPr>
        <w:t>、所投产品符合政府采购强制采购政策的，实行强制采购。</w:t>
      </w:r>
    </w:p>
    <w:p w14:paraId="7D691432">
      <w:pPr>
        <w:spacing w:before="227" w:line="231" w:lineRule="auto"/>
        <w:ind w:left="488"/>
        <w:rPr>
          <w:rFonts w:hint="eastAsia" w:ascii="仿宋" w:hAnsi="仿宋" w:eastAsia="仿宋" w:cs="仿宋"/>
          <w:color w:val="auto"/>
          <w:sz w:val="23"/>
          <w:szCs w:val="23"/>
        </w:rPr>
      </w:pPr>
      <w:r>
        <w:rPr>
          <w:rFonts w:hint="eastAsia" w:ascii="仿宋" w:hAnsi="仿宋" w:eastAsia="仿宋" w:cs="仿宋"/>
          <w:color w:val="auto"/>
          <w:spacing w:val="6"/>
          <w:sz w:val="23"/>
          <w:szCs w:val="23"/>
        </w:rPr>
        <w:t>4.1</w:t>
      </w:r>
      <w:r>
        <w:rPr>
          <w:rFonts w:hint="eastAsia" w:ascii="仿宋" w:hAnsi="仿宋" w:eastAsia="仿宋" w:cs="仿宋"/>
          <w:color w:val="auto"/>
          <w:spacing w:val="4"/>
          <w:sz w:val="23"/>
          <w:szCs w:val="23"/>
        </w:rPr>
        <w:t xml:space="preserve"> </w:t>
      </w:r>
      <w:r>
        <w:rPr>
          <w:rFonts w:hint="eastAsia" w:ascii="仿宋" w:hAnsi="仿宋" w:eastAsia="仿宋" w:cs="仿宋"/>
          <w:color w:val="auto"/>
          <w:spacing w:val="3"/>
          <w:sz w:val="23"/>
          <w:szCs w:val="23"/>
        </w:rPr>
        <w:t>投标产品政府采购政策</w:t>
      </w:r>
    </w:p>
    <w:p w14:paraId="6D138C71">
      <w:pPr>
        <w:tabs>
          <w:tab w:val="left" w:pos="136"/>
        </w:tabs>
        <w:spacing w:before="256" w:line="433" w:lineRule="auto"/>
        <w:ind w:left="19" w:firstLine="468"/>
        <w:rPr>
          <w:rFonts w:hint="eastAsia" w:ascii="仿宋" w:hAnsi="仿宋" w:eastAsia="仿宋" w:cs="仿宋"/>
          <w:color w:val="auto"/>
          <w:sz w:val="23"/>
          <w:szCs w:val="23"/>
        </w:rPr>
      </w:pPr>
      <w:r>
        <w:rPr>
          <w:rFonts w:hint="eastAsia" w:ascii="仿宋" w:hAnsi="仿宋" w:eastAsia="仿宋" w:cs="仿宋"/>
          <w:color w:val="auto"/>
          <w:spacing w:val="9"/>
          <w:sz w:val="23"/>
          <w:szCs w:val="23"/>
        </w:rPr>
        <w:t>4</w:t>
      </w:r>
      <w:r>
        <w:rPr>
          <w:rFonts w:hint="eastAsia" w:ascii="仿宋" w:hAnsi="仿宋" w:eastAsia="仿宋" w:cs="仿宋"/>
          <w:color w:val="auto"/>
          <w:spacing w:val="7"/>
          <w:sz w:val="23"/>
          <w:szCs w:val="23"/>
        </w:rPr>
        <w:t>.1.1 供应商所投产品属于《关于印发环境标志产品政府采购品目清单的通知》</w:t>
      </w:r>
      <w:r>
        <w:rPr>
          <w:rFonts w:hint="eastAsia" w:ascii="仿宋" w:hAnsi="仿宋" w:eastAsia="仿宋" w:cs="仿宋"/>
          <w:color w:val="auto"/>
          <w:sz w:val="23"/>
          <w:szCs w:val="23"/>
        </w:rPr>
        <w:t xml:space="preserve"> </w:t>
      </w:r>
      <w:r>
        <w:rPr>
          <w:rFonts w:hint="eastAsia" w:ascii="仿宋" w:hAnsi="仿宋" w:eastAsia="仿宋" w:cs="仿宋"/>
          <w:color w:val="auto"/>
          <w:sz w:val="23"/>
          <w:szCs w:val="23"/>
        </w:rPr>
        <w:tab/>
      </w:r>
      <w:r>
        <w:rPr>
          <w:rFonts w:hint="eastAsia" w:ascii="仿宋" w:hAnsi="仿宋" w:eastAsia="仿宋" w:cs="仿宋"/>
          <w:color w:val="auto"/>
          <w:spacing w:val="6"/>
          <w:sz w:val="23"/>
          <w:szCs w:val="23"/>
        </w:rPr>
        <w:t>(财库[2019]1</w:t>
      </w:r>
      <w:r>
        <w:rPr>
          <w:rFonts w:hint="eastAsia" w:ascii="仿宋" w:hAnsi="仿宋" w:eastAsia="仿宋" w:cs="仿宋"/>
          <w:color w:val="auto"/>
          <w:spacing w:val="3"/>
          <w:sz w:val="23"/>
          <w:szCs w:val="23"/>
        </w:rPr>
        <w:t>8 号文)、《关于印发节能产品政府采购品目清单的通知》(财库</w:t>
      </w:r>
      <w:r>
        <w:rPr>
          <w:rFonts w:hint="eastAsia" w:ascii="仿宋" w:hAnsi="仿宋" w:eastAsia="仿宋" w:cs="仿宋"/>
          <w:color w:val="auto"/>
          <w:sz w:val="23"/>
          <w:szCs w:val="23"/>
        </w:rPr>
        <w:t xml:space="preserve">   </w:t>
      </w:r>
      <w:r>
        <w:rPr>
          <w:rFonts w:hint="eastAsia" w:ascii="仿宋" w:hAnsi="仿宋" w:eastAsia="仿宋" w:cs="仿宋"/>
          <w:color w:val="auto"/>
          <w:spacing w:val="4"/>
          <w:sz w:val="23"/>
          <w:szCs w:val="23"/>
        </w:rPr>
        <w:t>[2019]19号文)中品目清单内的产品，供应商响应时提供经国家确定的认证机构</w:t>
      </w:r>
      <w:r>
        <w:rPr>
          <w:rFonts w:hint="eastAsia" w:ascii="仿宋" w:hAnsi="仿宋" w:eastAsia="仿宋" w:cs="仿宋"/>
          <w:color w:val="auto"/>
          <w:spacing w:val="3"/>
          <w:sz w:val="23"/>
          <w:szCs w:val="23"/>
        </w:rPr>
        <w:t>出</w:t>
      </w:r>
      <w:r>
        <w:rPr>
          <w:rFonts w:hint="eastAsia" w:ascii="仿宋" w:hAnsi="仿宋" w:eastAsia="仿宋" w:cs="仿宋"/>
          <w:color w:val="auto"/>
          <w:spacing w:val="7"/>
          <w:sz w:val="23"/>
          <w:szCs w:val="23"/>
        </w:rPr>
        <w:t>具的、处于有效期之内的节能产品、环境标志产品认证证书，采购人对获得证书的</w:t>
      </w:r>
      <w:r>
        <w:rPr>
          <w:rFonts w:hint="eastAsia" w:ascii="仿宋" w:hAnsi="仿宋" w:eastAsia="仿宋" w:cs="仿宋"/>
          <w:color w:val="auto"/>
          <w:spacing w:val="5"/>
          <w:sz w:val="23"/>
          <w:szCs w:val="23"/>
        </w:rPr>
        <w:t>产</w:t>
      </w:r>
      <w:r>
        <w:rPr>
          <w:rFonts w:hint="eastAsia" w:ascii="仿宋" w:hAnsi="仿宋" w:eastAsia="仿宋" w:cs="仿宋"/>
          <w:color w:val="auto"/>
          <w:spacing w:val="7"/>
          <w:sz w:val="23"/>
          <w:szCs w:val="23"/>
        </w:rPr>
        <w:t>品实施政府优先采购或强制采购。国家确定的节能产品、环境标志产品认证机构详</w:t>
      </w:r>
      <w:r>
        <w:rPr>
          <w:rFonts w:hint="eastAsia" w:ascii="仿宋" w:hAnsi="仿宋" w:eastAsia="仿宋" w:cs="仿宋"/>
          <w:color w:val="auto"/>
          <w:spacing w:val="5"/>
          <w:sz w:val="23"/>
          <w:szCs w:val="23"/>
        </w:rPr>
        <w:t>见</w:t>
      </w:r>
      <w:r>
        <w:rPr>
          <w:rFonts w:hint="eastAsia" w:ascii="仿宋" w:hAnsi="仿宋" w:eastAsia="仿宋" w:cs="仿宋"/>
          <w:color w:val="auto"/>
          <w:spacing w:val="7"/>
          <w:sz w:val="23"/>
          <w:szCs w:val="23"/>
        </w:rPr>
        <w:t>市场监管总局《关于发布参与实施政府采购节能产品、环境标志产品认证机构名录</w:t>
      </w:r>
      <w:r>
        <w:rPr>
          <w:rFonts w:hint="eastAsia" w:ascii="仿宋" w:hAnsi="仿宋" w:eastAsia="仿宋" w:cs="仿宋"/>
          <w:color w:val="auto"/>
          <w:spacing w:val="5"/>
          <w:sz w:val="23"/>
          <w:szCs w:val="23"/>
        </w:rPr>
        <w:t>的</w:t>
      </w:r>
      <w:r>
        <w:rPr>
          <w:rFonts w:hint="eastAsia" w:ascii="仿宋" w:hAnsi="仿宋" w:eastAsia="仿宋" w:cs="仿宋"/>
          <w:color w:val="auto"/>
          <w:spacing w:val="-9"/>
          <w:sz w:val="23"/>
          <w:szCs w:val="23"/>
        </w:rPr>
        <w:t xml:space="preserve">公告》(2019年第 16 号) </w:t>
      </w:r>
      <w:r>
        <w:rPr>
          <w:rFonts w:hint="eastAsia" w:ascii="仿宋" w:hAnsi="仿宋" w:eastAsia="仿宋" w:cs="仿宋"/>
          <w:color w:val="auto"/>
          <w:spacing w:val="-8"/>
          <w:sz w:val="23"/>
          <w:szCs w:val="23"/>
        </w:rPr>
        <w:t>。</w:t>
      </w:r>
    </w:p>
    <w:p w14:paraId="59A34AD7">
      <w:pPr>
        <w:spacing w:before="1" w:line="433" w:lineRule="auto"/>
        <w:ind w:left="22" w:right="19" w:firstLine="465"/>
        <w:rPr>
          <w:rFonts w:hint="eastAsia" w:ascii="仿宋" w:hAnsi="仿宋" w:eastAsia="仿宋" w:cs="仿宋"/>
          <w:color w:val="auto"/>
          <w:sz w:val="23"/>
          <w:szCs w:val="23"/>
        </w:rPr>
      </w:pPr>
      <w:r>
        <w:rPr>
          <w:rFonts w:hint="eastAsia" w:ascii="仿宋" w:hAnsi="仿宋" w:eastAsia="仿宋" w:cs="仿宋"/>
          <w:color w:val="auto"/>
          <w:spacing w:val="12"/>
          <w:sz w:val="23"/>
          <w:szCs w:val="23"/>
        </w:rPr>
        <w:t>4.1</w:t>
      </w:r>
      <w:r>
        <w:rPr>
          <w:rFonts w:hint="eastAsia" w:ascii="仿宋" w:hAnsi="仿宋" w:eastAsia="仿宋" w:cs="仿宋"/>
          <w:color w:val="auto"/>
          <w:spacing w:val="8"/>
          <w:sz w:val="23"/>
          <w:szCs w:val="23"/>
        </w:rPr>
        <w:t>.</w:t>
      </w:r>
      <w:r>
        <w:rPr>
          <w:rFonts w:hint="eastAsia" w:ascii="仿宋" w:hAnsi="仿宋" w:eastAsia="仿宋" w:cs="仿宋"/>
          <w:color w:val="auto"/>
          <w:spacing w:val="6"/>
          <w:sz w:val="23"/>
          <w:szCs w:val="23"/>
        </w:rPr>
        <w:t>2 供应商在磋商响应文件中必须按照《节能产品、环境标志产品明细表》格</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式对此类产品单独分项报价计算出占投标报价总金额的百分比</w:t>
      </w:r>
      <w:r>
        <w:rPr>
          <w:rFonts w:hint="eastAsia" w:ascii="仿宋" w:hAnsi="仿宋" w:eastAsia="仿宋" w:cs="仿宋"/>
          <w:color w:val="auto"/>
          <w:spacing w:val="5"/>
          <w:sz w:val="23"/>
          <w:szCs w:val="23"/>
        </w:rPr>
        <w:t>。</w:t>
      </w:r>
    </w:p>
    <w:p w14:paraId="4B3D4FB0">
      <w:pPr>
        <w:spacing w:before="1" w:line="229" w:lineRule="auto"/>
        <w:ind w:left="488"/>
        <w:rPr>
          <w:rFonts w:hint="eastAsia" w:ascii="仿宋" w:hAnsi="仿宋" w:eastAsia="仿宋" w:cs="仿宋"/>
          <w:color w:val="auto"/>
          <w:sz w:val="23"/>
          <w:szCs w:val="23"/>
        </w:rPr>
      </w:pPr>
      <w:r>
        <w:rPr>
          <w:rFonts w:hint="eastAsia" w:ascii="仿宋" w:hAnsi="仿宋" w:eastAsia="仿宋" w:cs="仿宋"/>
          <w:color w:val="auto"/>
          <w:spacing w:val="12"/>
          <w:sz w:val="23"/>
          <w:szCs w:val="23"/>
        </w:rPr>
        <w:t>4.1</w:t>
      </w:r>
      <w:r>
        <w:rPr>
          <w:rFonts w:hint="eastAsia" w:ascii="仿宋" w:hAnsi="仿宋" w:eastAsia="仿宋" w:cs="仿宋"/>
          <w:color w:val="auto"/>
          <w:spacing w:val="8"/>
          <w:sz w:val="23"/>
          <w:szCs w:val="23"/>
        </w:rPr>
        <w:t>.</w:t>
      </w:r>
      <w:r>
        <w:rPr>
          <w:rFonts w:hint="eastAsia" w:ascii="仿宋" w:hAnsi="仿宋" w:eastAsia="仿宋" w:cs="仿宋"/>
          <w:color w:val="auto"/>
          <w:spacing w:val="6"/>
          <w:sz w:val="23"/>
          <w:szCs w:val="23"/>
        </w:rPr>
        <w:t>3 节能产品、环境标志产品计分只对属于品目清单内的非强制类产品进行计</w:t>
      </w:r>
    </w:p>
    <w:p w14:paraId="5BE40802">
      <w:pPr>
        <w:spacing w:before="253" w:line="232" w:lineRule="auto"/>
        <w:ind w:left="19"/>
        <w:rPr>
          <w:rFonts w:hint="eastAsia" w:ascii="仿宋" w:hAnsi="仿宋" w:eastAsia="仿宋" w:cs="仿宋"/>
          <w:color w:val="auto"/>
          <w:sz w:val="23"/>
          <w:szCs w:val="23"/>
        </w:rPr>
      </w:pPr>
      <w:r>
        <w:rPr>
          <w:rFonts w:hint="eastAsia" w:ascii="仿宋" w:hAnsi="仿宋" w:eastAsia="仿宋" w:cs="仿宋"/>
          <w:color w:val="auto"/>
          <w:spacing w:val="10"/>
          <w:sz w:val="23"/>
          <w:szCs w:val="23"/>
        </w:rPr>
        <w:t>分</w:t>
      </w:r>
      <w:r>
        <w:rPr>
          <w:rFonts w:hint="eastAsia" w:ascii="仿宋" w:hAnsi="仿宋" w:eastAsia="仿宋" w:cs="仿宋"/>
          <w:color w:val="auto"/>
          <w:spacing w:val="9"/>
          <w:sz w:val="23"/>
          <w:szCs w:val="23"/>
        </w:rPr>
        <w:t>，强制类产品不给予计分。节能产品、环境标志产品不重复计分。</w:t>
      </w:r>
    </w:p>
    <w:p w14:paraId="213E33D9">
      <w:pPr>
        <w:spacing w:before="250" w:line="233" w:lineRule="auto"/>
        <w:ind w:left="498"/>
        <w:rPr>
          <w:rFonts w:hint="eastAsia" w:ascii="仿宋" w:hAnsi="仿宋" w:eastAsia="仿宋" w:cs="仿宋"/>
          <w:color w:val="auto"/>
          <w:sz w:val="23"/>
          <w:szCs w:val="23"/>
        </w:rPr>
      </w:pPr>
      <w:r>
        <w:rPr>
          <w:rFonts w:hint="eastAsia" w:ascii="仿宋" w:hAnsi="仿宋" w:eastAsia="仿宋" w:cs="仿宋"/>
          <w:color w:val="auto"/>
          <w:spacing w:val="12"/>
          <w:sz w:val="23"/>
          <w:szCs w:val="23"/>
        </w:rPr>
        <w:t>备</w:t>
      </w:r>
      <w:r>
        <w:rPr>
          <w:rFonts w:hint="eastAsia" w:ascii="仿宋" w:hAnsi="仿宋" w:eastAsia="仿宋" w:cs="仿宋"/>
          <w:color w:val="auto"/>
          <w:spacing w:val="9"/>
          <w:sz w:val="23"/>
          <w:szCs w:val="23"/>
        </w:rPr>
        <w:t>注：供应商磋商响应文件中未按上述要求提供相关证明不给予计分。</w:t>
      </w:r>
    </w:p>
    <w:p w14:paraId="248AC4DA">
      <w:pPr>
        <w:spacing w:before="208" w:line="242" w:lineRule="auto"/>
        <w:ind w:left="16"/>
        <w:rPr>
          <w:rFonts w:hint="eastAsia" w:ascii="仿宋" w:hAnsi="仿宋" w:eastAsia="仿宋" w:cs="仿宋"/>
          <w:color w:val="auto"/>
          <w:sz w:val="28"/>
          <w:szCs w:val="28"/>
        </w:rPr>
      </w:pPr>
      <w:r>
        <w:rPr>
          <w:rFonts w:hint="eastAsia" w:ascii="仿宋" w:hAnsi="仿宋" w:eastAsia="仿宋" w:cs="仿宋"/>
          <w:color w:val="auto"/>
          <w:spacing w:val="7"/>
          <w:sz w:val="28"/>
          <w:szCs w:val="28"/>
          <w14:textOutline w14:w="5103" w14:cap="sq" w14:cmpd="sng">
            <w14:solidFill>
              <w14:srgbClr w14:val="000000"/>
            </w14:solidFill>
            <w14:prstDash w14:val="solid"/>
            <w14:bevel/>
          </w14:textOutline>
        </w:rPr>
        <w:t>5、成交价格=成交供应商的有效磋商报价。</w:t>
      </w:r>
    </w:p>
    <w:p w14:paraId="4D9E263B">
      <w:pPr>
        <w:rPr>
          <w:rFonts w:hint="eastAsia" w:ascii="仿宋" w:hAnsi="仿宋" w:eastAsia="仿宋" w:cs="仿宋"/>
          <w:color w:val="auto"/>
        </w:rPr>
      </w:pPr>
    </w:p>
    <w:p w14:paraId="7926F99A">
      <w:pPr>
        <w:rPr>
          <w:rFonts w:hint="eastAsia" w:ascii="仿宋" w:hAnsi="仿宋" w:eastAsia="仿宋" w:cs="仿宋"/>
          <w:color w:val="auto"/>
        </w:rPr>
      </w:pPr>
    </w:p>
    <w:p w14:paraId="4B924CB7">
      <w:pPr>
        <w:spacing w:line="14" w:lineRule="auto"/>
        <w:rPr>
          <w:rFonts w:hint="eastAsia" w:ascii="仿宋" w:hAnsi="仿宋" w:eastAsia="仿宋" w:cs="仿宋"/>
          <w:color w:val="auto"/>
          <w:sz w:val="2"/>
        </w:rPr>
      </w:pPr>
      <w:r>
        <w:rPr>
          <w:rFonts w:hint="eastAsia" w:ascii="仿宋" w:hAnsi="仿宋" w:eastAsia="仿宋" w:cs="仿宋"/>
          <w:color w:val="auto"/>
          <w:sz w:val="2"/>
          <w:szCs w:val="2"/>
        </w:rPr>
        <w:br w:type="column"/>
      </w:r>
    </w:p>
    <w:p w14:paraId="39819DE1">
      <w:pPr>
        <w:spacing w:before="91" w:line="224" w:lineRule="auto"/>
        <w:rPr>
          <w:rFonts w:hint="eastAsia" w:ascii="仿宋" w:hAnsi="仿宋" w:eastAsia="仿宋" w:cs="仿宋"/>
          <w:color w:val="auto"/>
          <w:sz w:val="28"/>
          <w:szCs w:val="28"/>
          <w:highlight w:val="none"/>
        </w:rPr>
      </w:pPr>
      <w:r>
        <w:rPr>
          <w:rFonts w:hint="eastAsia" w:ascii="仿宋" w:hAnsi="仿宋" w:eastAsia="仿宋" w:cs="仿宋"/>
          <w:color w:val="auto"/>
          <w:spacing w:val="-10"/>
          <w:sz w:val="28"/>
          <w:szCs w:val="28"/>
          <w:highlight w:val="none"/>
          <w14:textOutline w14:w="5103" w14:cap="sq" w14:cmpd="sng">
            <w14:solidFill>
              <w14:srgbClr w14:val="000000"/>
            </w14:solidFill>
            <w14:prstDash w14:val="solid"/>
            <w14:bevel/>
          </w14:textOutline>
        </w:rPr>
        <w:t>四</w:t>
      </w:r>
      <w:r>
        <w:rPr>
          <w:rFonts w:hint="eastAsia" w:ascii="仿宋" w:hAnsi="仿宋" w:eastAsia="仿宋" w:cs="仿宋"/>
          <w:color w:val="auto"/>
          <w:spacing w:val="-6"/>
          <w:sz w:val="28"/>
          <w:szCs w:val="28"/>
          <w:highlight w:val="none"/>
          <w14:textOutline w14:w="5103" w14:cap="sq" w14:cmpd="sng">
            <w14:solidFill>
              <w14:srgbClr w14:val="000000"/>
            </w14:solidFill>
            <w14:prstDash w14:val="solid"/>
            <w14:bevel/>
          </w14:textOutline>
        </w:rPr>
        <w:t>、</w:t>
      </w:r>
      <w:r>
        <w:rPr>
          <w:rFonts w:hint="eastAsia" w:ascii="仿宋" w:hAnsi="仿宋" w:eastAsia="仿宋" w:cs="仿宋"/>
          <w:color w:val="auto"/>
          <w:spacing w:val="-5"/>
          <w:sz w:val="28"/>
          <w:szCs w:val="28"/>
          <w:highlight w:val="none"/>
          <w14:textOutline w14:w="5103" w14:cap="sq" w14:cmpd="sng">
            <w14:solidFill>
              <w14:srgbClr w14:val="000000"/>
            </w14:solidFill>
            <w14:prstDash w14:val="solid"/>
            <w14:bevel/>
          </w14:textOutline>
        </w:rPr>
        <w:t>详细评审</w:t>
      </w:r>
      <w:r>
        <w:rPr>
          <w:rFonts w:hint="eastAsia" w:ascii="仿宋" w:hAnsi="仿宋" w:eastAsia="仿宋" w:cs="仿宋"/>
          <w:color w:val="auto"/>
          <w:spacing w:val="-5"/>
          <w:sz w:val="28"/>
          <w:szCs w:val="28"/>
          <w:highlight w:val="none"/>
        </w:rPr>
        <w:t xml:space="preserve"> </w:t>
      </w:r>
      <w:r>
        <w:rPr>
          <w:rFonts w:hint="eastAsia" w:ascii="仿宋" w:hAnsi="仿宋" w:eastAsia="仿宋" w:cs="仿宋"/>
          <w:color w:val="auto"/>
          <w:spacing w:val="-5"/>
          <w:sz w:val="28"/>
          <w:szCs w:val="28"/>
          <w:highlight w:val="none"/>
          <w14:textOutline w14:w="5103" w14:cap="sq" w14:cmpd="sng">
            <w14:solidFill>
              <w14:srgbClr w14:val="000000"/>
            </w14:solidFill>
            <w14:prstDash w14:val="solid"/>
            <w14:bevel/>
          </w14:textOutline>
        </w:rPr>
        <w:t>(总分</w:t>
      </w:r>
      <w:r>
        <w:rPr>
          <w:rFonts w:hint="eastAsia" w:ascii="仿宋" w:hAnsi="仿宋" w:eastAsia="仿宋" w:cs="仿宋"/>
          <w:color w:val="auto"/>
          <w:spacing w:val="-5"/>
          <w:sz w:val="28"/>
          <w:szCs w:val="28"/>
          <w:highlight w:val="none"/>
        </w:rPr>
        <w:t xml:space="preserve"> </w:t>
      </w:r>
      <w:r>
        <w:rPr>
          <w:rFonts w:hint="eastAsia" w:ascii="仿宋" w:hAnsi="仿宋" w:eastAsia="仿宋" w:cs="仿宋"/>
          <w:color w:val="auto"/>
          <w:spacing w:val="-5"/>
          <w:sz w:val="28"/>
          <w:szCs w:val="28"/>
          <w:highlight w:val="none"/>
          <w14:textOutline w14:w="5103" w14:cap="sq" w14:cmpd="sng">
            <w14:solidFill>
              <w14:srgbClr w14:val="000000"/>
            </w14:solidFill>
            <w14:prstDash w14:val="solid"/>
            <w14:bevel/>
          </w14:textOutline>
        </w:rPr>
        <w:t>100</w:t>
      </w:r>
      <w:r>
        <w:rPr>
          <w:rFonts w:hint="eastAsia" w:ascii="仿宋" w:hAnsi="仿宋" w:eastAsia="仿宋" w:cs="仿宋"/>
          <w:color w:val="auto"/>
          <w:spacing w:val="-5"/>
          <w:sz w:val="28"/>
          <w:szCs w:val="28"/>
          <w:highlight w:val="none"/>
        </w:rPr>
        <w:t xml:space="preserve"> </w:t>
      </w:r>
      <w:r>
        <w:rPr>
          <w:rFonts w:hint="eastAsia" w:ascii="仿宋" w:hAnsi="仿宋" w:eastAsia="仿宋" w:cs="仿宋"/>
          <w:color w:val="auto"/>
          <w:spacing w:val="-5"/>
          <w:sz w:val="28"/>
          <w:szCs w:val="28"/>
          <w:highlight w:val="none"/>
          <w14:textOutline w14:w="5103" w14:cap="sq" w14:cmpd="sng">
            <w14:solidFill>
              <w14:srgbClr w14:val="000000"/>
            </w14:solidFill>
            <w14:prstDash w14:val="solid"/>
            <w14:bevel/>
          </w14:textOutline>
        </w:rPr>
        <w:t>分)</w:t>
      </w:r>
    </w:p>
    <w:p w14:paraId="020DC6B1">
      <w:pPr>
        <w:spacing w:before="163" w:line="490" w:lineRule="auto"/>
        <w:ind w:firstLine="404" w:firstLineChars="200"/>
        <w:rPr>
          <w:rFonts w:hint="eastAsia" w:ascii="仿宋" w:hAnsi="仿宋" w:eastAsia="仿宋" w:cs="仿宋"/>
          <w:color w:val="auto"/>
          <w:sz w:val="23"/>
          <w:szCs w:val="23"/>
        </w:rPr>
      </w:pPr>
      <w:r>
        <w:rPr>
          <w:rFonts w:hint="eastAsia" w:ascii="仿宋" w:hAnsi="仿宋" w:eastAsia="仿宋" w:cs="仿宋"/>
          <w:color w:val="auto"/>
          <w:spacing w:val="-14"/>
          <w:sz w:val="23"/>
          <w:szCs w:val="23"/>
        </w:rPr>
        <w:t>评</w:t>
      </w:r>
      <w:r>
        <w:rPr>
          <w:rFonts w:hint="eastAsia" w:ascii="仿宋" w:hAnsi="仿宋" w:eastAsia="仿宋" w:cs="仿宋"/>
          <w:color w:val="auto"/>
          <w:spacing w:val="-8"/>
          <w:sz w:val="23"/>
          <w:szCs w:val="23"/>
        </w:rPr>
        <w:t>价</w:t>
      </w:r>
      <w:r>
        <w:rPr>
          <w:rFonts w:hint="eastAsia" w:ascii="仿宋" w:hAnsi="仿宋" w:eastAsia="仿宋" w:cs="仿宋"/>
          <w:color w:val="auto"/>
          <w:spacing w:val="-7"/>
          <w:sz w:val="23"/>
          <w:szCs w:val="23"/>
        </w:rPr>
        <w:t>和比较以磋商响应文件为依据，从“</w:t>
      </w:r>
      <w:r>
        <w:rPr>
          <w:rFonts w:hint="eastAsia" w:ascii="仿宋" w:hAnsi="仿宋" w:eastAsia="仿宋" w:cs="仿宋"/>
          <w:color w:val="auto"/>
          <w:spacing w:val="-7"/>
          <w:sz w:val="23"/>
          <w:szCs w:val="23"/>
          <w:lang w:eastAsia="zh-CN"/>
        </w:rPr>
        <w:t>投标</w:t>
      </w:r>
      <w:r>
        <w:rPr>
          <w:rFonts w:hint="eastAsia" w:ascii="仿宋" w:hAnsi="仿宋" w:eastAsia="仿宋" w:cs="仿宋"/>
          <w:color w:val="auto"/>
          <w:spacing w:val="-7"/>
          <w:sz w:val="23"/>
          <w:szCs w:val="23"/>
        </w:rPr>
        <w:t>报价”</w:t>
      </w:r>
      <w:r>
        <w:rPr>
          <w:rFonts w:hint="eastAsia" w:ascii="仿宋" w:hAnsi="仿宋" w:eastAsia="仿宋" w:cs="仿宋"/>
          <w:color w:val="auto"/>
          <w:spacing w:val="-7"/>
          <w:sz w:val="23"/>
          <w:szCs w:val="23"/>
          <w:lang w:eastAsia="zh-CN"/>
        </w:rPr>
        <w:t>、“商务响应”</w:t>
      </w:r>
      <w:r>
        <w:rPr>
          <w:rFonts w:hint="eastAsia" w:ascii="仿宋" w:hAnsi="仿宋" w:eastAsia="仿宋" w:cs="仿宋"/>
          <w:color w:val="auto"/>
          <w:spacing w:val="-7"/>
          <w:sz w:val="23"/>
          <w:szCs w:val="23"/>
        </w:rPr>
        <w:t>“总体方案”</w:t>
      </w:r>
      <w:r>
        <w:rPr>
          <w:rFonts w:hint="eastAsia" w:ascii="仿宋" w:hAnsi="仿宋" w:eastAsia="仿宋" w:cs="仿宋"/>
          <w:color w:val="auto"/>
          <w:spacing w:val="-7"/>
          <w:sz w:val="23"/>
          <w:szCs w:val="23"/>
          <w:lang w:val="en-US" w:eastAsia="zh-CN"/>
        </w:rPr>
        <w:t>、</w:t>
      </w:r>
      <w:r>
        <w:rPr>
          <w:rFonts w:hint="eastAsia" w:ascii="仿宋" w:hAnsi="仿宋" w:eastAsia="仿宋" w:cs="仿宋"/>
          <w:color w:val="auto"/>
          <w:spacing w:val="-5"/>
          <w:sz w:val="23"/>
          <w:szCs w:val="23"/>
        </w:rPr>
        <w:t>“人员配置”、“类似业绩”</w:t>
      </w:r>
      <w:r>
        <w:rPr>
          <w:rFonts w:hint="eastAsia" w:ascii="仿宋" w:hAnsi="仿宋" w:eastAsia="仿宋" w:cs="仿宋"/>
          <w:color w:val="auto"/>
          <w:spacing w:val="-5"/>
          <w:sz w:val="23"/>
          <w:szCs w:val="23"/>
          <w:lang w:eastAsia="zh-CN"/>
        </w:rPr>
        <w:t>五</w:t>
      </w:r>
      <w:r>
        <w:rPr>
          <w:rFonts w:hint="eastAsia" w:ascii="仿宋" w:hAnsi="仿宋" w:eastAsia="仿宋" w:cs="仿宋"/>
          <w:color w:val="auto"/>
          <w:spacing w:val="-5"/>
          <w:sz w:val="23"/>
          <w:szCs w:val="23"/>
        </w:rPr>
        <w:t>个方面进行评</w:t>
      </w:r>
      <w:r>
        <w:rPr>
          <w:rFonts w:hint="eastAsia" w:ascii="仿宋" w:hAnsi="仿宋" w:eastAsia="仿宋" w:cs="仿宋"/>
          <w:color w:val="auto"/>
          <w:spacing w:val="-2"/>
          <w:sz w:val="23"/>
          <w:szCs w:val="23"/>
        </w:rPr>
        <w:t>审</w:t>
      </w:r>
      <w:r>
        <w:rPr>
          <w:rFonts w:hint="eastAsia" w:ascii="仿宋" w:hAnsi="仿宋" w:eastAsia="仿宋" w:cs="仿宋"/>
          <w:color w:val="auto"/>
          <w:sz w:val="23"/>
          <w:szCs w:val="23"/>
        </w:rPr>
        <w:t>并</w:t>
      </w:r>
      <w:r>
        <w:rPr>
          <w:rFonts w:hint="eastAsia" w:ascii="仿宋" w:hAnsi="仿宋" w:eastAsia="仿宋" w:cs="仿宋"/>
          <w:color w:val="auto"/>
          <w:spacing w:val="11"/>
          <w:sz w:val="23"/>
          <w:szCs w:val="23"/>
        </w:rPr>
        <w:t>按</w:t>
      </w:r>
      <w:r>
        <w:rPr>
          <w:rFonts w:hint="eastAsia" w:ascii="仿宋" w:hAnsi="仿宋" w:eastAsia="仿宋" w:cs="仿宋"/>
          <w:color w:val="auto"/>
          <w:spacing w:val="7"/>
          <w:sz w:val="23"/>
          <w:szCs w:val="23"/>
        </w:rPr>
        <w:t>照百分制进行赋分。</w:t>
      </w:r>
    </w:p>
    <w:p w14:paraId="163C6B00">
      <w:pPr>
        <w:rPr>
          <w:rFonts w:hint="eastAsia" w:ascii="仿宋" w:hAnsi="仿宋" w:eastAsia="仿宋" w:cs="仿宋"/>
          <w:color w:val="auto"/>
        </w:rPr>
        <w:sectPr>
          <w:headerReference r:id="rId14" w:type="default"/>
          <w:type w:val="continuous"/>
          <w:pgSz w:w="11906" w:h="16838"/>
          <w:pgMar w:top="1417" w:right="1417" w:bottom="1417" w:left="1417" w:header="822" w:footer="1020" w:gutter="0"/>
          <w:pgNumType w:fmt="numberInDash"/>
          <w:cols w:space="425" w:num="1"/>
          <w:rtlGutter w:val="0"/>
          <w:docGrid w:linePitch="0" w:charSpace="0"/>
        </w:sectPr>
      </w:pPr>
    </w:p>
    <w:p w14:paraId="58D61360">
      <w:pPr>
        <w:spacing w:line="115" w:lineRule="exact"/>
        <w:rPr>
          <w:rFonts w:hint="eastAsia" w:ascii="仿宋" w:hAnsi="仿宋" w:eastAsia="仿宋" w:cs="仿宋"/>
          <w:color w:val="auto"/>
        </w:rPr>
      </w:pPr>
    </w:p>
    <w:tbl>
      <w:tblPr>
        <w:tblStyle w:val="23"/>
        <w:tblW w:w="98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8"/>
        <w:gridCol w:w="1349"/>
        <w:gridCol w:w="818"/>
        <w:gridCol w:w="6496"/>
      </w:tblGrid>
      <w:tr w14:paraId="52FE8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537" w:type="dxa"/>
            <w:gridSpan w:val="2"/>
            <w:noWrap w:val="0"/>
            <w:vAlign w:val="center"/>
          </w:tcPr>
          <w:p w14:paraId="70BDF796">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评审因素</w:t>
            </w:r>
          </w:p>
        </w:tc>
        <w:tc>
          <w:tcPr>
            <w:tcW w:w="818" w:type="dxa"/>
            <w:noWrap w:val="0"/>
            <w:vAlign w:val="center"/>
          </w:tcPr>
          <w:p w14:paraId="27FC1BF8">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评审</w:t>
            </w:r>
          </w:p>
          <w:p w14:paraId="2579E0D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分值</w:t>
            </w:r>
          </w:p>
        </w:tc>
        <w:tc>
          <w:tcPr>
            <w:tcW w:w="6496" w:type="dxa"/>
            <w:noWrap w:val="0"/>
            <w:vAlign w:val="center"/>
          </w:tcPr>
          <w:p w14:paraId="5B946C33">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评审标准</w:t>
            </w:r>
          </w:p>
        </w:tc>
      </w:tr>
      <w:tr w14:paraId="11367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21" w:hRule="atLeast"/>
          <w:jc w:val="center"/>
        </w:trPr>
        <w:tc>
          <w:tcPr>
            <w:tcW w:w="2537" w:type="dxa"/>
            <w:gridSpan w:val="2"/>
            <w:noWrap w:val="0"/>
            <w:vAlign w:val="center"/>
          </w:tcPr>
          <w:p w14:paraId="3B11801B">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818" w:type="dxa"/>
            <w:noWrap w:val="0"/>
            <w:vAlign w:val="center"/>
          </w:tcPr>
          <w:p w14:paraId="77CBA14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tc>
        <w:tc>
          <w:tcPr>
            <w:tcW w:w="6496" w:type="dxa"/>
            <w:noWrap w:val="0"/>
            <w:vAlign w:val="center"/>
          </w:tcPr>
          <w:p w14:paraId="1DA1103D">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价格分采用低价优先法计算，即满足磋商文件要求且投标价格最低的投标报价为评审基准价，其价格分为满分。其他投标人的价格分统一按照下列公式计算：投标报价得分=（评审基准价/投标报价）×价格权值×100</w:t>
            </w:r>
          </w:p>
        </w:tc>
      </w:tr>
      <w:tr w14:paraId="6C689D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1" w:hRule="atLeast"/>
          <w:jc w:val="center"/>
        </w:trPr>
        <w:tc>
          <w:tcPr>
            <w:tcW w:w="2537" w:type="dxa"/>
            <w:gridSpan w:val="2"/>
            <w:noWrap w:val="0"/>
            <w:vAlign w:val="center"/>
          </w:tcPr>
          <w:p w14:paraId="5474FF60">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商务评审</w:t>
            </w:r>
          </w:p>
        </w:tc>
        <w:tc>
          <w:tcPr>
            <w:tcW w:w="818" w:type="dxa"/>
            <w:noWrap w:val="0"/>
            <w:vAlign w:val="center"/>
          </w:tcPr>
          <w:p w14:paraId="7397BC79">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5分</w:t>
            </w:r>
          </w:p>
        </w:tc>
        <w:tc>
          <w:tcPr>
            <w:tcW w:w="6496" w:type="dxa"/>
            <w:noWrap w:val="0"/>
            <w:vAlign w:val="center"/>
          </w:tcPr>
          <w:p w14:paraId="5A2E5CE6">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经过有效性和符合性审核合格的单位，对付款、施工、验收等方面进行响应，完全响应且逐项说明的得5分。未响应得0分。</w:t>
            </w:r>
          </w:p>
        </w:tc>
      </w:tr>
      <w:tr w14:paraId="49727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7" w:hRule="atLeast"/>
          <w:jc w:val="center"/>
        </w:trPr>
        <w:tc>
          <w:tcPr>
            <w:tcW w:w="1188" w:type="dxa"/>
            <w:vMerge w:val="restart"/>
            <w:noWrap w:val="0"/>
            <w:vAlign w:val="center"/>
          </w:tcPr>
          <w:p w14:paraId="5108B21B">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技术</w:t>
            </w:r>
          </w:p>
          <w:p w14:paraId="34BAF647">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部分   (48分)</w:t>
            </w:r>
          </w:p>
        </w:tc>
        <w:tc>
          <w:tcPr>
            <w:tcW w:w="1349" w:type="dxa"/>
            <w:noWrap w:val="0"/>
            <w:vAlign w:val="center"/>
          </w:tcPr>
          <w:p w14:paraId="64434AD2">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施工</w:t>
            </w:r>
          </w:p>
          <w:p w14:paraId="0BE23478">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方案</w:t>
            </w:r>
          </w:p>
        </w:tc>
        <w:tc>
          <w:tcPr>
            <w:tcW w:w="818" w:type="dxa"/>
            <w:noWrap w:val="0"/>
            <w:vAlign w:val="center"/>
          </w:tcPr>
          <w:p w14:paraId="0215B09D">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tc>
        <w:tc>
          <w:tcPr>
            <w:tcW w:w="6496" w:type="dxa"/>
            <w:noWrap w:val="0"/>
            <w:vAlign w:val="center"/>
          </w:tcPr>
          <w:p w14:paraId="53A4037D">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供应商应按照本项目的实际情况根据工程的特点，方案管理措施齐全，技术方案符合规范要求，在资金、材料、设备、劳动力资源投入满足本项目要求，</w:t>
            </w:r>
            <w:r>
              <w:rPr>
                <w:rFonts w:hint="eastAsia" w:ascii="仿宋" w:hAnsi="仿宋" w:eastAsia="仿宋" w:cs="仿宋"/>
                <w:color w:val="auto"/>
                <w:sz w:val="24"/>
                <w:szCs w:val="24"/>
                <w:highlight w:val="none"/>
                <w:lang w:val="zh-CN"/>
              </w:rPr>
              <w:t>方案完整、全面、合理得</w:t>
            </w:r>
            <w:r>
              <w:rPr>
                <w:rFonts w:hint="eastAsia" w:ascii="仿宋" w:hAnsi="仿宋" w:eastAsia="仿宋" w:cs="仿宋"/>
                <w:color w:val="auto"/>
                <w:sz w:val="24"/>
                <w:szCs w:val="24"/>
                <w:highlight w:val="none"/>
                <w:lang w:val="en-US" w:eastAsia="zh-CN"/>
              </w:rPr>
              <w:t>7.1</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lang w:val="zh-CN"/>
              </w:rPr>
              <w:t>分，方案较为完整、较全面、基本可行得</w:t>
            </w:r>
            <w:r>
              <w:rPr>
                <w:rFonts w:hint="eastAsia" w:ascii="仿宋" w:hAnsi="仿宋" w:eastAsia="仿宋" w:cs="仿宋"/>
                <w:color w:val="auto"/>
                <w:sz w:val="24"/>
                <w:szCs w:val="24"/>
                <w:highlight w:val="none"/>
                <w:lang w:val="en-US" w:eastAsia="zh-CN"/>
              </w:rPr>
              <w:t>4.1-7分，方案一般、欠缺得1-4分；</w:t>
            </w:r>
            <w:r>
              <w:rPr>
                <w:rFonts w:hint="eastAsia" w:ascii="仿宋" w:hAnsi="仿宋" w:eastAsia="仿宋" w:cs="仿宋"/>
                <w:snapToGrid w:val="0"/>
                <w:color w:val="auto"/>
                <w:kern w:val="0"/>
                <w:sz w:val="24"/>
                <w:szCs w:val="24"/>
                <w:highlight w:val="none"/>
                <w:lang w:val="zh-CN" w:eastAsia="zh-CN"/>
              </w:rPr>
              <w:t>未提供不计分。</w:t>
            </w:r>
          </w:p>
        </w:tc>
      </w:tr>
      <w:tr w14:paraId="3E126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9" w:hRule="atLeast"/>
          <w:jc w:val="center"/>
        </w:trPr>
        <w:tc>
          <w:tcPr>
            <w:tcW w:w="1188" w:type="dxa"/>
            <w:vMerge w:val="continue"/>
            <w:noWrap w:val="0"/>
            <w:vAlign w:val="center"/>
          </w:tcPr>
          <w:p w14:paraId="212A49F6">
            <w:pPr>
              <w:spacing w:line="360" w:lineRule="auto"/>
              <w:jc w:val="center"/>
              <w:rPr>
                <w:rFonts w:hint="eastAsia" w:ascii="仿宋" w:hAnsi="仿宋" w:eastAsia="仿宋" w:cs="仿宋"/>
                <w:color w:val="auto"/>
                <w:kern w:val="2"/>
                <w:sz w:val="24"/>
                <w:szCs w:val="24"/>
                <w:highlight w:val="none"/>
                <w:lang w:val="en-US" w:eastAsia="zh-CN" w:bidi="ar-SA"/>
              </w:rPr>
            </w:pPr>
          </w:p>
        </w:tc>
        <w:tc>
          <w:tcPr>
            <w:tcW w:w="1349" w:type="dxa"/>
            <w:noWrap w:val="0"/>
            <w:vAlign w:val="center"/>
          </w:tcPr>
          <w:p w14:paraId="2FB830E0">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施工进度计划及保障措施</w:t>
            </w:r>
          </w:p>
        </w:tc>
        <w:tc>
          <w:tcPr>
            <w:tcW w:w="818" w:type="dxa"/>
            <w:noWrap w:val="0"/>
            <w:vAlign w:val="center"/>
          </w:tcPr>
          <w:p w14:paraId="0A8C787C">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10分</w:t>
            </w:r>
          </w:p>
        </w:tc>
        <w:tc>
          <w:tcPr>
            <w:tcW w:w="6496" w:type="dxa"/>
            <w:noWrap w:val="0"/>
            <w:vAlign w:val="center"/>
          </w:tcPr>
          <w:p w14:paraId="04154A06">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供应商根据项目特点，针对本项目有相应的进度计划及保障措施：项目实施</w:t>
            </w:r>
            <w:r>
              <w:rPr>
                <w:rFonts w:hint="eastAsia" w:ascii="仿宋" w:hAnsi="仿宋" w:eastAsia="仿宋" w:cs="仿宋"/>
                <w:color w:val="auto"/>
                <w:kern w:val="2"/>
                <w:sz w:val="24"/>
                <w:szCs w:val="24"/>
                <w:highlight w:val="none"/>
                <w:lang w:val="zh-CN" w:eastAsia="zh-CN" w:bidi="ar-SA"/>
              </w:rPr>
              <w:t>进度计划</w:t>
            </w:r>
            <w:r>
              <w:rPr>
                <w:rFonts w:hint="eastAsia" w:ascii="仿宋" w:hAnsi="仿宋" w:eastAsia="仿宋" w:cs="仿宋"/>
                <w:color w:val="auto"/>
                <w:kern w:val="2"/>
                <w:sz w:val="24"/>
                <w:szCs w:val="24"/>
                <w:highlight w:val="none"/>
                <w:lang w:val="en-US" w:eastAsia="zh-CN" w:bidi="ar-SA"/>
              </w:rPr>
              <w:t>及保障措施有力，具体可行得7.1-10</w:t>
            </w:r>
            <w:r>
              <w:rPr>
                <w:rFonts w:hint="eastAsia" w:ascii="仿宋" w:hAnsi="仿宋" w:eastAsia="仿宋" w:cs="仿宋"/>
                <w:color w:val="auto"/>
                <w:kern w:val="2"/>
                <w:sz w:val="24"/>
                <w:szCs w:val="24"/>
                <w:highlight w:val="none"/>
                <w:lang w:val="zh-CN" w:eastAsia="zh-CN" w:bidi="ar-SA"/>
              </w:rPr>
              <w:t>分；</w:t>
            </w:r>
            <w:r>
              <w:rPr>
                <w:rFonts w:hint="eastAsia" w:ascii="仿宋" w:hAnsi="仿宋" w:eastAsia="仿宋" w:cs="仿宋"/>
                <w:color w:val="auto"/>
                <w:kern w:val="2"/>
                <w:sz w:val="24"/>
                <w:szCs w:val="24"/>
                <w:highlight w:val="none"/>
                <w:lang w:val="en-US" w:eastAsia="zh-CN" w:bidi="ar-SA"/>
              </w:rPr>
              <w:t>项目实施</w:t>
            </w:r>
            <w:r>
              <w:rPr>
                <w:rFonts w:hint="eastAsia" w:ascii="仿宋" w:hAnsi="仿宋" w:eastAsia="仿宋" w:cs="仿宋"/>
                <w:color w:val="auto"/>
                <w:kern w:val="2"/>
                <w:sz w:val="24"/>
                <w:szCs w:val="24"/>
                <w:highlight w:val="none"/>
                <w:lang w:val="zh-CN" w:eastAsia="zh-CN" w:bidi="ar-SA"/>
              </w:rPr>
              <w:t>进度计划</w:t>
            </w:r>
            <w:r>
              <w:rPr>
                <w:rFonts w:hint="eastAsia" w:ascii="仿宋" w:hAnsi="仿宋" w:eastAsia="仿宋" w:cs="仿宋"/>
                <w:color w:val="auto"/>
                <w:kern w:val="2"/>
                <w:sz w:val="24"/>
                <w:szCs w:val="24"/>
                <w:highlight w:val="none"/>
                <w:lang w:val="en-US" w:eastAsia="zh-CN" w:bidi="ar-SA"/>
              </w:rPr>
              <w:t>及保障措施一般，基本可行得4.1</w:t>
            </w:r>
            <w:r>
              <w:rPr>
                <w:rFonts w:hint="eastAsia" w:ascii="仿宋" w:hAnsi="仿宋" w:eastAsia="仿宋" w:cs="仿宋"/>
                <w:color w:val="auto"/>
                <w:kern w:val="2"/>
                <w:sz w:val="24"/>
                <w:szCs w:val="24"/>
                <w:highlight w:val="none"/>
                <w:lang w:val="zh-CN" w:eastAsia="zh-CN" w:bidi="ar-SA"/>
              </w:rPr>
              <w:t>-</w:t>
            </w:r>
            <w:r>
              <w:rPr>
                <w:rFonts w:hint="eastAsia" w:ascii="仿宋" w:hAnsi="仿宋" w:eastAsia="仿宋" w:cs="仿宋"/>
                <w:color w:val="auto"/>
                <w:kern w:val="2"/>
                <w:sz w:val="24"/>
                <w:szCs w:val="24"/>
                <w:highlight w:val="none"/>
                <w:lang w:val="en-US" w:eastAsia="zh-CN" w:bidi="ar-SA"/>
              </w:rPr>
              <w:t>7</w:t>
            </w:r>
            <w:r>
              <w:rPr>
                <w:rFonts w:hint="eastAsia" w:ascii="仿宋" w:hAnsi="仿宋" w:eastAsia="仿宋" w:cs="仿宋"/>
                <w:color w:val="auto"/>
                <w:kern w:val="2"/>
                <w:sz w:val="24"/>
                <w:szCs w:val="24"/>
                <w:highlight w:val="none"/>
                <w:lang w:val="zh-CN" w:eastAsia="zh-CN" w:bidi="ar-SA"/>
              </w:rPr>
              <w:t>分；</w:t>
            </w:r>
            <w:r>
              <w:rPr>
                <w:rFonts w:hint="eastAsia" w:ascii="仿宋" w:hAnsi="仿宋" w:eastAsia="仿宋" w:cs="仿宋"/>
                <w:color w:val="auto"/>
                <w:kern w:val="2"/>
                <w:sz w:val="24"/>
                <w:szCs w:val="24"/>
                <w:highlight w:val="none"/>
                <w:lang w:val="en-US" w:eastAsia="zh-CN" w:bidi="ar-SA"/>
              </w:rPr>
              <w:t>项目实施</w:t>
            </w:r>
            <w:r>
              <w:rPr>
                <w:rFonts w:hint="eastAsia" w:ascii="仿宋" w:hAnsi="仿宋" w:eastAsia="仿宋" w:cs="仿宋"/>
                <w:color w:val="auto"/>
                <w:kern w:val="2"/>
                <w:sz w:val="24"/>
                <w:szCs w:val="24"/>
                <w:highlight w:val="none"/>
                <w:lang w:val="zh-CN" w:eastAsia="zh-CN" w:bidi="ar-SA"/>
              </w:rPr>
              <w:t>进度计划</w:t>
            </w:r>
            <w:r>
              <w:rPr>
                <w:rFonts w:hint="eastAsia" w:ascii="仿宋" w:hAnsi="仿宋" w:eastAsia="仿宋" w:cs="仿宋"/>
                <w:color w:val="auto"/>
                <w:kern w:val="2"/>
                <w:sz w:val="24"/>
                <w:szCs w:val="24"/>
                <w:highlight w:val="none"/>
                <w:lang w:val="en-US" w:eastAsia="zh-CN" w:bidi="ar-SA"/>
              </w:rPr>
              <w:t>及保障措施</w:t>
            </w:r>
            <w:r>
              <w:rPr>
                <w:rFonts w:hint="eastAsia" w:ascii="仿宋" w:hAnsi="仿宋" w:eastAsia="仿宋" w:cs="仿宋"/>
                <w:color w:val="auto"/>
                <w:kern w:val="2"/>
                <w:sz w:val="24"/>
                <w:szCs w:val="24"/>
                <w:highlight w:val="none"/>
                <w:lang w:val="zh-CN" w:eastAsia="zh-CN" w:bidi="ar-SA"/>
              </w:rPr>
              <w:t>不完整、措施</w:t>
            </w:r>
            <w:r>
              <w:rPr>
                <w:rFonts w:hint="eastAsia" w:ascii="仿宋" w:hAnsi="仿宋" w:eastAsia="仿宋" w:cs="仿宋"/>
                <w:color w:val="auto"/>
                <w:kern w:val="2"/>
                <w:sz w:val="24"/>
                <w:szCs w:val="24"/>
                <w:highlight w:val="none"/>
                <w:lang w:val="en-US" w:eastAsia="zh-CN" w:bidi="ar-SA"/>
              </w:rPr>
              <w:t>短缺</w:t>
            </w:r>
            <w:r>
              <w:rPr>
                <w:rFonts w:hint="eastAsia" w:ascii="仿宋" w:hAnsi="仿宋" w:eastAsia="仿宋" w:cs="仿宋"/>
                <w:color w:val="auto"/>
                <w:kern w:val="2"/>
                <w:sz w:val="24"/>
                <w:szCs w:val="24"/>
                <w:highlight w:val="none"/>
                <w:lang w:val="zh-CN" w:eastAsia="zh-CN" w:bidi="ar-SA"/>
              </w:rPr>
              <w:t>得1-</w:t>
            </w:r>
            <w:r>
              <w:rPr>
                <w:rFonts w:hint="eastAsia" w:ascii="仿宋" w:hAnsi="仿宋" w:eastAsia="仿宋" w:cs="仿宋"/>
                <w:color w:val="auto"/>
                <w:kern w:val="2"/>
                <w:sz w:val="24"/>
                <w:szCs w:val="24"/>
                <w:highlight w:val="none"/>
                <w:lang w:val="en-US" w:eastAsia="zh-CN" w:bidi="ar-SA"/>
              </w:rPr>
              <w:t>4</w:t>
            </w:r>
            <w:r>
              <w:rPr>
                <w:rFonts w:hint="eastAsia" w:ascii="仿宋" w:hAnsi="仿宋" w:eastAsia="仿宋" w:cs="仿宋"/>
                <w:color w:val="auto"/>
                <w:kern w:val="2"/>
                <w:sz w:val="24"/>
                <w:szCs w:val="24"/>
                <w:highlight w:val="none"/>
                <w:lang w:val="zh-CN" w:eastAsia="zh-CN" w:bidi="ar-SA"/>
              </w:rPr>
              <w:t>分；未提供不计分。</w:t>
            </w:r>
          </w:p>
        </w:tc>
      </w:tr>
      <w:tr w14:paraId="62AD2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88" w:type="dxa"/>
            <w:vMerge w:val="continue"/>
            <w:noWrap w:val="0"/>
            <w:vAlign w:val="center"/>
          </w:tcPr>
          <w:p w14:paraId="7AE07946">
            <w:pPr>
              <w:spacing w:line="360" w:lineRule="auto"/>
              <w:jc w:val="center"/>
              <w:rPr>
                <w:rFonts w:hint="eastAsia" w:ascii="仿宋" w:hAnsi="仿宋" w:eastAsia="仿宋" w:cs="仿宋"/>
                <w:color w:val="auto"/>
                <w:sz w:val="24"/>
                <w:szCs w:val="24"/>
                <w:highlight w:val="none"/>
                <w:lang w:val="zh-CN"/>
              </w:rPr>
            </w:pPr>
          </w:p>
        </w:tc>
        <w:tc>
          <w:tcPr>
            <w:tcW w:w="1349" w:type="dxa"/>
            <w:noWrap w:val="0"/>
            <w:vAlign w:val="center"/>
          </w:tcPr>
          <w:p w14:paraId="7586767C">
            <w:pPr>
              <w:adjustRightInd w:val="0"/>
              <w:snapToGrid w:val="0"/>
              <w:spacing w:line="360" w:lineRule="auto"/>
              <w:jc w:val="center"/>
              <w:rPr>
                <w:rFonts w:hint="eastAsia" w:ascii="仿宋" w:hAnsi="仿宋" w:eastAsia="仿宋" w:cs="仿宋"/>
                <w:snapToGrid w:val="0"/>
                <w:color w:val="auto"/>
                <w:kern w:val="2"/>
                <w:sz w:val="24"/>
                <w:szCs w:val="24"/>
                <w:highlight w:val="none"/>
                <w:lang w:val="zh-CN" w:eastAsia="zh-CN" w:bidi="ar-SA"/>
              </w:rPr>
            </w:pPr>
            <w:r>
              <w:rPr>
                <w:rFonts w:hint="eastAsia" w:ascii="仿宋" w:hAnsi="仿宋" w:eastAsia="仿宋" w:cs="仿宋"/>
                <w:color w:val="auto"/>
                <w:kern w:val="2"/>
                <w:sz w:val="24"/>
                <w:szCs w:val="24"/>
                <w:highlight w:val="none"/>
                <w:lang w:val="zh-CN" w:eastAsia="zh-CN" w:bidi="ar-SA"/>
              </w:rPr>
              <w:t>安全生产技术组织措施</w:t>
            </w:r>
          </w:p>
        </w:tc>
        <w:tc>
          <w:tcPr>
            <w:tcW w:w="818" w:type="dxa"/>
            <w:noWrap w:val="0"/>
            <w:vAlign w:val="center"/>
          </w:tcPr>
          <w:p w14:paraId="4D055134">
            <w:pPr>
              <w:adjustRightInd w:val="0"/>
              <w:snapToGrid w:val="0"/>
              <w:spacing w:line="360" w:lineRule="auto"/>
              <w:jc w:val="center"/>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10分</w:t>
            </w:r>
          </w:p>
        </w:tc>
        <w:tc>
          <w:tcPr>
            <w:tcW w:w="6496" w:type="dxa"/>
            <w:noWrap w:val="0"/>
            <w:vAlign w:val="center"/>
          </w:tcPr>
          <w:p w14:paraId="14CA52D2">
            <w:pPr>
              <w:widowControl/>
              <w:spacing w:line="360" w:lineRule="auto"/>
              <w:jc w:val="left"/>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供应商根据项目特点，</w:t>
            </w:r>
            <w:r>
              <w:rPr>
                <w:rFonts w:hint="eastAsia" w:ascii="仿宋" w:hAnsi="仿宋" w:eastAsia="仿宋" w:cs="仿宋"/>
                <w:snapToGrid w:val="0"/>
                <w:color w:val="auto"/>
                <w:kern w:val="0"/>
                <w:sz w:val="24"/>
                <w:szCs w:val="24"/>
                <w:highlight w:val="none"/>
                <w:lang w:val="zh-CN" w:eastAsia="zh-CN"/>
              </w:rPr>
              <w:t>确</w:t>
            </w:r>
            <w:r>
              <w:rPr>
                <w:rFonts w:hint="eastAsia" w:ascii="仿宋" w:hAnsi="仿宋" w:eastAsia="仿宋" w:cs="仿宋"/>
                <w:snapToGrid w:val="0"/>
                <w:color w:val="auto"/>
                <w:kern w:val="0"/>
                <w:sz w:val="24"/>
                <w:szCs w:val="24"/>
                <w:highlight w:val="none"/>
                <w:lang w:val="en-US" w:eastAsia="zh-CN"/>
              </w:rPr>
              <w:t>保安全生产技术组织措施：措施完善、合理可行得7.1</w:t>
            </w:r>
            <w:r>
              <w:rPr>
                <w:rFonts w:hint="eastAsia" w:ascii="仿宋" w:hAnsi="仿宋" w:eastAsia="仿宋" w:cs="仿宋"/>
                <w:snapToGrid w:val="0"/>
                <w:color w:val="auto"/>
                <w:kern w:val="0"/>
                <w:sz w:val="24"/>
                <w:szCs w:val="24"/>
                <w:highlight w:val="none"/>
                <w:lang w:val="zh-CN" w:eastAsia="zh-CN"/>
              </w:rPr>
              <w:t>-</w:t>
            </w:r>
            <w:r>
              <w:rPr>
                <w:rFonts w:hint="eastAsia" w:ascii="仿宋" w:hAnsi="仿宋" w:eastAsia="仿宋" w:cs="仿宋"/>
                <w:snapToGrid w:val="0"/>
                <w:color w:val="auto"/>
                <w:kern w:val="0"/>
                <w:sz w:val="24"/>
                <w:szCs w:val="24"/>
                <w:highlight w:val="none"/>
                <w:lang w:val="en-US" w:eastAsia="zh-CN"/>
              </w:rPr>
              <w:t>10</w:t>
            </w:r>
            <w:r>
              <w:rPr>
                <w:rFonts w:hint="eastAsia" w:ascii="仿宋" w:hAnsi="仿宋" w:eastAsia="仿宋" w:cs="仿宋"/>
                <w:snapToGrid w:val="0"/>
                <w:color w:val="auto"/>
                <w:kern w:val="0"/>
                <w:sz w:val="24"/>
                <w:szCs w:val="24"/>
                <w:highlight w:val="none"/>
                <w:lang w:val="zh-CN" w:eastAsia="zh-CN"/>
              </w:rPr>
              <w:t>分；措施基本完善、合理计</w:t>
            </w:r>
            <w:r>
              <w:rPr>
                <w:rFonts w:hint="eastAsia" w:ascii="仿宋" w:hAnsi="仿宋" w:eastAsia="仿宋" w:cs="仿宋"/>
                <w:snapToGrid w:val="0"/>
                <w:color w:val="auto"/>
                <w:kern w:val="0"/>
                <w:sz w:val="24"/>
                <w:szCs w:val="24"/>
                <w:highlight w:val="none"/>
                <w:lang w:val="en-US" w:eastAsia="zh-CN"/>
              </w:rPr>
              <w:t>4.1</w:t>
            </w:r>
            <w:r>
              <w:rPr>
                <w:rFonts w:hint="eastAsia" w:ascii="仿宋" w:hAnsi="仿宋" w:eastAsia="仿宋" w:cs="仿宋"/>
                <w:snapToGrid w:val="0"/>
                <w:color w:val="auto"/>
                <w:kern w:val="0"/>
                <w:sz w:val="24"/>
                <w:szCs w:val="24"/>
                <w:highlight w:val="none"/>
                <w:lang w:val="zh-CN" w:eastAsia="zh-CN"/>
              </w:rPr>
              <w:t>-</w:t>
            </w:r>
            <w:r>
              <w:rPr>
                <w:rFonts w:hint="eastAsia" w:ascii="仿宋" w:hAnsi="仿宋" w:eastAsia="仿宋" w:cs="仿宋"/>
                <w:snapToGrid w:val="0"/>
                <w:color w:val="auto"/>
                <w:kern w:val="0"/>
                <w:sz w:val="24"/>
                <w:szCs w:val="24"/>
                <w:highlight w:val="none"/>
                <w:lang w:val="en-US" w:eastAsia="zh-CN"/>
              </w:rPr>
              <w:t>7</w:t>
            </w:r>
            <w:r>
              <w:rPr>
                <w:rFonts w:hint="eastAsia" w:ascii="仿宋" w:hAnsi="仿宋" w:eastAsia="仿宋" w:cs="仿宋"/>
                <w:snapToGrid w:val="0"/>
                <w:color w:val="auto"/>
                <w:kern w:val="0"/>
                <w:sz w:val="24"/>
                <w:szCs w:val="24"/>
                <w:highlight w:val="none"/>
                <w:lang w:val="zh-CN" w:eastAsia="zh-CN"/>
              </w:rPr>
              <w:t>分；措施欠缺、不利于项目实施计</w:t>
            </w:r>
            <w:r>
              <w:rPr>
                <w:rFonts w:hint="eastAsia" w:ascii="仿宋" w:hAnsi="仿宋" w:eastAsia="仿宋" w:cs="仿宋"/>
                <w:snapToGrid w:val="0"/>
                <w:color w:val="auto"/>
                <w:kern w:val="0"/>
                <w:sz w:val="24"/>
                <w:szCs w:val="24"/>
                <w:highlight w:val="none"/>
                <w:lang w:val="en-US" w:eastAsia="zh-CN"/>
              </w:rPr>
              <w:t>1-4</w:t>
            </w:r>
            <w:r>
              <w:rPr>
                <w:rFonts w:hint="eastAsia" w:ascii="仿宋" w:hAnsi="仿宋" w:eastAsia="仿宋" w:cs="仿宋"/>
                <w:snapToGrid w:val="0"/>
                <w:color w:val="auto"/>
                <w:kern w:val="0"/>
                <w:sz w:val="24"/>
                <w:szCs w:val="24"/>
                <w:highlight w:val="none"/>
                <w:lang w:val="zh-CN" w:eastAsia="zh-CN"/>
              </w:rPr>
              <w:t>分；未提供不计分。</w:t>
            </w:r>
          </w:p>
        </w:tc>
      </w:tr>
      <w:tr w14:paraId="11FE0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jc w:val="center"/>
        </w:trPr>
        <w:tc>
          <w:tcPr>
            <w:tcW w:w="1188" w:type="dxa"/>
            <w:vMerge w:val="continue"/>
            <w:noWrap w:val="0"/>
            <w:vAlign w:val="center"/>
          </w:tcPr>
          <w:p w14:paraId="269522DD">
            <w:pPr>
              <w:spacing w:line="360" w:lineRule="auto"/>
              <w:jc w:val="center"/>
              <w:rPr>
                <w:rFonts w:hint="eastAsia" w:ascii="仿宋" w:hAnsi="仿宋" w:eastAsia="仿宋" w:cs="仿宋"/>
                <w:color w:val="auto"/>
                <w:sz w:val="24"/>
                <w:szCs w:val="24"/>
                <w:highlight w:val="none"/>
                <w:lang w:val="zh-CN"/>
              </w:rPr>
            </w:pPr>
          </w:p>
        </w:tc>
        <w:tc>
          <w:tcPr>
            <w:tcW w:w="1349" w:type="dxa"/>
            <w:noWrap w:val="0"/>
            <w:vAlign w:val="center"/>
          </w:tcPr>
          <w:p w14:paraId="52FE8D58">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工程质量技术组织措施</w:t>
            </w:r>
          </w:p>
        </w:tc>
        <w:tc>
          <w:tcPr>
            <w:tcW w:w="818" w:type="dxa"/>
            <w:noWrap w:val="0"/>
            <w:vAlign w:val="center"/>
          </w:tcPr>
          <w:p w14:paraId="3CF35D96">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tc>
        <w:tc>
          <w:tcPr>
            <w:tcW w:w="6496" w:type="dxa"/>
            <w:noWrap w:val="0"/>
            <w:vAlign w:val="center"/>
          </w:tcPr>
          <w:p w14:paraId="5994394A">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rPr>
              <w:t>供应商根据项目特点，针对本项目有相应的质量保障体系和质量保证措施：质量保障体系完整，质量保障措施有力，具体可行得</w:t>
            </w:r>
            <w:r>
              <w:rPr>
                <w:rFonts w:hint="eastAsia" w:ascii="仿宋" w:hAnsi="仿宋" w:eastAsia="仿宋" w:cs="仿宋"/>
                <w:color w:val="auto"/>
                <w:sz w:val="24"/>
                <w:szCs w:val="24"/>
                <w:highlight w:val="none"/>
                <w:lang w:val="en-US" w:eastAsia="zh-CN"/>
              </w:rPr>
              <w:t>7.1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lang w:val="zh-CN"/>
              </w:rPr>
              <w:t>分；</w:t>
            </w:r>
            <w:r>
              <w:rPr>
                <w:rFonts w:hint="eastAsia" w:ascii="仿宋" w:hAnsi="仿宋" w:eastAsia="仿宋" w:cs="仿宋"/>
                <w:color w:val="auto"/>
                <w:kern w:val="0"/>
                <w:sz w:val="24"/>
                <w:szCs w:val="24"/>
                <w:highlight w:val="none"/>
                <w:lang w:val="en-US" w:eastAsia="zh-CN"/>
              </w:rPr>
              <w:t>质量保障体系较完整、质量保障措施一般</w:t>
            </w:r>
            <w:r>
              <w:rPr>
                <w:rFonts w:hint="eastAsia" w:ascii="仿宋" w:hAnsi="仿宋" w:eastAsia="仿宋" w:cs="仿宋"/>
                <w:color w:val="auto"/>
                <w:sz w:val="24"/>
                <w:szCs w:val="24"/>
                <w:highlight w:val="none"/>
                <w:lang w:val="en-US" w:eastAsia="zh-CN"/>
              </w:rPr>
              <w:t>4.1</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val="zh-CN"/>
              </w:rPr>
              <w:t>分；</w:t>
            </w:r>
            <w:r>
              <w:rPr>
                <w:rFonts w:hint="eastAsia" w:ascii="仿宋" w:hAnsi="仿宋" w:eastAsia="仿宋" w:cs="仿宋"/>
                <w:color w:val="auto"/>
                <w:kern w:val="0"/>
                <w:sz w:val="24"/>
                <w:szCs w:val="24"/>
                <w:highlight w:val="none"/>
                <w:lang w:val="en-US" w:eastAsia="zh-CN"/>
              </w:rPr>
              <w:t>质量保障体系</w:t>
            </w:r>
            <w:r>
              <w:rPr>
                <w:rFonts w:hint="eastAsia" w:ascii="仿宋" w:hAnsi="仿宋" w:eastAsia="仿宋" w:cs="仿宋"/>
                <w:color w:val="auto"/>
                <w:sz w:val="24"/>
                <w:szCs w:val="24"/>
                <w:highlight w:val="none"/>
                <w:lang w:val="zh-CN"/>
              </w:rPr>
              <w:t>不完整、措施较</w:t>
            </w:r>
            <w:r>
              <w:rPr>
                <w:rFonts w:hint="eastAsia" w:ascii="仿宋" w:hAnsi="仿宋" w:eastAsia="仿宋" w:cs="仿宋"/>
                <w:color w:val="auto"/>
                <w:sz w:val="24"/>
                <w:szCs w:val="24"/>
                <w:highlight w:val="none"/>
                <w:lang w:val="en-US" w:eastAsia="zh-CN"/>
              </w:rPr>
              <w:t>短缺</w:t>
            </w:r>
            <w:r>
              <w:rPr>
                <w:rFonts w:hint="eastAsia" w:ascii="仿宋" w:hAnsi="仿宋" w:eastAsia="仿宋" w:cs="仿宋"/>
                <w:color w:val="auto"/>
                <w:sz w:val="24"/>
                <w:szCs w:val="24"/>
                <w:highlight w:val="none"/>
                <w:lang w:val="zh-CN"/>
              </w:rPr>
              <w:t>得1-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val="zh-CN"/>
              </w:rPr>
              <w:t>分；</w:t>
            </w:r>
            <w:r>
              <w:rPr>
                <w:rFonts w:hint="eastAsia" w:ascii="仿宋" w:hAnsi="仿宋" w:eastAsia="仿宋" w:cs="仿宋"/>
                <w:snapToGrid w:val="0"/>
                <w:color w:val="auto"/>
                <w:kern w:val="0"/>
                <w:sz w:val="24"/>
                <w:szCs w:val="24"/>
                <w:highlight w:val="none"/>
                <w:lang w:val="zh-CN" w:eastAsia="zh-CN"/>
              </w:rPr>
              <w:t>未提供不计分。</w:t>
            </w:r>
          </w:p>
        </w:tc>
      </w:tr>
      <w:tr w14:paraId="089AC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3" w:hRule="atLeast"/>
          <w:jc w:val="center"/>
        </w:trPr>
        <w:tc>
          <w:tcPr>
            <w:tcW w:w="1188" w:type="dxa"/>
            <w:vMerge w:val="continue"/>
            <w:noWrap w:val="0"/>
            <w:vAlign w:val="center"/>
          </w:tcPr>
          <w:p w14:paraId="6CE57819">
            <w:pPr>
              <w:adjustRightInd w:val="0"/>
              <w:snapToGrid w:val="0"/>
              <w:spacing w:line="360" w:lineRule="auto"/>
              <w:jc w:val="center"/>
              <w:rPr>
                <w:rFonts w:hint="eastAsia" w:ascii="仿宋" w:hAnsi="仿宋" w:eastAsia="仿宋" w:cs="仿宋"/>
                <w:color w:val="auto"/>
                <w:kern w:val="2"/>
                <w:sz w:val="24"/>
                <w:szCs w:val="24"/>
                <w:highlight w:val="none"/>
                <w:lang w:val="zh-CN" w:eastAsia="zh-CN" w:bidi="ar-SA"/>
              </w:rPr>
            </w:pPr>
          </w:p>
        </w:tc>
        <w:tc>
          <w:tcPr>
            <w:tcW w:w="1349" w:type="dxa"/>
            <w:noWrap w:val="0"/>
            <w:vAlign w:val="center"/>
          </w:tcPr>
          <w:p w14:paraId="24D605C0">
            <w:pPr>
              <w:widowControl/>
              <w:spacing w:line="360" w:lineRule="auto"/>
              <w:jc w:val="center"/>
              <w:rPr>
                <w:rFonts w:hint="eastAsia" w:ascii="仿宋" w:hAnsi="仿宋" w:eastAsia="仿宋" w:cs="仿宋"/>
                <w:snapToGrid w:val="0"/>
                <w:color w:val="auto"/>
                <w:kern w:val="0"/>
                <w:sz w:val="24"/>
                <w:szCs w:val="24"/>
                <w:highlight w:val="none"/>
                <w:lang w:val="zh-CN" w:eastAsia="zh-CN"/>
              </w:rPr>
            </w:pPr>
            <w:r>
              <w:rPr>
                <w:rFonts w:hint="eastAsia" w:ascii="仿宋" w:hAnsi="仿宋" w:eastAsia="仿宋" w:cs="仿宋"/>
                <w:snapToGrid w:val="0"/>
                <w:color w:val="auto"/>
                <w:kern w:val="0"/>
                <w:sz w:val="24"/>
                <w:szCs w:val="24"/>
                <w:highlight w:val="none"/>
                <w:lang w:val="en-US" w:eastAsia="zh-CN"/>
              </w:rPr>
              <w:t>环境保护措施</w:t>
            </w:r>
          </w:p>
        </w:tc>
        <w:tc>
          <w:tcPr>
            <w:tcW w:w="818" w:type="dxa"/>
            <w:noWrap w:val="0"/>
            <w:vAlign w:val="center"/>
          </w:tcPr>
          <w:p w14:paraId="394349C8">
            <w:pPr>
              <w:widowControl/>
              <w:spacing w:line="360" w:lineRule="auto"/>
              <w:jc w:val="center"/>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snapToGrid w:val="0"/>
                <w:color w:val="auto"/>
                <w:kern w:val="0"/>
                <w:sz w:val="24"/>
                <w:szCs w:val="24"/>
                <w:highlight w:val="none"/>
                <w:lang w:val="en-US" w:eastAsia="zh-CN"/>
              </w:rPr>
              <w:t>6分</w:t>
            </w:r>
          </w:p>
        </w:tc>
        <w:tc>
          <w:tcPr>
            <w:tcW w:w="6496" w:type="dxa"/>
            <w:noWrap w:val="0"/>
            <w:vAlign w:val="center"/>
          </w:tcPr>
          <w:p w14:paraId="2CEE5CB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供应商根据项目特点，</w:t>
            </w:r>
            <w:r>
              <w:rPr>
                <w:rFonts w:hint="eastAsia" w:ascii="仿宋" w:hAnsi="仿宋" w:eastAsia="仿宋" w:cs="仿宋"/>
                <w:snapToGrid w:val="0"/>
                <w:color w:val="auto"/>
                <w:kern w:val="0"/>
                <w:sz w:val="24"/>
                <w:szCs w:val="24"/>
                <w:highlight w:val="none"/>
                <w:lang w:val="en-US" w:eastAsia="zh-CN"/>
              </w:rPr>
              <w:t>针对该项目提供环境保护措施完善、合理可行计3.1-6分；措施简单、考虑不全面计1-3分；未提供不计分。</w:t>
            </w:r>
          </w:p>
        </w:tc>
      </w:tr>
      <w:tr w14:paraId="64DEB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7" w:hRule="atLeast"/>
          <w:jc w:val="center"/>
        </w:trPr>
        <w:tc>
          <w:tcPr>
            <w:tcW w:w="1188" w:type="dxa"/>
            <w:vMerge w:val="continue"/>
            <w:noWrap w:val="0"/>
            <w:vAlign w:val="center"/>
          </w:tcPr>
          <w:p w14:paraId="037A27BE">
            <w:pPr>
              <w:adjustRightInd w:val="0"/>
              <w:snapToGrid w:val="0"/>
              <w:spacing w:line="360" w:lineRule="auto"/>
              <w:jc w:val="center"/>
              <w:rPr>
                <w:rFonts w:hint="eastAsia" w:ascii="仿宋" w:hAnsi="仿宋" w:eastAsia="仿宋" w:cs="仿宋"/>
                <w:color w:val="auto"/>
                <w:kern w:val="2"/>
                <w:sz w:val="24"/>
                <w:szCs w:val="24"/>
                <w:highlight w:val="none"/>
                <w:lang w:val="zh-CN" w:eastAsia="zh-CN" w:bidi="ar-SA"/>
              </w:rPr>
            </w:pPr>
          </w:p>
        </w:tc>
        <w:tc>
          <w:tcPr>
            <w:tcW w:w="1349" w:type="dxa"/>
            <w:noWrap w:val="0"/>
            <w:vAlign w:val="center"/>
          </w:tcPr>
          <w:p w14:paraId="4C7E0106">
            <w:pPr>
              <w:widowControl/>
              <w:spacing w:line="360" w:lineRule="auto"/>
              <w:jc w:val="center"/>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color w:val="auto"/>
                <w:kern w:val="2"/>
                <w:sz w:val="24"/>
                <w:szCs w:val="24"/>
                <w:highlight w:val="none"/>
                <w:lang w:val="zh-CN" w:eastAsia="zh-CN" w:bidi="ar-SA"/>
              </w:rPr>
              <w:t>施工机械配备</w:t>
            </w:r>
          </w:p>
        </w:tc>
        <w:tc>
          <w:tcPr>
            <w:tcW w:w="818" w:type="dxa"/>
            <w:shd w:val="clear" w:color="auto" w:fill="auto"/>
            <w:noWrap w:val="0"/>
            <w:vAlign w:val="center"/>
          </w:tcPr>
          <w:p w14:paraId="2C124D5B">
            <w:pPr>
              <w:widowControl/>
              <w:spacing w:line="360" w:lineRule="auto"/>
              <w:jc w:val="center"/>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snapToGrid w:val="0"/>
                <w:color w:val="auto"/>
                <w:kern w:val="0"/>
                <w:sz w:val="24"/>
                <w:szCs w:val="24"/>
                <w:highlight w:val="none"/>
                <w:lang w:val="en-US" w:eastAsia="zh-CN"/>
              </w:rPr>
              <w:t>2分</w:t>
            </w:r>
          </w:p>
        </w:tc>
        <w:tc>
          <w:tcPr>
            <w:tcW w:w="6496" w:type="dxa"/>
            <w:shd w:val="clear" w:color="auto" w:fill="auto"/>
            <w:noWrap w:val="0"/>
            <w:vAlign w:val="center"/>
          </w:tcPr>
          <w:p w14:paraId="0B0B4DEF">
            <w:pPr>
              <w:pStyle w:val="45"/>
              <w:spacing w:before="121" w:line="307" w:lineRule="auto"/>
              <w:ind w:right="104" w:firstLine="476" w:firstLineChars="200"/>
              <w:jc w:val="both"/>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color w:val="auto"/>
                <w:spacing w:val="-1"/>
                <w:sz w:val="24"/>
                <w:szCs w:val="24"/>
              </w:rPr>
              <w:t>投标人</w:t>
            </w:r>
            <w:r>
              <w:rPr>
                <w:rFonts w:hint="eastAsia" w:ascii="仿宋" w:hAnsi="仿宋" w:eastAsia="仿宋" w:cs="仿宋"/>
                <w:color w:val="auto"/>
                <w:spacing w:val="-1"/>
                <w:sz w:val="24"/>
                <w:szCs w:val="24"/>
                <w:lang w:val="en-US" w:eastAsia="zh-CN"/>
              </w:rPr>
              <w:t>拟</w:t>
            </w:r>
            <w:r>
              <w:rPr>
                <w:rFonts w:hint="eastAsia" w:ascii="仿宋" w:hAnsi="仿宋" w:eastAsia="仿宋" w:cs="仿宋"/>
                <w:color w:val="auto"/>
                <w:spacing w:val="-1"/>
                <w:sz w:val="24"/>
                <w:szCs w:val="24"/>
              </w:rPr>
              <w:t>投入的</w:t>
            </w:r>
            <w:r>
              <w:rPr>
                <w:rFonts w:hint="eastAsia" w:ascii="仿宋" w:hAnsi="仿宋" w:eastAsia="仿宋" w:cs="仿宋"/>
                <w:color w:val="auto"/>
                <w:spacing w:val="-1"/>
                <w:sz w:val="24"/>
                <w:szCs w:val="24"/>
                <w:lang w:val="en-US" w:eastAsia="zh-CN"/>
              </w:rPr>
              <w:t>机械设备：</w:t>
            </w:r>
            <w:r>
              <w:rPr>
                <w:rFonts w:hint="eastAsia" w:ascii="仿宋" w:hAnsi="仿宋" w:eastAsia="仿宋" w:cs="仿宋"/>
                <w:snapToGrid w:val="0"/>
                <w:color w:val="auto"/>
                <w:kern w:val="0"/>
                <w:sz w:val="24"/>
                <w:szCs w:val="24"/>
                <w:highlight w:val="none"/>
                <w:lang w:val="en-US" w:eastAsia="zh-CN"/>
              </w:rPr>
              <w:t>完成本项目拟投入的</w:t>
            </w:r>
            <w:r>
              <w:rPr>
                <w:rFonts w:hint="eastAsia" w:ascii="仿宋" w:hAnsi="仿宋" w:eastAsia="仿宋" w:cs="仿宋"/>
                <w:color w:val="auto"/>
                <w:spacing w:val="-1"/>
                <w:sz w:val="24"/>
                <w:szCs w:val="24"/>
                <w:lang w:val="en-US" w:eastAsia="zh-CN"/>
              </w:rPr>
              <w:t>机械设备</w:t>
            </w:r>
            <w:r>
              <w:rPr>
                <w:rFonts w:hint="eastAsia" w:ascii="仿宋" w:hAnsi="仿宋" w:eastAsia="仿宋" w:cs="仿宋"/>
                <w:snapToGrid w:val="0"/>
                <w:color w:val="auto"/>
                <w:kern w:val="0"/>
                <w:sz w:val="24"/>
                <w:szCs w:val="24"/>
                <w:highlight w:val="none"/>
                <w:lang w:val="en-US" w:eastAsia="zh-CN"/>
              </w:rPr>
              <w:t>，全部为本公司自有计</w:t>
            </w:r>
            <w:r>
              <w:rPr>
                <w:rFonts w:hint="eastAsia" w:cs="仿宋"/>
                <w:snapToGrid w:val="0"/>
                <w:color w:val="auto"/>
                <w:kern w:val="0"/>
                <w:sz w:val="24"/>
                <w:szCs w:val="24"/>
                <w:highlight w:val="none"/>
                <w:lang w:val="en-US" w:eastAsia="zh-CN"/>
              </w:rPr>
              <w:t>2</w:t>
            </w:r>
            <w:r>
              <w:rPr>
                <w:rFonts w:hint="eastAsia" w:ascii="仿宋" w:hAnsi="仿宋" w:eastAsia="仿宋" w:cs="仿宋"/>
                <w:snapToGrid w:val="0"/>
                <w:color w:val="auto"/>
                <w:kern w:val="0"/>
                <w:sz w:val="24"/>
                <w:szCs w:val="24"/>
                <w:highlight w:val="none"/>
                <w:lang w:val="en-US" w:eastAsia="zh-CN"/>
              </w:rPr>
              <w:t>分；部分自有或部分租赁计</w:t>
            </w:r>
            <w:r>
              <w:rPr>
                <w:rFonts w:hint="eastAsia" w:cs="仿宋"/>
                <w:snapToGrid w:val="0"/>
                <w:color w:val="auto"/>
                <w:kern w:val="0"/>
                <w:sz w:val="24"/>
                <w:szCs w:val="24"/>
                <w:highlight w:val="none"/>
                <w:lang w:val="en-US" w:eastAsia="zh-CN"/>
              </w:rPr>
              <w:t>1</w:t>
            </w:r>
            <w:r>
              <w:rPr>
                <w:rFonts w:hint="eastAsia" w:ascii="仿宋" w:hAnsi="仿宋" w:eastAsia="仿宋" w:cs="仿宋"/>
                <w:snapToGrid w:val="0"/>
                <w:color w:val="auto"/>
                <w:kern w:val="0"/>
                <w:sz w:val="24"/>
                <w:szCs w:val="24"/>
                <w:highlight w:val="none"/>
                <w:lang w:val="en-US" w:eastAsia="zh-CN"/>
              </w:rPr>
              <w:t>分。</w:t>
            </w:r>
          </w:p>
          <w:p w14:paraId="0D6C4B9E">
            <w:pPr>
              <w:widowControl/>
              <w:spacing w:line="360" w:lineRule="auto"/>
              <w:jc w:val="left"/>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snapToGrid w:val="0"/>
                <w:color w:val="auto"/>
                <w:kern w:val="0"/>
                <w:sz w:val="24"/>
                <w:szCs w:val="24"/>
                <w:highlight w:val="none"/>
                <w:lang w:val="en-US" w:eastAsia="zh-CN"/>
              </w:rPr>
              <w:t>注：提供相关</w:t>
            </w:r>
            <w:r>
              <w:rPr>
                <w:rFonts w:hint="eastAsia" w:ascii="仿宋" w:hAnsi="仿宋" w:eastAsia="仿宋" w:cs="仿宋"/>
                <w:color w:val="auto"/>
                <w:spacing w:val="-1"/>
                <w:sz w:val="24"/>
                <w:szCs w:val="24"/>
                <w:lang w:val="en-US" w:eastAsia="zh-CN"/>
              </w:rPr>
              <w:t>机械</w:t>
            </w:r>
            <w:r>
              <w:rPr>
                <w:rFonts w:hint="eastAsia" w:ascii="仿宋" w:hAnsi="仿宋" w:eastAsia="仿宋" w:cs="仿宋"/>
                <w:snapToGrid w:val="0"/>
                <w:color w:val="auto"/>
                <w:kern w:val="0"/>
                <w:sz w:val="24"/>
                <w:szCs w:val="24"/>
                <w:highlight w:val="none"/>
                <w:lang w:val="en-US" w:eastAsia="zh-CN"/>
              </w:rPr>
              <w:t>设备购买合同或发票扫描件（复印件）或租赁合同扫描件（复印件）。</w:t>
            </w:r>
          </w:p>
        </w:tc>
      </w:tr>
      <w:tr w14:paraId="60753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8" w:type="dxa"/>
            <w:vMerge w:val="restart"/>
            <w:noWrap w:val="0"/>
            <w:vAlign w:val="center"/>
          </w:tcPr>
          <w:p w14:paraId="2227CAF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人员</w:t>
            </w:r>
          </w:p>
          <w:p w14:paraId="48E3E714">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配置</w:t>
            </w:r>
          </w:p>
          <w:p w14:paraId="5856D8B2">
            <w:pPr>
              <w:keepNext w:val="0"/>
              <w:keepLines w:val="0"/>
              <w:pageBreakBefore w:val="0"/>
              <w:widowControl/>
              <w:kinsoku w:val="0"/>
              <w:wordWrap/>
              <w:overflowPunct/>
              <w:topLinePunct w:val="0"/>
              <w:autoSpaceDE w:val="0"/>
              <w:autoSpaceDN w:val="0"/>
              <w:bidi w:val="0"/>
              <w:adjustRightInd w:val="0"/>
              <w:snapToGrid w:val="0"/>
              <w:spacing w:line="440" w:lineRule="exact"/>
              <w:jc w:val="both"/>
              <w:textAlignment w:val="baseline"/>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tc>
        <w:tc>
          <w:tcPr>
            <w:tcW w:w="1349" w:type="dxa"/>
            <w:noWrap w:val="0"/>
            <w:vAlign w:val="center"/>
          </w:tcPr>
          <w:p w14:paraId="0ECDEA90">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val="en-US" w:eastAsia="zh-CN" w:bidi="ar-SA"/>
              </w:rPr>
              <w:t>项目经理</w:t>
            </w:r>
          </w:p>
        </w:tc>
        <w:tc>
          <w:tcPr>
            <w:tcW w:w="818" w:type="dxa"/>
            <w:tcBorders>
              <w:top w:val="single" w:color="auto" w:sz="4" w:space="0"/>
            </w:tcBorders>
            <w:noWrap w:val="0"/>
            <w:vAlign w:val="center"/>
          </w:tcPr>
          <w:p w14:paraId="6552E3D4">
            <w:pPr>
              <w:widowControl/>
              <w:spacing w:line="360" w:lineRule="auto"/>
              <w:jc w:val="center"/>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snapToGrid w:val="0"/>
                <w:color w:val="auto"/>
                <w:kern w:val="0"/>
                <w:sz w:val="24"/>
                <w:szCs w:val="24"/>
                <w:highlight w:val="none"/>
                <w:lang w:val="en-US" w:eastAsia="zh-CN"/>
              </w:rPr>
              <w:t>3分</w:t>
            </w:r>
          </w:p>
        </w:tc>
        <w:tc>
          <w:tcPr>
            <w:tcW w:w="6496" w:type="dxa"/>
            <w:tcBorders>
              <w:top w:val="single" w:color="auto" w:sz="4" w:space="0"/>
              <w:bottom w:val="single" w:color="auto" w:sz="4" w:space="0"/>
            </w:tcBorders>
            <w:noWrap w:val="0"/>
            <w:vAlign w:val="center"/>
          </w:tcPr>
          <w:p w14:paraId="0536406B">
            <w:pPr>
              <w:numPr>
                <w:ilvl w:val="0"/>
                <w:numId w:val="0"/>
              </w:numPr>
              <w:tabs>
                <w:tab w:val="left" w:pos="211"/>
              </w:tabs>
              <w:spacing w:before="64" w:line="360" w:lineRule="auto"/>
              <w:ind w:right="77" w:rightChars="0" w:firstLine="480" w:firstLineChars="200"/>
              <w:rPr>
                <w:rFonts w:hint="eastAsia" w:ascii="仿宋" w:hAnsi="仿宋" w:eastAsia="仿宋" w:cs="仿宋"/>
                <w:color w:val="auto"/>
                <w:spacing w:val="5"/>
                <w:sz w:val="23"/>
                <w:szCs w:val="23"/>
                <w:highlight w:val="none"/>
                <w:lang w:val="en-US" w:eastAsia="zh-CN"/>
              </w:rPr>
            </w:pPr>
            <w:r>
              <w:rPr>
                <w:rFonts w:hint="eastAsia" w:ascii="仿宋" w:hAnsi="仿宋" w:eastAsia="仿宋" w:cs="仿宋"/>
                <w:color w:val="auto"/>
                <w:spacing w:val="5"/>
                <w:sz w:val="23"/>
                <w:szCs w:val="23"/>
                <w:highlight w:val="none"/>
                <w:lang w:val="en-US" w:eastAsia="zh-CN"/>
              </w:rPr>
              <w:t>项目经理具有相关专业中级及以上职称得3分，其余不得分。</w:t>
            </w:r>
          </w:p>
        </w:tc>
      </w:tr>
      <w:tr w14:paraId="0D814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2" w:hRule="atLeast"/>
          <w:jc w:val="center"/>
        </w:trPr>
        <w:tc>
          <w:tcPr>
            <w:tcW w:w="1188" w:type="dxa"/>
            <w:vMerge w:val="continue"/>
            <w:noWrap w:val="0"/>
            <w:vAlign w:val="center"/>
          </w:tcPr>
          <w:p w14:paraId="54F16B42">
            <w:pPr>
              <w:keepNext w:val="0"/>
              <w:keepLines w:val="0"/>
              <w:pageBreakBefore w:val="0"/>
              <w:widowControl/>
              <w:kinsoku w:val="0"/>
              <w:wordWrap/>
              <w:overflowPunct/>
              <w:topLinePunct w:val="0"/>
              <w:autoSpaceDE w:val="0"/>
              <w:autoSpaceDN w:val="0"/>
              <w:bidi w:val="0"/>
              <w:adjustRightInd w:val="0"/>
              <w:snapToGrid w:val="0"/>
              <w:spacing w:line="440" w:lineRule="exact"/>
              <w:jc w:val="both"/>
              <w:textAlignment w:val="baseline"/>
              <w:rPr>
                <w:rFonts w:hint="eastAsia" w:ascii="仿宋" w:hAnsi="仿宋" w:eastAsia="仿宋" w:cs="仿宋"/>
                <w:color w:val="auto"/>
                <w:sz w:val="24"/>
                <w:szCs w:val="24"/>
                <w:highlight w:val="none"/>
                <w:lang w:eastAsia="zh-CN"/>
              </w:rPr>
            </w:pPr>
          </w:p>
        </w:tc>
        <w:tc>
          <w:tcPr>
            <w:tcW w:w="1349" w:type="dxa"/>
            <w:noWrap w:val="0"/>
            <w:vAlign w:val="center"/>
          </w:tcPr>
          <w:p w14:paraId="2581C1FE">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项目技术负责人</w:t>
            </w:r>
          </w:p>
        </w:tc>
        <w:tc>
          <w:tcPr>
            <w:tcW w:w="818" w:type="dxa"/>
            <w:tcBorders>
              <w:top w:val="single" w:color="auto" w:sz="4" w:space="0"/>
            </w:tcBorders>
            <w:noWrap w:val="0"/>
            <w:vAlign w:val="center"/>
          </w:tcPr>
          <w:p w14:paraId="5A8E6837">
            <w:pPr>
              <w:widowControl/>
              <w:spacing w:line="360" w:lineRule="auto"/>
              <w:jc w:val="center"/>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snapToGrid w:val="0"/>
                <w:color w:val="auto"/>
                <w:kern w:val="0"/>
                <w:sz w:val="24"/>
                <w:szCs w:val="24"/>
                <w:highlight w:val="none"/>
                <w:lang w:val="en-US" w:eastAsia="zh-CN"/>
              </w:rPr>
              <w:t>3分</w:t>
            </w:r>
          </w:p>
        </w:tc>
        <w:tc>
          <w:tcPr>
            <w:tcW w:w="6496" w:type="dxa"/>
            <w:tcBorders>
              <w:top w:val="single" w:color="auto" w:sz="4" w:space="0"/>
              <w:bottom w:val="single" w:color="auto" w:sz="4" w:space="0"/>
            </w:tcBorders>
            <w:noWrap w:val="0"/>
            <w:vAlign w:val="center"/>
          </w:tcPr>
          <w:p w14:paraId="43A24557">
            <w:pPr>
              <w:numPr>
                <w:ilvl w:val="0"/>
                <w:numId w:val="0"/>
              </w:numPr>
              <w:tabs>
                <w:tab w:val="left" w:pos="211"/>
              </w:tabs>
              <w:spacing w:before="64" w:line="360" w:lineRule="auto"/>
              <w:ind w:right="77" w:rightChars="0" w:firstLine="480" w:firstLineChars="200"/>
              <w:rPr>
                <w:rFonts w:hint="eastAsia" w:ascii="仿宋" w:hAnsi="仿宋" w:eastAsia="仿宋" w:cs="仿宋"/>
                <w:snapToGrid w:val="0"/>
                <w:color w:val="auto"/>
                <w:spacing w:val="5"/>
                <w:kern w:val="0"/>
                <w:sz w:val="23"/>
                <w:szCs w:val="23"/>
                <w:lang w:val="en-US" w:eastAsia="zh-CN"/>
              </w:rPr>
            </w:pPr>
            <w:r>
              <w:rPr>
                <w:rFonts w:hint="eastAsia" w:ascii="仿宋" w:hAnsi="仿宋" w:eastAsia="仿宋" w:cs="仿宋"/>
                <w:color w:val="auto"/>
                <w:spacing w:val="5"/>
                <w:sz w:val="23"/>
                <w:szCs w:val="23"/>
                <w:highlight w:val="none"/>
                <w:lang w:val="en-US" w:eastAsia="zh-CN"/>
              </w:rPr>
              <w:t>项目技术负责人具有相关专业中级及以上职称得3分，其余不得分。</w:t>
            </w:r>
          </w:p>
        </w:tc>
      </w:tr>
      <w:tr w14:paraId="406BB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2" w:hRule="atLeast"/>
          <w:jc w:val="center"/>
        </w:trPr>
        <w:tc>
          <w:tcPr>
            <w:tcW w:w="1188" w:type="dxa"/>
            <w:vMerge w:val="continue"/>
            <w:noWrap w:val="0"/>
            <w:vAlign w:val="center"/>
          </w:tcPr>
          <w:p w14:paraId="16427A7E">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仿宋" w:hAnsi="仿宋" w:eastAsia="仿宋" w:cs="仿宋"/>
                <w:color w:val="auto"/>
                <w:sz w:val="24"/>
                <w:szCs w:val="24"/>
                <w:highlight w:val="none"/>
                <w:lang w:val="en-US" w:eastAsia="zh-CN"/>
              </w:rPr>
            </w:pPr>
          </w:p>
        </w:tc>
        <w:tc>
          <w:tcPr>
            <w:tcW w:w="1349" w:type="dxa"/>
            <w:noWrap w:val="0"/>
            <w:vAlign w:val="center"/>
          </w:tcPr>
          <w:p w14:paraId="3732BABF">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五大员</w:t>
            </w:r>
          </w:p>
          <w:p w14:paraId="1DB3878F">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配置</w:t>
            </w:r>
          </w:p>
        </w:tc>
        <w:tc>
          <w:tcPr>
            <w:tcW w:w="818" w:type="dxa"/>
            <w:noWrap w:val="0"/>
            <w:vAlign w:val="center"/>
          </w:tcPr>
          <w:p w14:paraId="239F7D68">
            <w:pPr>
              <w:widowControl/>
              <w:spacing w:line="360" w:lineRule="auto"/>
              <w:jc w:val="center"/>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snapToGrid w:val="0"/>
                <w:color w:val="auto"/>
                <w:kern w:val="0"/>
                <w:sz w:val="24"/>
                <w:szCs w:val="24"/>
                <w:highlight w:val="none"/>
                <w:lang w:val="en-US" w:eastAsia="zh-CN"/>
              </w:rPr>
              <w:t>5分</w:t>
            </w:r>
          </w:p>
        </w:tc>
        <w:tc>
          <w:tcPr>
            <w:tcW w:w="6496" w:type="dxa"/>
            <w:noWrap w:val="0"/>
            <w:vAlign w:val="center"/>
          </w:tcPr>
          <w:p w14:paraId="506C341C">
            <w:pPr>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拟投入的资料员、施工员、质量员、材料员应具有有效职业培训合格证，专职安全生产管理人员提供安全生产考核合格证书，每一人计1分，计满5分为止。</w:t>
            </w:r>
          </w:p>
        </w:tc>
      </w:tr>
      <w:tr w14:paraId="25365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537" w:type="dxa"/>
            <w:gridSpan w:val="2"/>
            <w:noWrap w:val="0"/>
            <w:vAlign w:val="center"/>
          </w:tcPr>
          <w:p w14:paraId="49007373">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类似</w:t>
            </w:r>
            <w:r>
              <w:rPr>
                <w:rFonts w:hint="eastAsia" w:ascii="仿宋" w:hAnsi="仿宋" w:eastAsia="仿宋" w:cs="仿宋"/>
                <w:color w:val="auto"/>
                <w:sz w:val="24"/>
                <w:szCs w:val="24"/>
                <w:highlight w:val="none"/>
              </w:rPr>
              <w:t>业绩</w:t>
            </w:r>
          </w:p>
          <w:p w14:paraId="13172C49">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tc>
        <w:tc>
          <w:tcPr>
            <w:tcW w:w="818" w:type="dxa"/>
            <w:noWrap w:val="0"/>
            <w:vAlign w:val="center"/>
          </w:tcPr>
          <w:p w14:paraId="386C22F1">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tc>
        <w:tc>
          <w:tcPr>
            <w:tcW w:w="6496" w:type="dxa"/>
            <w:noWrap w:val="0"/>
            <w:vAlign w:val="center"/>
          </w:tcPr>
          <w:p w14:paraId="10AB5F9F">
            <w:pPr>
              <w:tabs>
                <w:tab w:val="left" w:pos="211"/>
              </w:tabs>
              <w:spacing w:before="64" w:line="360" w:lineRule="auto"/>
              <w:ind w:right="77"/>
              <w:rPr>
                <w:rFonts w:hint="eastAsia" w:ascii="仿宋" w:hAnsi="仿宋" w:eastAsia="仿宋" w:cs="仿宋"/>
                <w:color w:val="auto"/>
                <w:sz w:val="23"/>
                <w:szCs w:val="23"/>
                <w:highlight w:val="none"/>
                <w:lang w:eastAsia="zh-CN"/>
              </w:rPr>
            </w:pPr>
            <w:r>
              <w:rPr>
                <w:rFonts w:hint="eastAsia" w:ascii="仿宋" w:hAnsi="仿宋" w:eastAsia="仿宋" w:cs="仿宋"/>
                <w:color w:val="auto"/>
                <w:spacing w:val="5"/>
                <w:sz w:val="23"/>
                <w:szCs w:val="23"/>
                <w:highlight w:val="none"/>
              </w:rPr>
              <w:t>提供近三年(</w:t>
            </w:r>
            <w:r>
              <w:rPr>
                <w:rFonts w:hint="eastAsia" w:ascii="仿宋" w:hAnsi="仿宋" w:eastAsia="仿宋" w:cs="仿宋"/>
                <w:color w:val="auto"/>
                <w:spacing w:val="5"/>
                <w:sz w:val="23"/>
                <w:szCs w:val="23"/>
                <w:highlight w:val="none"/>
                <w:lang w:val="en-US" w:eastAsia="zh-CN"/>
              </w:rPr>
              <w:t>2023</w:t>
            </w:r>
            <w:r>
              <w:rPr>
                <w:rFonts w:hint="eastAsia" w:ascii="仿宋" w:hAnsi="仿宋" w:eastAsia="仿宋" w:cs="仿宋"/>
                <w:color w:val="auto"/>
                <w:spacing w:val="5"/>
                <w:sz w:val="23"/>
                <w:szCs w:val="23"/>
                <w:highlight w:val="none"/>
              </w:rPr>
              <w:t>年</w:t>
            </w:r>
            <w:r>
              <w:rPr>
                <w:rFonts w:hint="eastAsia" w:ascii="仿宋" w:hAnsi="仿宋" w:eastAsia="仿宋" w:cs="仿宋"/>
                <w:color w:val="auto"/>
                <w:spacing w:val="5"/>
                <w:sz w:val="23"/>
                <w:szCs w:val="23"/>
                <w:highlight w:val="none"/>
                <w:lang w:val="en-US" w:eastAsia="zh-CN"/>
              </w:rPr>
              <w:t>7月</w:t>
            </w:r>
            <w:r>
              <w:rPr>
                <w:rFonts w:hint="eastAsia" w:ascii="仿宋" w:hAnsi="仿宋" w:eastAsia="仿宋" w:cs="仿宋"/>
                <w:color w:val="auto"/>
                <w:spacing w:val="5"/>
                <w:sz w:val="23"/>
                <w:szCs w:val="23"/>
                <w:highlight w:val="none"/>
              </w:rPr>
              <w:t>至今) 担过类似项目</w:t>
            </w:r>
            <w:r>
              <w:rPr>
                <w:rFonts w:hint="eastAsia" w:ascii="仿宋" w:hAnsi="仿宋" w:eastAsia="仿宋" w:cs="仿宋"/>
                <w:color w:val="auto"/>
                <w:spacing w:val="5"/>
                <w:sz w:val="23"/>
                <w:szCs w:val="23"/>
                <w:highlight w:val="none"/>
                <w:lang w:eastAsia="zh-CN"/>
              </w:rPr>
              <w:t>完工</w:t>
            </w:r>
            <w:r>
              <w:rPr>
                <w:rFonts w:hint="eastAsia" w:ascii="仿宋" w:hAnsi="仿宋" w:eastAsia="仿宋" w:cs="仿宋"/>
                <w:color w:val="auto"/>
                <w:spacing w:val="5"/>
                <w:sz w:val="23"/>
                <w:szCs w:val="23"/>
                <w:highlight w:val="none"/>
              </w:rPr>
              <w:t>业</w:t>
            </w:r>
            <w:r>
              <w:rPr>
                <w:rFonts w:hint="eastAsia" w:ascii="仿宋" w:hAnsi="仿宋" w:eastAsia="仿宋" w:cs="仿宋"/>
                <w:color w:val="auto"/>
                <w:sz w:val="23"/>
                <w:szCs w:val="23"/>
                <w:highlight w:val="none"/>
              </w:rPr>
              <w:t>绩</w:t>
            </w:r>
            <w:r>
              <w:rPr>
                <w:rFonts w:hint="eastAsia" w:ascii="仿宋" w:hAnsi="仿宋" w:eastAsia="仿宋" w:cs="仿宋"/>
                <w:color w:val="auto"/>
                <w:spacing w:val="10"/>
                <w:sz w:val="23"/>
                <w:szCs w:val="23"/>
                <w:highlight w:val="none"/>
              </w:rPr>
              <w:t>(</w:t>
            </w:r>
            <w:r>
              <w:rPr>
                <w:rFonts w:hint="eastAsia" w:ascii="仿宋" w:hAnsi="仿宋" w:eastAsia="仿宋" w:cs="仿宋"/>
                <w:color w:val="auto"/>
                <w:spacing w:val="9"/>
                <w:sz w:val="23"/>
                <w:szCs w:val="23"/>
                <w:highlight w:val="none"/>
              </w:rPr>
              <w:t>中标通知书或合同协议书复印件并加盖投标人公</w:t>
            </w:r>
            <w:r>
              <w:rPr>
                <w:rFonts w:hint="eastAsia" w:ascii="仿宋" w:hAnsi="仿宋" w:eastAsia="仿宋" w:cs="仿宋"/>
                <w:color w:val="auto"/>
                <w:spacing w:val="10"/>
                <w:sz w:val="23"/>
                <w:szCs w:val="23"/>
                <w:highlight w:val="none"/>
              </w:rPr>
              <w:t>章，以</w:t>
            </w:r>
            <w:r>
              <w:rPr>
                <w:rFonts w:hint="eastAsia" w:ascii="仿宋" w:hAnsi="仿宋" w:eastAsia="仿宋" w:cs="仿宋"/>
                <w:color w:val="auto"/>
                <w:spacing w:val="5"/>
                <w:sz w:val="23"/>
                <w:szCs w:val="23"/>
                <w:highlight w:val="none"/>
              </w:rPr>
              <w:t>合同签订时间为准)，每提供一个得</w:t>
            </w:r>
            <w:r>
              <w:rPr>
                <w:rFonts w:hint="eastAsia" w:ascii="仿宋" w:hAnsi="仿宋" w:eastAsia="仿宋" w:cs="仿宋"/>
                <w:color w:val="auto"/>
                <w:spacing w:val="5"/>
                <w:sz w:val="23"/>
                <w:szCs w:val="23"/>
                <w:highlight w:val="none"/>
                <w:lang w:val="en-US" w:eastAsia="zh-CN"/>
              </w:rPr>
              <w:t>2</w:t>
            </w:r>
            <w:r>
              <w:rPr>
                <w:rFonts w:hint="eastAsia" w:ascii="仿宋" w:hAnsi="仿宋" w:eastAsia="仿宋" w:cs="仿宋"/>
                <w:color w:val="auto"/>
                <w:spacing w:val="5"/>
                <w:sz w:val="23"/>
                <w:szCs w:val="23"/>
                <w:highlight w:val="none"/>
              </w:rPr>
              <w:t>分，满</w:t>
            </w:r>
            <w:r>
              <w:rPr>
                <w:rFonts w:hint="eastAsia" w:ascii="仿宋" w:hAnsi="仿宋" w:eastAsia="仿宋" w:cs="仿宋"/>
                <w:color w:val="auto"/>
                <w:sz w:val="23"/>
                <w:szCs w:val="23"/>
                <w:highlight w:val="none"/>
                <w:lang w:val="en-US" w:eastAsia="zh-CN"/>
              </w:rPr>
              <w:t>6</w:t>
            </w:r>
            <w:r>
              <w:rPr>
                <w:rFonts w:hint="eastAsia" w:ascii="仿宋" w:hAnsi="仿宋" w:eastAsia="仿宋" w:cs="仿宋"/>
                <w:color w:val="auto"/>
                <w:spacing w:val="2"/>
                <w:sz w:val="23"/>
                <w:szCs w:val="23"/>
                <w:highlight w:val="none"/>
              </w:rPr>
              <w:t>分</w:t>
            </w:r>
            <w:r>
              <w:rPr>
                <w:rFonts w:hint="eastAsia" w:ascii="仿宋" w:hAnsi="仿宋" w:eastAsia="仿宋" w:cs="仿宋"/>
                <w:color w:val="auto"/>
                <w:spacing w:val="2"/>
                <w:sz w:val="23"/>
                <w:szCs w:val="23"/>
                <w:highlight w:val="none"/>
                <w:lang w:eastAsia="zh-CN"/>
              </w:rPr>
              <w:t>。</w:t>
            </w:r>
          </w:p>
          <w:p w14:paraId="386EB4A5">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16"/>
                <w:sz w:val="23"/>
                <w:szCs w:val="23"/>
                <w:highlight w:val="none"/>
                <w14:textOutline w14:w="4358" w14:cap="sq" w14:cmpd="sng">
                  <w14:solidFill>
                    <w14:srgbClr w14:val="000000"/>
                  </w14:solidFill>
                  <w14:prstDash w14:val="solid"/>
                  <w14:bevel/>
                </w14:textOutline>
              </w:rPr>
              <w:t>以合同协议书</w:t>
            </w:r>
            <w:r>
              <w:rPr>
                <w:rFonts w:hint="eastAsia" w:ascii="仿宋" w:hAnsi="仿宋" w:eastAsia="仿宋" w:cs="仿宋"/>
                <w:color w:val="auto"/>
                <w:spacing w:val="16"/>
                <w:sz w:val="23"/>
                <w:szCs w:val="23"/>
                <w:highlight w:val="none"/>
                <w:lang w:eastAsia="zh-CN"/>
                <w14:textOutline w14:w="4358" w14:cap="sq" w14:cmpd="sng">
                  <w14:solidFill>
                    <w14:srgbClr w14:val="000000"/>
                  </w14:solidFill>
                  <w14:prstDash w14:val="solid"/>
                  <w14:bevel/>
                </w14:textOutline>
              </w:rPr>
              <w:t>或</w:t>
            </w:r>
            <w:r>
              <w:rPr>
                <w:rFonts w:hint="eastAsia" w:ascii="仿宋" w:hAnsi="仿宋" w:eastAsia="仿宋" w:cs="仿宋"/>
                <w:color w:val="auto"/>
                <w:spacing w:val="8"/>
                <w:sz w:val="23"/>
                <w:szCs w:val="23"/>
                <w:highlight w:val="none"/>
                <w14:textOutline w14:w="4358" w14:cap="sq" w14:cmpd="sng">
                  <w14:solidFill>
                    <w14:srgbClr w14:val="000000"/>
                  </w14:solidFill>
                  <w14:prstDash w14:val="solid"/>
                  <w14:bevel/>
                </w14:textOutline>
              </w:rPr>
              <w:t>中标通知书复印件加盖公章为准。</w:t>
            </w:r>
          </w:p>
        </w:tc>
      </w:tr>
    </w:tbl>
    <w:p w14:paraId="6629B76C">
      <w:pPr>
        <w:spacing w:before="185" w:line="376" w:lineRule="exact"/>
        <w:rPr>
          <w:rFonts w:hint="eastAsia" w:ascii="仿宋" w:hAnsi="仿宋" w:eastAsia="仿宋" w:cs="仿宋"/>
          <w:color w:val="auto"/>
          <w:sz w:val="28"/>
          <w:szCs w:val="28"/>
        </w:rPr>
      </w:pPr>
      <w:r>
        <w:rPr>
          <w:rFonts w:hint="eastAsia" w:ascii="仿宋" w:hAnsi="仿宋" w:eastAsia="仿宋" w:cs="仿宋"/>
          <w:color w:val="auto"/>
          <w:spacing w:val="1"/>
          <w:sz w:val="28"/>
          <w:szCs w:val="28"/>
          <w14:textOutline w14:w="5103" w14:cap="sq" w14:cmpd="sng">
            <w14:solidFill>
              <w14:srgbClr w14:val="000000"/>
            </w14:solidFill>
            <w14:prstDash w14:val="solid"/>
            <w14:bevel/>
          </w14:textOutline>
        </w:rPr>
        <w:t>五、定标</w:t>
      </w:r>
      <w:r>
        <w:rPr>
          <w:rFonts w:hint="eastAsia" w:ascii="仿宋" w:hAnsi="仿宋" w:eastAsia="仿宋" w:cs="仿宋"/>
          <w:color w:val="auto"/>
          <w:sz w:val="28"/>
          <w:szCs w:val="28"/>
          <w14:textOutline w14:w="5103" w14:cap="sq" w14:cmpd="sng">
            <w14:solidFill>
              <w14:srgbClr w14:val="000000"/>
            </w14:solidFill>
            <w14:prstDash w14:val="solid"/>
            <w14:bevel/>
          </w14:textOutline>
        </w:rPr>
        <w:t>：</w:t>
      </w:r>
    </w:p>
    <w:p w14:paraId="4160820D">
      <w:pPr>
        <w:spacing w:before="214" w:line="312" w:lineRule="exact"/>
        <w:ind w:left="521"/>
        <w:rPr>
          <w:rFonts w:hint="eastAsia" w:ascii="仿宋" w:hAnsi="仿宋" w:eastAsia="仿宋" w:cs="仿宋"/>
          <w:color w:val="auto"/>
          <w:sz w:val="23"/>
          <w:szCs w:val="23"/>
        </w:rPr>
      </w:pPr>
      <w:r>
        <w:rPr>
          <w:rFonts w:hint="eastAsia" w:ascii="仿宋" w:hAnsi="仿宋" w:eastAsia="仿宋" w:cs="仿宋"/>
          <w:color w:val="auto"/>
          <w:spacing w:val="24"/>
          <w:position w:val="2"/>
          <w:sz w:val="23"/>
          <w:szCs w:val="23"/>
        </w:rPr>
        <w:t>1</w:t>
      </w:r>
      <w:r>
        <w:rPr>
          <w:rFonts w:hint="eastAsia" w:ascii="仿宋" w:hAnsi="仿宋" w:eastAsia="仿宋" w:cs="仿宋"/>
          <w:color w:val="auto"/>
          <w:spacing w:val="12"/>
          <w:position w:val="2"/>
          <w:sz w:val="23"/>
          <w:szCs w:val="23"/>
        </w:rPr>
        <w:t>、评审结果由磋商小组全体成员签字确认。</w:t>
      </w:r>
    </w:p>
    <w:p w14:paraId="44298518">
      <w:pPr>
        <w:spacing w:before="177" w:line="400" w:lineRule="auto"/>
        <w:ind w:left="18" w:right="7" w:firstLine="487"/>
        <w:rPr>
          <w:rFonts w:hint="eastAsia" w:ascii="仿宋" w:hAnsi="仿宋" w:eastAsia="仿宋" w:cs="仿宋"/>
          <w:color w:val="auto"/>
          <w:sz w:val="23"/>
          <w:szCs w:val="23"/>
        </w:rPr>
      </w:pPr>
      <w:r>
        <w:rPr>
          <w:rFonts w:hint="eastAsia" w:ascii="仿宋" w:hAnsi="仿宋" w:eastAsia="仿宋" w:cs="仿宋"/>
          <w:color w:val="auto"/>
          <w:spacing w:val="13"/>
          <w:sz w:val="23"/>
          <w:szCs w:val="23"/>
        </w:rPr>
        <w:t>2、采购人根据评审报告中推荐的成交候选人排列顺序确定供应商</w:t>
      </w:r>
      <w:r>
        <w:rPr>
          <w:rFonts w:hint="eastAsia" w:ascii="仿宋" w:hAnsi="仿宋" w:eastAsia="仿宋" w:cs="仿宋"/>
          <w:color w:val="auto"/>
          <w:spacing w:val="13"/>
          <w:sz w:val="23"/>
          <w:szCs w:val="23"/>
          <w:lang w:eastAsia="zh-CN"/>
        </w:rPr>
        <w:t>，</w:t>
      </w:r>
      <w:r>
        <w:rPr>
          <w:rFonts w:hint="eastAsia" w:ascii="仿宋" w:hAnsi="仿宋" w:eastAsia="仿宋" w:cs="仿宋"/>
          <w:color w:val="auto"/>
          <w:spacing w:val="13"/>
          <w:sz w:val="23"/>
          <w:szCs w:val="23"/>
        </w:rPr>
        <w:t>以复函</w:t>
      </w:r>
      <w:r>
        <w:rPr>
          <w:rFonts w:hint="eastAsia" w:ascii="仿宋" w:hAnsi="仿宋" w:eastAsia="仿宋" w:cs="仿宋"/>
          <w:color w:val="auto"/>
          <w:spacing w:val="11"/>
          <w:sz w:val="23"/>
          <w:szCs w:val="23"/>
        </w:rPr>
        <w:t>通</w:t>
      </w:r>
      <w:r>
        <w:rPr>
          <w:rFonts w:hint="eastAsia" w:ascii="仿宋" w:hAnsi="仿宋" w:eastAsia="仿宋" w:cs="仿宋"/>
          <w:color w:val="auto"/>
          <w:spacing w:val="16"/>
          <w:sz w:val="23"/>
          <w:szCs w:val="23"/>
        </w:rPr>
        <w:t>知</w:t>
      </w:r>
      <w:r>
        <w:rPr>
          <w:rFonts w:hint="eastAsia" w:ascii="仿宋" w:hAnsi="仿宋" w:eastAsia="仿宋" w:cs="仿宋"/>
          <w:color w:val="auto"/>
          <w:spacing w:val="12"/>
          <w:sz w:val="23"/>
          <w:szCs w:val="23"/>
        </w:rPr>
        <w:t>招标代理机构。</w:t>
      </w:r>
    </w:p>
    <w:p w14:paraId="0976688C">
      <w:pPr>
        <w:rPr>
          <w:rFonts w:hint="eastAsia" w:ascii="仿宋" w:hAnsi="仿宋" w:eastAsia="仿宋" w:cs="仿宋"/>
          <w:color w:val="auto"/>
        </w:rPr>
      </w:pPr>
    </w:p>
    <w:p w14:paraId="30A158B3">
      <w:pPr>
        <w:rPr>
          <w:rFonts w:hint="eastAsia" w:ascii="仿宋" w:hAnsi="仿宋" w:eastAsia="仿宋" w:cs="仿宋"/>
          <w:color w:val="auto"/>
        </w:rPr>
      </w:pPr>
    </w:p>
    <w:p w14:paraId="74CC96FB">
      <w:pPr>
        <w:rPr>
          <w:rFonts w:hint="eastAsia" w:ascii="仿宋" w:hAnsi="仿宋" w:eastAsia="仿宋" w:cs="仿宋"/>
          <w:color w:val="auto"/>
        </w:rPr>
      </w:pPr>
    </w:p>
    <w:p w14:paraId="71422ABD">
      <w:pPr>
        <w:rPr>
          <w:rFonts w:hint="eastAsia" w:ascii="仿宋" w:hAnsi="仿宋" w:eastAsia="仿宋" w:cs="仿宋"/>
          <w:color w:val="auto"/>
        </w:rPr>
      </w:pPr>
    </w:p>
    <w:p w14:paraId="768A703A">
      <w:pPr>
        <w:rPr>
          <w:rFonts w:hint="eastAsia" w:ascii="仿宋" w:hAnsi="仿宋" w:eastAsia="仿宋" w:cs="仿宋"/>
          <w:color w:val="auto"/>
        </w:rPr>
      </w:pPr>
    </w:p>
    <w:p w14:paraId="687D2FAF">
      <w:pPr>
        <w:rPr>
          <w:rFonts w:hint="eastAsia" w:ascii="仿宋" w:hAnsi="仿宋" w:eastAsia="仿宋" w:cs="仿宋"/>
          <w:color w:val="auto"/>
        </w:rPr>
      </w:pPr>
    </w:p>
    <w:p w14:paraId="65E242B1">
      <w:pPr>
        <w:pStyle w:val="10"/>
        <w:rPr>
          <w:rFonts w:hint="eastAsia" w:ascii="仿宋" w:hAnsi="仿宋" w:eastAsia="仿宋" w:cs="仿宋"/>
          <w:color w:val="auto"/>
        </w:rPr>
      </w:pPr>
    </w:p>
    <w:p w14:paraId="729CBD31">
      <w:pPr>
        <w:rPr>
          <w:rFonts w:hint="eastAsia" w:ascii="仿宋" w:hAnsi="仿宋" w:eastAsia="仿宋" w:cs="仿宋"/>
          <w:color w:val="auto"/>
        </w:rPr>
      </w:pPr>
    </w:p>
    <w:p w14:paraId="2B44EB4A">
      <w:pPr>
        <w:rPr>
          <w:rFonts w:hint="eastAsia" w:ascii="仿宋" w:hAnsi="仿宋" w:eastAsia="仿宋" w:cs="仿宋"/>
          <w:color w:val="auto"/>
        </w:rPr>
      </w:pPr>
    </w:p>
    <w:p w14:paraId="5A556E94">
      <w:pPr>
        <w:rPr>
          <w:rFonts w:hint="eastAsia" w:ascii="仿宋" w:hAnsi="仿宋" w:eastAsia="仿宋" w:cs="仿宋"/>
          <w:color w:val="auto"/>
        </w:rPr>
      </w:pPr>
    </w:p>
    <w:p w14:paraId="198A22C1">
      <w:pPr>
        <w:rPr>
          <w:rFonts w:hint="eastAsia" w:ascii="仿宋" w:hAnsi="仿宋" w:eastAsia="仿宋" w:cs="仿宋"/>
          <w:color w:val="auto"/>
        </w:rPr>
      </w:pPr>
    </w:p>
    <w:p w14:paraId="48ECDFCF">
      <w:pPr>
        <w:numPr>
          <w:ilvl w:val="0"/>
          <w:numId w:val="0"/>
        </w:numPr>
        <w:spacing w:before="114" w:line="228" w:lineRule="auto"/>
        <w:jc w:val="center"/>
        <w:outlineLvl w:val="0"/>
        <w:rPr>
          <w:rFonts w:hint="eastAsia" w:ascii="仿宋" w:hAnsi="仿宋" w:eastAsia="仿宋" w:cs="仿宋"/>
          <w:color w:val="auto"/>
          <w:spacing w:val="7"/>
          <w:sz w:val="35"/>
          <w:szCs w:val="35"/>
          <w14:textOutline w14:w="6537" w14:cap="sq" w14:cmpd="sng">
            <w14:solidFill>
              <w14:srgbClr w14:val="000000"/>
            </w14:solidFill>
            <w14:prstDash w14:val="solid"/>
            <w14:bevel/>
          </w14:textOutline>
        </w:rPr>
      </w:pPr>
      <w:bookmarkStart w:id="4" w:name="_bookmark6"/>
      <w:bookmarkEnd w:id="4"/>
      <w:r>
        <w:rPr>
          <w:rFonts w:hint="eastAsia" w:ascii="仿宋" w:hAnsi="仿宋" w:eastAsia="仿宋" w:cs="仿宋"/>
          <w:snapToGrid w:val="0"/>
          <w:color w:val="auto"/>
          <w:spacing w:val="7"/>
          <w:kern w:val="0"/>
          <w:sz w:val="35"/>
          <w:szCs w:val="35"/>
          <w14:textOutline w14:w="6537" w14:cap="sq" w14:cmpd="sng">
            <w14:solidFill>
              <w14:srgbClr w14:val="000000"/>
            </w14:solidFill>
            <w14:prstDash w14:val="solid"/>
            <w14:bevel/>
          </w14:textOutline>
        </w:rPr>
        <w:t>第六章</w:t>
      </w:r>
      <w:r>
        <w:rPr>
          <w:rFonts w:hint="eastAsia" w:ascii="仿宋" w:hAnsi="仿宋" w:eastAsia="仿宋" w:cs="仿宋"/>
          <w:snapToGrid w:val="0"/>
          <w:color w:val="auto"/>
          <w:spacing w:val="7"/>
          <w:kern w:val="0"/>
          <w:sz w:val="35"/>
          <w:szCs w:val="35"/>
          <w:lang w:val="en-US" w:eastAsia="zh-CN"/>
          <w14:textOutline w14:w="6537" w14:cap="sq" w14:cmpd="sng">
            <w14:solidFill>
              <w14:srgbClr w14:val="000000"/>
            </w14:solidFill>
            <w14:prstDash w14:val="solid"/>
            <w14:bevel/>
          </w14:textOutline>
        </w:rPr>
        <w:t xml:space="preserve"> </w:t>
      </w:r>
      <w:r>
        <w:rPr>
          <w:rFonts w:hint="eastAsia" w:ascii="仿宋" w:hAnsi="仿宋" w:eastAsia="仿宋" w:cs="仿宋"/>
          <w:color w:val="auto"/>
          <w:spacing w:val="7"/>
          <w:sz w:val="35"/>
          <w:szCs w:val="35"/>
          <w14:textOutline w14:w="6537" w14:cap="sq" w14:cmpd="sng">
            <w14:solidFill>
              <w14:srgbClr w14:val="000000"/>
            </w14:solidFill>
            <w14:prstDash w14:val="solid"/>
            <w14:bevel/>
          </w14:textOutline>
        </w:rPr>
        <w:t>磋商响应文件格式</w:t>
      </w:r>
    </w:p>
    <w:p w14:paraId="598E6B2F">
      <w:pPr>
        <w:spacing w:before="100" w:line="229" w:lineRule="auto"/>
        <w:rPr>
          <w:rFonts w:hint="eastAsia" w:ascii="仿宋" w:hAnsi="仿宋" w:eastAsia="仿宋" w:cs="仿宋"/>
          <w:color w:val="auto"/>
          <w:spacing w:val="9"/>
          <w:sz w:val="31"/>
          <w:szCs w:val="31"/>
          <w14:textOutline w14:w="5793" w14:cap="sq" w14:cmpd="sng">
            <w14:solidFill>
              <w14:srgbClr w14:val="000000"/>
            </w14:solidFill>
            <w14:prstDash w14:val="solid"/>
            <w14:bevel/>
          </w14:textOutline>
        </w:rPr>
      </w:pPr>
    </w:p>
    <w:p w14:paraId="0F8D443F">
      <w:pPr>
        <w:spacing w:before="100" w:line="229" w:lineRule="auto"/>
        <w:rPr>
          <w:rFonts w:hint="eastAsia" w:ascii="仿宋" w:hAnsi="仿宋" w:eastAsia="仿宋" w:cs="仿宋"/>
          <w:b/>
          <w:color w:val="auto"/>
          <w:sz w:val="28"/>
          <w:szCs w:val="28"/>
          <w:lang w:eastAsia="zh-CN"/>
        </w:rPr>
      </w:pPr>
      <w:r>
        <w:rPr>
          <w:rFonts w:hint="eastAsia" w:ascii="仿宋" w:hAnsi="仿宋" w:eastAsia="仿宋" w:cs="仿宋"/>
          <w:color w:val="auto"/>
          <w:spacing w:val="9"/>
          <w:sz w:val="31"/>
          <w:szCs w:val="31"/>
          <w14:textOutline w14:w="5793" w14:cap="sq" w14:cmpd="sng">
            <w14:solidFill>
              <w14:srgbClr w14:val="000000"/>
            </w14:solidFill>
            <w14:prstDash w14:val="solid"/>
            <w14:bevel/>
          </w14:textOutline>
        </w:rPr>
        <w:t>项目编号：</w:t>
      </w:r>
      <w:r>
        <w:rPr>
          <w:rFonts w:hint="eastAsia" w:ascii="仿宋" w:hAnsi="仿宋" w:eastAsia="仿宋" w:cs="仿宋"/>
          <w:b/>
          <w:color w:val="auto"/>
          <w:sz w:val="28"/>
          <w:szCs w:val="28"/>
          <w:lang w:eastAsia="zh-CN"/>
        </w:rPr>
        <w:t>FDDL-2026067</w:t>
      </w:r>
    </w:p>
    <w:p w14:paraId="42FD2ECB">
      <w:pPr>
        <w:spacing w:before="100" w:line="229" w:lineRule="auto"/>
        <w:rPr>
          <w:rFonts w:hint="eastAsia" w:ascii="仿宋" w:hAnsi="仿宋" w:eastAsia="仿宋" w:cs="仿宋"/>
          <w:b/>
          <w:color w:val="auto"/>
          <w:sz w:val="28"/>
          <w:szCs w:val="28"/>
          <w:lang w:eastAsia="zh-CN"/>
        </w:rPr>
      </w:pPr>
    </w:p>
    <w:p w14:paraId="1B39BFDE">
      <w:pPr>
        <w:spacing w:before="100" w:line="229" w:lineRule="auto"/>
        <w:rPr>
          <w:rFonts w:hint="eastAsia" w:ascii="仿宋" w:hAnsi="仿宋" w:eastAsia="仿宋" w:cs="仿宋"/>
          <w:b/>
          <w:color w:val="auto"/>
          <w:sz w:val="28"/>
          <w:szCs w:val="28"/>
          <w:lang w:eastAsia="zh-CN"/>
        </w:rPr>
      </w:pPr>
    </w:p>
    <w:p w14:paraId="28E4FA35">
      <w:pPr>
        <w:spacing w:line="263" w:lineRule="auto"/>
        <w:rPr>
          <w:rFonts w:hint="eastAsia" w:ascii="仿宋" w:hAnsi="仿宋" w:eastAsia="仿宋" w:cs="仿宋"/>
          <w:color w:val="auto"/>
          <w:sz w:val="21"/>
        </w:rPr>
      </w:pPr>
    </w:p>
    <w:p w14:paraId="23E90D5E">
      <w:pPr>
        <w:spacing w:line="260" w:lineRule="auto"/>
        <w:jc w:val="center"/>
        <w:rPr>
          <w:rFonts w:hint="eastAsia" w:ascii="仿宋" w:hAnsi="仿宋" w:eastAsia="仿宋" w:cs="仿宋"/>
          <w:b/>
          <w:color w:val="auto"/>
          <w:sz w:val="52"/>
          <w:szCs w:val="52"/>
          <w:lang w:val="en-US" w:eastAsia="zh-CN"/>
        </w:rPr>
      </w:pPr>
      <w:r>
        <w:rPr>
          <w:rFonts w:hint="eastAsia" w:ascii="仿宋" w:hAnsi="仿宋" w:eastAsia="仿宋" w:cs="仿宋"/>
          <w:b/>
          <w:color w:val="auto"/>
          <w:sz w:val="52"/>
          <w:szCs w:val="52"/>
          <w:lang w:val="en-US" w:eastAsia="zh-CN"/>
        </w:rPr>
        <w:t>旬阳市第二初级中学运动场改造</w:t>
      </w:r>
    </w:p>
    <w:p w14:paraId="032AED11">
      <w:pPr>
        <w:spacing w:line="260" w:lineRule="auto"/>
        <w:jc w:val="center"/>
        <w:rPr>
          <w:rFonts w:hint="eastAsia" w:ascii="仿宋" w:hAnsi="仿宋" w:eastAsia="仿宋" w:cs="仿宋"/>
          <w:b/>
          <w:color w:val="auto"/>
          <w:sz w:val="52"/>
          <w:szCs w:val="52"/>
          <w:lang w:val="en-US" w:eastAsia="zh-CN"/>
        </w:rPr>
      </w:pPr>
      <w:r>
        <w:rPr>
          <w:rFonts w:hint="eastAsia" w:ascii="仿宋" w:hAnsi="仿宋" w:eastAsia="仿宋" w:cs="仿宋"/>
          <w:b/>
          <w:color w:val="auto"/>
          <w:sz w:val="52"/>
          <w:szCs w:val="52"/>
          <w:lang w:val="en-US" w:eastAsia="zh-CN"/>
        </w:rPr>
        <w:t>提升工程</w:t>
      </w:r>
    </w:p>
    <w:p w14:paraId="46BA0675">
      <w:pPr>
        <w:spacing w:line="260" w:lineRule="auto"/>
        <w:jc w:val="center"/>
        <w:rPr>
          <w:rFonts w:hint="eastAsia" w:ascii="仿宋" w:hAnsi="仿宋" w:eastAsia="仿宋" w:cs="仿宋"/>
          <w:b/>
          <w:color w:val="auto"/>
          <w:sz w:val="52"/>
          <w:szCs w:val="52"/>
          <w:lang w:val="en-US" w:eastAsia="zh-CN"/>
        </w:rPr>
      </w:pPr>
    </w:p>
    <w:p w14:paraId="7AB7DFA7">
      <w:pPr>
        <w:spacing w:line="260" w:lineRule="auto"/>
        <w:jc w:val="center"/>
        <w:rPr>
          <w:rFonts w:hint="eastAsia" w:ascii="仿宋" w:hAnsi="仿宋" w:eastAsia="仿宋" w:cs="仿宋"/>
          <w:color w:val="auto"/>
          <w:sz w:val="21"/>
        </w:rPr>
      </w:pPr>
    </w:p>
    <w:p w14:paraId="1EA4E0F2">
      <w:pPr>
        <w:spacing w:line="260" w:lineRule="auto"/>
        <w:rPr>
          <w:rFonts w:hint="eastAsia" w:ascii="仿宋" w:hAnsi="仿宋" w:eastAsia="仿宋" w:cs="仿宋"/>
          <w:color w:val="auto"/>
          <w:sz w:val="21"/>
        </w:rPr>
      </w:pPr>
    </w:p>
    <w:p w14:paraId="60BDDE4F">
      <w:pPr>
        <w:spacing w:line="260" w:lineRule="auto"/>
        <w:rPr>
          <w:rFonts w:hint="eastAsia" w:ascii="仿宋" w:hAnsi="仿宋" w:eastAsia="仿宋" w:cs="仿宋"/>
          <w:color w:val="auto"/>
          <w:sz w:val="21"/>
        </w:rPr>
      </w:pPr>
    </w:p>
    <w:p w14:paraId="37911E6B">
      <w:pPr>
        <w:spacing w:line="260" w:lineRule="auto"/>
        <w:rPr>
          <w:rFonts w:hint="eastAsia" w:ascii="仿宋" w:hAnsi="仿宋" w:eastAsia="仿宋" w:cs="仿宋"/>
          <w:color w:val="auto"/>
          <w:sz w:val="21"/>
        </w:rPr>
      </w:pPr>
    </w:p>
    <w:p w14:paraId="3F46AA80">
      <w:pPr>
        <w:spacing w:line="260" w:lineRule="auto"/>
        <w:rPr>
          <w:rFonts w:hint="eastAsia" w:ascii="仿宋" w:hAnsi="仿宋" w:eastAsia="仿宋" w:cs="仿宋"/>
          <w:color w:val="auto"/>
          <w:sz w:val="21"/>
        </w:rPr>
      </w:pPr>
    </w:p>
    <w:p w14:paraId="3DCF7DF1">
      <w:pPr>
        <w:spacing w:line="260" w:lineRule="auto"/>
        <w:rPr>
          <w:rFonts w:hint="eastAsia" w:ascii="仿宋" w:hAnsi="仿宋" w:eastAsia="仿宋" w:cs="仿宋"/>
          <w:color w:val="auto"/>
          <w:sz w:val="21"/>
        </w:rPr>
      </w:pPr>
    </w:p>
    <w:p w14:paraId="265E8FE5">
      <w:pPr>
        <w:spacing w:line="261" w:lineRule="auto"/>
        <w:rPr>
          <w:rFonts w:hint="eastAsia" w:ascii="仿宋" w:hAnsi="仿宋" w:eastAsia="仿宋" w:cs="仿宋"/>
          <w:color w:val="auto"/>
          <w:sz w:val="21"/>
        </w:rPr>
      </w:pPr>
    </w:p>
    <w:p w14:paraId="685CA42E">
      <w:pPr>
        <w:spacing w:before="231" w:line="225" w:lineRule="auto"/>
        <w:ind w:left="2273"/>
        <w:rPr>
          <w:rFonts w:hint="eastAsia" w:ascii="仿宋" w:hAnsi="仿宋" w:eastAsia="仿宋" w:cs="仿宋"/>
          <w:color w:val="auto"/>
          <w:sz w:val="71"/>
          <w:szCs w:val="71"/>
        </w:rPr>
      </w:pPr>
      <w:r>
        <w:rPr>
          <w:rFonts w:hint="eastAsia" w:ascii="仿宋" w:hAnsi="仿宋" w:eastAsia="仿宋" w:cs="仿宋"/>
          <w:color w:val="auto"/>
          <w:spacing w:val="5"/>
          <w:sz w:val="71"/>
          <w:szCs w:val="71"/>
          <w14:textOutline w14:w="13075" w14:cap="sq" w14:cmpd="sng">
            <w14:solidFill>
              <w14:srgbClr w14:val="000000"/>
            </w14:solidFill>
            <w14:prstDash w14:val="solid"/>
            <w14:bevel/>
          </w14:textOutline>
        </w:rPr>
        <w:t>磋商响应文</w:t>
      </w:r>
      <w:r>
        <w:rPr>
          <w:rFonts w:hint="eastAsia" w:ascii="仿宋" w:hAnsi="仿宋" w:eastAsia="仿宋" w:cs="仿宋"/>
          <w:color w:val="auto"/>
          <w:spacing w:val="4"/>
          <w:sz w:val="71"/>
          <w:szCs w:val="71"/>
          <w14:textOutline w14:w="13075" w14:cap="sq" w14:cmpd="sng">
            <w14:solidFill>
              <w14:srgbClr w14:val="000000"/>
            </w14:solidFill>
            <w14:prstDash w14:val="solid"/>
            <w14:bevel/>
          </w14:textOutline>
        </w:rPr>
        <w:t>件</w:t>
      </w:r>
    </w:p>
    <w:p w14:paraId="2783B3B8">
      <w:pPr>
        <w:spacing w:line="243" w:lineRule="auto"/>
        <w:rPr>
          <w:rFonts w:hint="eastAsia" w:ascii="仿宋" w:hAnsi="仿宋" w:eastAsia="仿宋" w:cs="仿宋"/>
          <w:color w:val="auto"/>
          <w:sz w:val="21"/>
        </w:rPr>
      </w:pPr>
    </w:p>
    <w:p w14:paraId="7FE42026">
      <w:pPr>
        <w:spacing w:line="243" w:lineRule="auto"/>
        <w:rPr>
          <w:rFonts w:hint="eastAsia" w:ascii="仿宋" w:hAnsi="仿宋" w:eastAsia="仿宋" w:cs="仿宋"/>
          <w:color w:val="auto"/>
          <w:sz w:val="21"/>
        </w:rPr>
      </w:pPr>
    </w:p>
    <w:p w14:paraId="2AB4BCE9">
      <w:pPr>
        <w:spacing w:line="243" w:lineRule="auto"/>
        <w:rPr>
          <w:rFonts w:hint="eastAsia" w:ascii="仿宋" w:hAnsi="仿宋" w:eastAsia="仿宋" w:cs="仿宋"/>
          <w:color w:val="auto"/>
          <w:sz w:val="21"/>
        </w:rPr>
      </w:pPr>
    </w:p>
    <w:p w14:paraId="010F817A">
      <w:pPr>
        <w:spacing w:line="243" w:lineRule="auto"/>
        <w:rPr>
          <w:rFonts w:hint="eastAsia" w:ascii="仿宋" w:hAnsi="仿宋" w:eastAsia="仿宋" w:cs="仿宋"/>
          <w:color w:val="auto"/>
          <w:sz w:val="21"/>
        </w:rPr>
      </w:pPr>
    </w:p>
    <w:p w14:paraId="2C1FB2EC">
      <w:pPr>
        <w:spacing w:line="243" w:lineRule="auto"/>
        <w:rPr>
          <w:rFonts w:hint="eastAsia" w:ascii="仿宋" w:hAnsi="仿宋" w:eastAsia="仿宋" w:cs="仿宋"/>
          <w:color w:val="auto"/>
          <w:sz w:val="21"/>
        </w:rPr>
      </w:pPr>
    </w:p>
    <w:p w14:paraId="78335932">
      <w:pPr>
        <w:spacing w:line="243" w:lineRule="auto"/>
        <w:rPr>
          <w:rFonts w:hint="eastAsia" w:ascii="仿宋" w:hAnsi="仿宋" w:eastAsia="仿宋" w:cs="仿宋"/>
          <w:color w:val="auto"/>
          <w:sz w:val="21"/>
        </w:rPr>
      </w:pPr>
    </w:p>
    <w:p w14:paraId="3CADC879">
      <w:pPr>
        <w:spacing w:line="243" w:lineRule="auto"/>
        <w:rPr>
          <w:rFonts w:hint="eastAsia" w:ascii="仿宋" w:hAnsi="仿宋" w:eastAsia="仿宋" w:cs="仿宋"/>
          <w:color w:val="auto"/>
          <w:sz w:val="21"/>
        </w:rPr>
      </w:pPr>
    </w:p>
    <w:p w14:paraId="70F9C001">
      <w:pPr>
        <w:spacing w:line="243" w:lineRule="auto"/>
        <w:rPr>
          <w:rFonts w:hint="eastAsia" w:ascii="仿宋" w:hAnsi="仿宋" w:eastAsia="仿宋" w:cs="仿宋"/>
          <w:color w:val="auto"/>
          <w:sz w:val="21"/>
        </w:rPr>
      </w:pPr>
    </w:p>
    <w:p w14:paraId="6212DDDE">
      <w:pPr>
        <w:pStyle w:val="18"/>
        <w:rPr>
          <w:rFonts w:hint="eastAsia" w:ascii="仿宋" w:hAnsi="仿宋" w:eastAsia="仿宋" w:cs="仿宋"/>
          <w:color w:val="auto"/>
          <w:sz w:val="21"/>
        </w:rPr>
      </w:pPr>
    </w:p>
    <w:p w14:paraId="18CE20FA">
      <w:pPr>
        <w:spacing w:line="244" w:lineRule="auto"/>
        <w:rPr>
          <w:rFonts w:hint="eastAsia" w:ascii="仿宋" w:hAnsi="仿宋" w:eastAsia="仿宋" w:cs="仿宋"/>
          <w:color w:val="auto"/>
          <w:sz w:val="21"/>
        </w:rPr>
      </w:pPr>
    </w:p>
    <w:p w14:paraId="73E0429A">
      <w:pPr>
        <w:spacing w:line="244" w:lineRule="auto"/>
        <w:rPr>
          <w:rFonts w:hint="eastAsia" w:ascii="仿宋" w:hAnsi="仿宋" w:eastAsia="仿宋" w:cs="仿宋"/>
          <w:color w:val="auto"/>
          <w:sz w:val="21"/>
        </w:rPr>
      </w:pPr>
    </w:p>
    <w:p w14:paraId="4C89302E">
      <w:pPr>
        <w:spacing w:line="600" w:lineRule="exact"/>
        <w:ind w:firstLine="964" w:firstLineChars="300"/>
        <w:rPr>
          <w:rFonts w:hint="eastAsia" w:ascii="仿宋" w:hAnsi="仿宋" w:eastAsia="仿宋" w:cs="仿宋"/>
          <w:b/>
          <w:bCs w:val="0"/>
          <w:color w:val="auto"/>
          <w:sz w:val="32"/>
          <w:szCs w:val="32"/>
        </w:rPr>
      </w:pPr>
      <w:r>
        <w:rPr>
          <w:rFonts w:hint="eastAsia" w:ascii="仿宋" w:hAnsi="仿宋" w:eastAsia="仿宋" w:cs="仿宋"/>
          <w:b/>
          <w:bCs w:val="0"/>
          <w:color w:val="auto"/>
          <w:sz w:val="32"/>
          <w:szCs w:val="32"/>
        </w:rPr>
        <w:t>供   应   商</w:t>
      </w:r>
      <w:r>
        <w:rPr>
          <w:rFonts w:hint="eastAsia" w:ascii="仿宋" w:hAnsi="仿宋" w:eastAsia="仿宋" w:cs="仿宋"/>
          <w:b/>
          <w:bCs w:val="0"/>
          <w:color w:val="auto"/>
          <w:sz w:val="32"/>
          <w:szCs w:val="32"/>
          <w:lang w:eastAsia="zh-CN"/>
        </w:rPr>
        <w:t>（盖章）</w:t>
      </w:r>
      <w:r>
        <w:rPr>
          <w:rFonts w:hint="eastAsia" w:ascii="仿宋" w:hAnsi="仿宋" w:eastAsia="仿宋" w:cs="仿宋"/>
          <w:b/>
          <w:bCs w:val="0"/>
          <w:color w:val="auto"/>
          <w:sz w:val="32"/>
          <w:szCs w:val="32"/>
        </w:rPr>
        <w:t>：</w:t>
      </w:r>
      <w:r>
        <w:rPr>
          <w:rFonts w:hint="eastAsia" w:ascii="仿宋" w:hAnsi="仿宋" w:eastAsia="仿宋" w:cs="仿宋"/>
          <w:b/>
          <w:bCs w:val="0"/>
          <w:color w:val="auto"/>
          <w:sz w:val="32"/>
          <w:szCs w:val="32"/>
          <w:u w:val="single"/>
        </w:rPr>
        <w:t xml:space="preserve">                 </w:t>
      </w:r>
      <w:r>
        <w:rPr>
          <w:rFonts w:hint="eastAsia" w:ascii="仿宋" w:hAnsi="仿宋" w:eastAsia="仿宋" w:cs="仿宋"/>
          <w:b/>
          <w:bCs w:val="0"/>
          <w:color w:val="auto"/>
          <w:sz w:val="32"/>
          <w:szCs w:val="32"/>
          <w:u w:val="single"/>
          <w:lang w:val="en-US" w:eastAsia="zh-CN"/>
        </w:rPr>
        <w:t xml:space="preserve"> </w:t>
      </w:r>
      <w:r>
        <w:rPr>
          <w:rFonts w:hint="eastAsia" w:ascii="仿宋" w:hAnsi="仿宋" w:eastAsia="仿宋" w:cs="仿宋"/>
          <w:b/>
          <w:bCs w:val="0"/>
          <w:color w:val="auto"/>
          <w:sz w:val="32"/>
          <w:szCs w:val="32"/>
          <w:u w:val="single"/>
        </w:rPr>
        <w:t xml:space="preserve">  </w:t>
      </w:r>
      <w:r>
        <w:rPr>
          <w:rFonts w:hint="eastAsia" w:ascii="仿宋" w:hAnsi="仿宋" w:eastAsia="仿宋" w:cs="仿宋"/>
          <w:b/>
          <w:bCs w:val="0"/>
          <w:color w:val="auto"/>
          <w:sz w:val="32"/>
          <w:szCs w:val="32"/>
        </w:rPr>
        <w:t xml:space="preserve"> </w:t>
      </w:r>
    </w:p>
    <w:p w14:paraId="4F491A2C">
      <w:pPr>
        <w:spacing w:line="600" w:lineRule="exact"/>
        <w:ind w:firstLine="964" w:firstLineChars="300"/>
        <w:rPr>
          <w:rFonts w:hint="eastAsia" w:ascii="仿宋" w:hAnsi="仿宋" w:eastAsia="仿宋" w:cs="仿宋"/>
          <w:b/>
          <w:bCs w:val="0"/>
          <w:color w:val="auto"/>
          <w:sz w:val="32"/>
          <w:szCs w:val="32"/>
          <w:u w:val="single"/>
        </w:rPr>
      </w:pPr>
      <w:r>
        <w:rPr>
          <w:rFonts w:hint="eastAsia" w:ascii="仿宋" w:hAnsi="仿宋" w:eastAsia="仿宋" w:cs="仿宋"/>
          <w:b/>
          <w:bCs w:val="0"/>
          <w:color w:val="auto"/>
          <w:sz w:val="32"/>
          <w:szCs w:val="32"/>
          <w:highlight w:val="none"/>
          <w:lang w:eastAsia="zh-CN"/>
        </w:rPr>
        <w:t>法定代表人</w:t>
      </w:r>
      <w:r>
        <w:rPr>
          <w:rFonts w:hint="eastAsia" w:ascii="仿宋" w:hAnsi="仿宋" w:eastAsia="仿宋" w:cs="仿宋"/>
          <w:b/>
          <w:bCs w:val="0"/>
          <w:color w:val="auto"/>
          <w:sz w:val="32"/>
          <w:szCs w:val="32"/>
          <w:highlight w:val="none"/>
        </w:rPr>
        <w:t>或被委托人（签字或盖章）：</w:t>
      </w:r>
      <w:r>
        <w:rPr>
          <w:rFonts w:hint="eastAsia" w:ascii="仿宋" w:hAnsi="仿宋" w:eastAsia="仿宋" w:cs="仿宋"/>
          <w:b/>
          <w:bCs w:val="0"/>
          <w:color w:val="auto"/>
          <w:sz w:val="32"/>
          <w:szCs w:val="32"/>
          <w:highlight w:val="none"/>
          <w:u w:val="single"/>
        </w:rPr>
        <w:t xml:space="preserve">      </w:t>
      </w:r>
      <w:r>
        <w:rPr>
          <w:rFonts w:hint="eastAsia" w:ascii="仿宋" w:hAnsi="仿宋" w:eastAsia="仿宋" w:cs="仿宋"/>
          <w:b/>
          <w:bCs w:val="0"/>
          <w:color w:val="auto"/>
          <w:sz w:val="32"/>
          <w:szCs w:val="32"/>
        </w:rPr>
        <w:t xml:space="preserve">                       </w:t>
      </w:r>
    </w:p>
    <w:p w14:paraId="031AAACE">
      <w:pPr>
        <w:spacing w:line="600" w:lineRule="exact"/>
        <w:ind w:firstLine="964" w:firstLineChars="300"/>
        <w:rPr>
          <w:rFonts w:hint="eastAsia" w:ascii="仿宋" w:hAnsi="仿宋" w:eastAsia="仿宋" w:cs="仿宋"/>
          <w:b/>
          <w:bCs w:val="0"/>
          <w:color w:val="auto"/>
          <w:sz w:val="15"/>
          <w:szCs w:val="15"/>
          <w:u w:val="single"/>
        </w:rPr>
      </w:pPr>
      <w:r>
        <w:rPr>
          <w:rFonts w:hint="eastAsia" w:ascii="仿宋" w:hAnsi="仿宋" w:eastAsia="仿宋" w:cs="仿宋"/>
          <w:b/>
          <w:bCs w:val="0"/>
          <w:color w:val="auto"/>
          <w:sz w:val="32"/>
          <w:szCs w:val="32"/>
        </w:rPr>
        <w:t>时        间：</w:t>
      </w:r>
      <w:r>
        <w:rPr>
          <w:rFonts w:hint="eastAsia" w:ascii="仿宋" w:hAnsi="仿宋" w:eastAsia="仿宋" w:cs="仿宋"/>
          <w:b/>
          <w:bCs w:val="0"/>
          <w:color w:val="auto"/>
          <w:sz w:val="32"/>
          <w:szCs w:val="32"/>
          <w:u w:val="single"/>
        </w:rPr>
        <w:t xml:space="preserve">                 </w:t>
      </w:r>
      <w:r>
        <w:rPr>
          <w:rFonts w:hint="eastAsia" w:ascii="仿宋" w:hAnsi="仿宋" w:eastAsia="仿宋" w:cs="仿宋"/>
          <w:b/>
          <w:bCs w:val="0"/>
          <w:color w:val="auto"/>
          <w:sz w:val="32"/>
          <w:szCs w:val="32"/>
          <w:u w:val="single"/>
          <w:lang w:val="en-US" w:eastAsia="zh-CN"/>
        </w:rPr>
        <w:t xml:space="preserve"> </w:t>
      </w:r>
      <w:r>
        <w:rPr>
          <w:rFonts w:hint="eastAsia" w:ascii="仿宋" w:hAnsi="仿宋" w:eastAsia="仿宋" w:cs="仿宋"/>
          <w:b/>
          <w:bCs w:val="0"/>
          <w:color w:val="auto"/>
          <w:sz w:val="32"/>
          <w:szCs w:val="32"/>
          <w:u w:val="single"/>
        </w:rPr>
        <w:t xml:space="preserve">          </w:t>
      </w:r>
    </w:p>
    <w:p w14:paraId="504D3A56">
      <w:pPr>
        <w:rPr>
          <w:rFonts w:hint="eastAsia" w:ascii="仿宋" w:hAnsi="仿宋" w:eastAsia="仿宋" w:cs="仿宋"/>
          <w:color w:val="auto"/>
        </w:rPr>
      </w:pPr>
    </w:p>
    <w:p w14:paraId="3B652E7F">
      <w:pPr>
        <w:spacing w:before="140" w:line="227" w:lineRule="auto"/>
        <w:jc w:val="center"/>
        <w:rPr>
          <w:rFonts w:hint="eastAsia" w:ascii="仿宋" w:hAnsi="仿宋" w:eastAsia="仿宋" w:cs="仿宋"/>
          <w:color w:val="auto"/>
          <w:spacing w:val="-12"/>
          <w:sz w:val="43"/>
          <w:szCs w:val="43"/>
          <w14:textOutline w14:w="7972" w14:cap="sq" w14:cmpd="sng">
            <w14:solidFill>
              <w14:srgbClr w14:val="000000"/>
            </w14:solidFill>
            <w14:prstDash w14:val="solid"/>
            <w14:bevel/>
          </w14:textOutline>
        </w:rPr>
      </w:pPr>
    </w:p>
    <w:p w14:paraId="7EC3E1C6">
      <w:pPr>
        <w:spacing w:before="140" w:line="227" w:lineRule="auto"/>
        <w:jc w:val="center"/>
        <w:rPr>
          <w:rFonts w:hint="eastAsia" w:ascii="仿宋" w:hAnsi="仿宋" w:eastAsia="仿宋" w:cs="仿宋"/>
          <w:color w:val="auto"/>
          <w:sz w:val="43"/>
          <w:szCs w:val="43"/>
        </w:rPr>
      </w:pPr>
      <w:r>
        <w:rPr>
          <w:rFonts w:hint="eastAsia" w:ascii="仿宋" w:hAnsi="仿宋" w:eastAsia="仿宋" w:cs="仿宋"/>
          <w:color w:val="auto"/>
          <w:spacing w:val="-12"/>
          <w:sz w:val="43"/>
          <w:szCs w:val="43"/>
          <w14:textOutline w14:w="7972" w14:cap="sq" w14:cmpd="sng">
            <w14:solidFill>
              <w14:srgbClr w14:val="000000"/>
            </w14:solidFill>
            <w14:prstDash w14:val="solid"/>
            <w14:bevel/>
          </w14:textOutline>
        </w:rPr>
        <w:t>目</w:t>
      </w:r>
      <w:r>
        <w:rPr>
          <w:rFonts w:hint="eastAsia" w:ascii="仿宋" w:hAnsi="仿宋" w:eastAsia="仿宋" w:cs="仿宋"/>
          <w:color w:val="auto"/>
          <w:spacing w:val="-9"/>
          <w:sz w:val="43"/>
          <w:szCs w:val="43"/>
        </w:rPr>
        <w:t xml:space="preserve">  </w:t>
      </w:r>
      <w:r>
        <w:rPr>
          <w:rFonts w:hint="eastAsia" w:ascii="仿宋" w:hAnsi="仿宋" w:eastAsia="仿宋" w:cs="仿宋"/>
          <w:color w:val="auto"/>
          <w:spacing w:val="-9"/>
          <w:sz w:val="43"/>
          <w:szCs w:val="43"/>
          <w14:textOutline w14:w="7972" w14:cap="sq" w14:cmpd="sng">
            <w14:solidFill>
              <w14:srgbClr w14:val="000000"/>
            </w14:solidFill>
            <w14:prstDash w14:val="solid"/>
            <w14:bevel/>
          </w14:textOutline>
        </w:rPr>
        <w:t>录</w:t>
      </w:r>
    </w:p>
    <w:p w14:paraId="71682371">
      <w:pPr>
        <w:spacing w:line="253" w:lineRule="auto"/>
        <w:rPr>
          <w:rFonts w:hint="eastAsia" w:ascii="仿宋" w:hAnsi="仿宋" w:eastAsia="仿宋" w:cs="仿宋"/>
          <w:color w:val="auto"/>
          <w:sz w:val="21"/>
        </w:rPr>
      </w:pPr>
    </w:p>
    <w:p w14:paraId="71549323">
      <w:pPr>
        <w:spacing w:before="91" w:line="465" w:lineRule="exact"/>
        <w:ind w:left="23"/>
        <w:outlineLvl w:val="1"/>
        <w:rPr>
          <w:rFonts w:hint="eastAsia" w:ascii="仿宋" w:hAnsi="仿宋" w:eastAsia="仿宋" w:cs="仿宋"/>
          <w:color w:val="auto"/>
          <w:sz w:val="28"/>
          <w:szCs w:val="28"/>
          <w:highlight w:val="none"/>
        </w:rPr>
      </w:pPr>
      <w:r>
        <w:rPr>
          <w:rFonts w:hint="eastAsia" w:ascii="仿宋" w:hAnsi="仿宋" w:eastAsia="仿宋" w:cs="仿宋"/>
          <w:color w:val="auto"/>
          <w:spacing w:val="6"/>
          <w:position w:val="3"/>
          <w:sz w:val="28"/>
          <w:szCs w:val="28"/>
          <w:highlight w:val="none"/>
        </w:rPr>
        <w:t>一</w:t>
      </w:r>
      <w:r>
        <w:rPr>
          <w:rFonts w:hint="eastAsia" w:ascii="仿宋" w:hAnsi="仿宋" w:eastAsia="仿宋" w:cs="仿宋"/>
          <w:color w:val="auto"/>
          <w:spacing w:val="4"/>
          <w:position w:val="3"/>
          <w:sz w:val="28"/>
          <w:szCs w:val="28"/>
          <w:highlight w:val="none"/>
        </w:rPr>
        <w:t>、</w:t>
      </w:r>
      <w:r>
        <w:rPr>
          <w:rFonts w:hint="eastAsia" w:ascii="仿宋" w:hAnsi="仿宋" w:eastAsia="仿宋" w:cs="仿宋"/>
          <w:color w:val="auto"/>
          <w:spacing w:val="3"/>
          <w:position w:val="3"/>
          <w:sz w:val="28"/>
          <w:szCs w:val="28"/>
          <w:highlight w:val="none"/>
        </w:rPr>
        <w:t>磋商响应函</w:t>
      </w:r>
    </w:p>
    <w:p w14:paraId="0A1A376B">
      <w:pPr>
        <w:spacing w:before="266" w:line="242" w:lineRule="auto"/>
        <w:ind w:left="27"/>
        <w:rPr>
          <w:rFonts w:hint="eastAsia" w:ascii="仿宋" w:hAnsi="仿宋" w:eastAsia="仿宋" w:cs="仿宋"/>
          <w:color w:val="auto"/>
          <w:sz w:val="28"/>
          <w:szCs w:val="28"/>
          <w:highlight w:val="none"/>
        </w:rPr>
      </w:pPr>
      <w:r>
        <w:rPr>
          <w:rFonts w:hint="eastAsia" w:ascii="仿宋" w:hAnsi="仿宋" w:eastAsia="仿宋" w:cs="仿宋"/>
          <w:color w:val="auto"/>
          <w:spacing w:val="6"/>
          <w:position w:val="2"/>
          <w:sz w:val="28"/>
          <w:szCs w:val="28"/>
          <w:highlight w:val="none"/>
        </w:rPr>
        <w:t>二</w:t>
      </w:r>
      <w:r>
        <w:rPr>
          <w:rFonts w:hint="eastAsia" w:ascii="仿宋" w:hAnsi="仿宋" w:eastAsia="仿宋" w:cs="仿宋"/>
          <w:color w:val="auto"/>
          <w:spacing w:val="5"/>
          <w:position w:val="2"/>
          <w:sz w:val="28"/>
          <w:szCs w:val="28"/>
          <w:highlight w:val="none"/>
        </w:rPr>
        <w:t>、报价一览表</w:t>
      </w:r>
    </w:p>
    <w:p w14:paraId="0DF4D2CE">
      <w:pPr>
        <w:spacing w:before="185" w:line="387" w:lineRule="exact"/>
        <w:ind w:left="28"/>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三</w:t>
      </w:r>
      <w:r>
        <w:rPr>
          <w:rFonts w:hint="eastAsia" w:ascii="仿宋" w:hAnsi="仿宋" w:eastAsia="仿宋" w:cs="仿宋"/>
          <w:color w:val="auto"/>
          <w:spacing w:val="3"/>
          <w:sz w:val="28"/>
          <w:szCs w:val="28"/>
          <w:highlight w:val="none"/>
        </w:rPr>
        <w:t>、法定代表人授权委托书</w:t>
      </w:r>
    </w:p>
    <w:p w14:paraId="37F3491D">
      <w:pPr>
        <w:spacing w:before="285" w:line="235" w:lineRule="auto"/>
        <w:ind w:left="52"/>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rPr>
        <w:t>四、供应商资格证明文件</w:t>
      </w:r>
    </w:p>
    <w:p w14:paraId="1CB164C4">
      <w:pPr>
        <w:spacing w:before="293" w:line="375" w:lineRule="exact"/>
        <w:ind w:left="23"/>
        <w:rPr>
          <w:rFonts w:hint="eastAsia" w:ascii="仿宋" w:hAnsi="仿宋" w:eastAsia="仿宋" w:cs="仿宋"/>
          <w:color w:val="auto"/>
          <w:spacing w:val="5"/>
          <w:sz w:val="28"/>
          <w:szCs w:val="28"/>
          <w:highlight w:val="none"/>
        </w:rPr>
      </w:pPr>
      <w:r>
        <w:rPr>
          <w:rFonts w:hint="eastAsia" w:ascii="仿宋" w:hAnsi="仿宋" w:eastAsia="仿宋" w:cs="仿宋"/>
          <w:color w:val="auto"/>
          <w:spacing w:val="8"/>
          <w:sz w:val="28"/>
          <w:szCs w:val="28"/>
          <w:highlight w:val="none"/>
        </w:rPr>
        <w:t>五</w:t>
      </w:r>
      <w:r>
        <w:rPr>
          <w:rFonts w:hint="eastAsia" w:ascii="仿宋" w:hAnsi="仿宋" w:eastAsia="仿宋" w:cs="仿宋"/>
          <w:color w:val="auto"/>
          <w:spacing w:val="5"/>
          <w:sz w:val="28"/>
          <w:szCs w:val="28"/>
          <w:highlight w:val="none"/>
        </w:rPr>
        <w:t>、技术实施方案</w:t>
      </w:r>
    </w:p>
    <w:p w14:paraId="5F6D9EBF">
      <w:pPr>
        <w:spacing w:before="301" w:line="224" w:lineRule="auto"/>
        <w:ind w:left="18"/>
        <w:rPr>
          <w:rFonts w:hint="eastAsia" w:ascii="仿宋" w:hAnsi="仿宋" w:eastAsia="仿宋" w:cs="仿宋"/>
          <w:color w:val="auto"/>
          <w:sz w:val="28"/>
          <w:szCs w:val="28"/>
          <w:highlight w:val="none"/>
          <w:lang w:eastAsia="zh-CN"/>
        </w:rPr>
      </w:pPr>
      <w:r>
        <w:rPr>
          <w:rFonts w:hint="eastAsia" w:ascii="仿宋" w:hAnsi="仿宋" w:eastAsia="仿宋" w:cs="仿宋"/>
          <w:color w:val="auto"/>
          <w:spacing w:val="5"/>
          <w:sz w:val="28"/>
          <w:szCs w:val="28"/>
          <w:highlight w:val="none"/>
          <w:lang w:eastAsia="zh-CN"/>
        </w:rPr>
        <w:t>六、</w:t>
      </w:r>
      <w:r>
        <w:rPr>
          <w:rFonts w:hint="eastAsia" w:ascii="仿宋" w:hAnsi="仿宋" w:eastAsia="仿宋" w:cs="仿宋"/>
          <w:color w:val="auto"/>
          <w:spacing w:val="4"/>
          <w:sz w:val="28"/>
          <w:szCs w:val="28"/>
          <w:highlight w:val="none"/>
          <w:lang w:eastAsia="zh-CN"/>
        </w:rPr>
        <w:t>本项目拟投入人员汇总表</w:t>
      </w:r>
    </w:p>
    <w:p w14:paraId="49A68310">
      <w:pPr>
        <w:spacing w:before="311" w:line="235" w:lineRule="auto"/>
        <w:ind w:left="24"/>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lang w:val="en-US" w:eastAsia="zh-CN"/>
        </w:rPr>
        <w:t>七</w:t>
      </w:r>
      <w:r>
        <w:rPr>
          <w:rFonts w:hint="eastAsia" w:ascii="仿宋" w:hAnsi="仿宋" w:eastAsia="仿宋" w:cs="仿宋"/>
          <w:color w:val="auto"/>
          <w:spacing w:val="7"/>
          <w:sz w:val="28"/>
          <w:szCs w:val="28"/>
          <w:highlight w:val="none"/>
        </w:rPr>
        <w:t>、类似项目业绩</w:t>
      </w:r>
    </w:p>
    <w:p w14:paraId="6DDEEFB6">
      <w:pPr>
        <w:spacing w:before="297" w:line="234" w:lineRule="auto"/>
        <w:ind w:left="18"/>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lang w:val="en-US" w:eastAsia="zh-CN"/>
        </w:rPr>
        <w:t>八</w:t>
      </w:r>
      <w:r>
        <w:rPr>
          <w:rFonts w:hint="eastAsia" w:ascii="仿宋" w:hAnsi="仿宋" w:eastAsia="仿宋" w:cs="仿宋"/>
          <w:color w:val="auto"/>
          <w:spacing w:val="7"/>
          <w:sz w:val="28"/>
          <w:szCs w:val="28"/>
          <w:highlight w:val="none"/>
        </w:rPr>
        <w:t>、陕西省政府采购供应商拒绝政府采购领域商业贿赂承诺书</w:t>
      </w:r>
    </w:p>
    <w:p w14:paraId="65C4AE53">
      <w:pPr>
        <w:rPr>
          <w:rFonts w:hint="eastAsia" w:ascii="仿宋" w:hAnsi="仿宋" w:eastAsia="仿宋" w:cs="仿宋"/>
          <w:color w:val="auto"/>
          <w:highlight w:val="none"/>
        </w:rPr>
      </w:pPr>
    </w:p>
    <w:p w14:paraId="6E357B48">
      <w:pPr>
        <w:rPr>
          <w:rFonts w:hint="eastAsia" w:ascii="仿宋" w:hAnsi="仿宋" w:eastAsia="仿宋" w:cs="仿宋"/>
          <w:color w:val="auto"/>
        </w:rPr>
      </w:pPr>
    </w:p>
    <w:p w14:paraId="69ADFD07">
      <w:pPr>
        <w:rPr>
          <w:rFonts w:hint="eastAsia" w:ascii="仿宋" w:hAnsi="仿宋" w:eastAsia="仿宋" w:cs="仿宋"/>
          <w:color w:val="auto"/>
        </w:rPr>
      </w:pPr>
    </w:p>
    <w:p w14:paraId="631D1AAA">
      <w:pPr>
        <w:rPr>
          <w:rFonts w:hint="eastAsia" w:ascii="仿宋" w:hAnsi="仿宋" w:eastAsia="仿宋" w:cs="仿宋"/>
          <w:color w:val="auto"/>
        </w:rPr>
      </w:pPr>
    </w:p>
    <w:p w14:paraId="1B236555">
      <w:pPr>
        <w:rPr>
          <w:rFonts w:hint="eastAsia" w:ascii="仿宋" w:hAnsi="仿宋" w:eastAsia="仿宋" w:cs="仿宋"/>
          <w:color w:val="auto"/>
        </w:rPr>
      </w:pPr>
    </w:p>
    <w:p w14:paraId="2E773E2E">
      <w:pPr>
        <w:rPr>
          <w:rFonts w:hint="eastAsia" w:ascii="仿宋" w:hAnsi="仿宋" w:eastAsia="仿宋" w:cs="仿宋"/>
          <w:color w:val="auto"/>
        </w:rPr>
      </w:pPr>
    </w:p>
    <w:p w14:paraId="6CB831D0">
      <w:pPr>
        <w:rPr>
          <w:rFonts w:hint="eastAsia" w:ascii="仿宋" w:hAnsi="仿宋" w:eastAsia="仿宋" w:cs="仿宋"/>
          <w:color w:val="auto"/>
        </w:rPr>
      </w:pPr>
    </w:p>
    <w:p w14:paraId="7401BD30">
      <w:pPr>
        <w:rPr>
          <w:rFonts w:hint="eastAsia" w:ascii="仿宋" w:hAnsi="仿宋" w:eastAsia="仿宋" w:cs="仿宋"/>
          <w:color w:val="auto"/>
        </w:rPr>
      </w:pPr>
    </w:p>
    <w:p w14:paraId="61290689">
      <w:pPr>
        <w:rPr>
          <w:rFonts w:hint="eastAsia" w:ascii="仿宋" w:hAnsi="仿宋" w:eastAsia="仿宋" w:cs="仿宋"/>
          <w:color w:val="auto"/>
        </w:rPr>
      </w:pPr>
    </w:p>
    <w:p w14:paraId="24D275BF">
      <w:pPr>
        <w:rPr>
          <w:rFonts w:hint="eastAsia" w:ascii="仿宋" w:hAnsi="仿宋" w:eastAsia="仿宋" w:cs="仿宋"/>
          <w:color w:val="auto"/>
        </w:rPr>
      </w:pPr>
    </w:p>
    <w:p w14:paraId="653AA272">
      <w:pPr>
        <w:rPr>
          <w:rFonts w:hint="eastAsia" w:ascii="仿宋" w:hAnsi="仿宋" w:eastAsia="仿宋" w:cs="仿宋"/>
          <w:color w:val="auto"/>
        </w:rPr>
      </w:pPr>
    </w:p>
    <w:p w14:paraId="5302854C">
      <w:pPr>
        <w:rPr>
          <w:rFonts w:hint="eastAsia" w:ascii="仿宋" w:hAnsi="仿宋" w:eastAsia="仿宋" w:cs="仿宋"/>
          <w:color w:val="auto"/>
        </w:rPr>
      </w:pPr>
    </w:p>
    <w:p w14:paraId="433DE555">
      <w:pPr>
        <w:rPr>
          <w:rFonts w:hint="eastAsia" w:ascii="仿宋" w:hAnsi="仿宋" w:eastAsia="仿宋" w:cs="仿宋"/>
          <w:color w:val="auto"/>
        </w:rPr>
      </w:pPr>
    </w:p>
    <w:p w14:paraId="194BFE46">
      <w:pPr>
        <w:rPr>
          <w:rFonts w:hint="eastAsia" w:ascii="仿宋" w:hAnsi="仿宋" w:eastAsia="仿宋" w:cs="仿宋"/>
          <w:color w:val="auto"/>
        </w:rPr>
      </w:pPr>
    </w:p>
    <w:p w14:paraId="4966BAB9">
      <w:pPr>
        <w:rPr>
          <w:rFonts w:hint="eastAsia" w:ascii="仿宋" w:hAnsi="仿宋" w:eastAsia="仿宋" w:cs="仿宋"/>
          <w:color w:val="auto"/>
        </w:rPr>
      </w:pPr>
    </w:p>
    <w:p w14:paraId="71E6A162">
      <w:pPr>
        <w:pStyle w:val="18"/>
        <w:rPr>
          <w:rFonts w:hint="eastAsia" w:ascii="仿宋" w:hAnsi="仿宋" w:eastAsia="仿宋" w:cs="仿宋"/>
          <w:color w:val="auto"/>
        </w:rPr>
      </w:pPr>
    </w:p>
    <w:p w14:paraId="559068BE">
      <w:pPr>
        <w:rPr>
          <w:rFonts w:hint="eastAsia" w:ascii="仿宋" w:hAnsi="仿宋" w:eastAsia="仿宋" w:cs="仿宋"/>
          <w:color w:val="auto"/>
        </w:rPr>
      </w:pPr>
    </w:p>
    <w:p w14:paraId="665E21C5">
      <w:pPr>
        <w:rPr>
          <w:rFonts w:hint="eastAsia" w:ascii="仿宋" w:hAnsi="仿宋" w:eastAsia="仿宋" w:cs="仿宋"/>
          <w:color w:val="auto"/>
        </w:rPr>
      </w:pPr>
    </w:p>
    <w:p w14:paraId="327EBA41">
      <w:pPr>
        <w:rPr>
          <w:rFonts w:hint="eastAsia" w:ascii="仿宋" w:hAnsi="仿宋" w:eastAsia="仿宋" w:cs="仿宋"/>
          <w:color w:val="auto"/>
        </w:rPr>
      </w:pPr>
    </w:p>
    <w:p w14:paraId="619A3159">
      <w:pPr>
        <w:pStyle w:val="10"/>
        <w:rPr>
          <w:rFonts w:hint="eastAsia" w:ascii="仿宋" w:hAnsi="仿宋" w:eastAsia="仿宋" w:cs="仿宋"/>
          <w:color w:val="auto"/>
        </w:rPr>
      </w:pPr>
    </w:p>
    <w:p w14:paraId="1E5246BF">
      <w:pPr>
        <w:rPr>
          <w:rFonts w:hint="eastAsia" w:ascii="仿宋" w:hAnsi="仿宋" w:eastAsia="仿宋" w:cs="仿宋"/>
          <w:color w:val="auto"/>
        </w:rPr>
      </w:pPr>
    </w:p>
    <w:p w14:paraId="3B59894C">
      <w:pPr>
        <w:rPr>
          <w:rFonts w:hint="eastAsia" w:ascii="仿宋" w:hAnsi="仿宋" w:eastAsia="仿宋" w:cs="仿宋"/>
          <w:color w:val="auto"/>
        </w:rPr>
      </w:pPr>
    </w:p>
    <w:p w14:paraId="501132BA">
      <w:pPr>
        <w:rPr>
          <w:rFonts w:hint="eastAsia" w:ascii="仿宋" w:hAnsi="仿宋" w:eastAsia="仿宋" w:cs="仿宋"/>
          <w:color w:val="auto"/>
        </w:rPr>
      </w:pPr>
    </w:p>
    <w:p w14:paraId="4305FE88">
      <w:pPr>
        <w:rPr>
          <w:rFonts w:hint="eastAsia" w:ascii="仿宋" w:hAnsi="仿宋" w:eastAsia="仿宋" w:cs="仿宋"/>
          <w:color w:val="auto"/>
        </w:rPr>
      </w:pPr>
    </w:p>
    <w:p w14:paraId="75E79648">
      <w:pPr>
        <w:rPr>
          <w:rFonts w:hint="eastAsia" w:ascii="仿宋" w:hAnsi="仿宋" w:eastAsia="仿宋" w:cs="仿宋"/>
          <w:color w:val="auto"/>
        </w:rPr>
      </w:pPr>
    </w:p>
    <w:p w14:paraId="6F90B5B9">
      <w:pPr>
        <w:rPr>
          <w:rFonts w:hint="eastAsia" w:ascii="仿宋" w:hAnsi="仿宋" w:eastAsia="仿宋" w:cs="仿宋"/>
          <w:color w:val="auto"/>
        </w:rPr>
      </w:pPr>
    </w:p>
    <w:p w14:paraId="579F86D7">
      <w:pPr>
        <w:pStyle w:val="18"/>
        <w:rPr>
          <w:rFonts w:hint="eastAsia" w:ascii="仿宋" w:hAnsi="仿宋" w:eastAsia="仿宋" w:cs="仿宋"/>
          <w:color w:val="auto"/>
        </w:rPr>
      </w:pPr>
    </w:p>
    <w:p w14:paraId="3CAD6823">
      <w:pPr>
        <w:rPr>
          <w:rFonts w:hint="eastAsia" w:ascii="仿宋" w:hAnsi="仿宋" w:eastAsia="仿宋" w:cs="仿宋"/>
          <w:color w:val="auto"/>
        </w:rPr>
      </w:pPr>
    </w:p>
    <w:p w14:paraId="60D9FAF8">
      <w:pPr>
        <w:pStyle w:val="18"/>
        <w:rPr>
          <w:rFonts w:hint="eastAsia" w:ascii="仿宋" w:hAnsi="仿宋" w:eastAsia="仿宋" w:cs="仿宋"/>
          <w:color w:val="auto"/>
        </w:rPr>
      </w:pPr>
    </w:p>
    <w:p w14:paraId="479BFE5B">
      <w:pPr>
        <w:spacing w:line="360" w:lineRule="auto"/>
        <w:ind w:firstLine="360"/>
        <w:jc w:val="center"/>
        <w:rPr>
          <w:rFonts w:hint="eastAsia" w:ascii="仿宋" w:hAnsi="仿宋" w:eastAsia="仿宋" w:cs="仿宋"/>
          <w:b/>
          <w:bCs/>
          <w:color w:val="auto"/>
          <w:sz w:val="36"/>
          <w:szCs w:val="24"/>
          <w:highlight w:val="none"/>
          <w:lang w:val="en-US" w:eastAsia="zh-CN"/>
        </w:rPr>
      </w:pPr>
      <w:r>
        <w:rPr>
          <w:rFonts w:hint="eastAsia" w:ascii="仿宋" w:hAnsi="仿宋" w:eastAsia="仿宋" w:cs="仿宋"/>
          <w:b/>
          <w:bCs/>
          <w:color w:val="auto"/>
          <w:sz w:val="36"/>
          <w:szCs w:val="24"/>
          <w:highlight w:val="none"/>
          <w:lang w:val="en-US" w:eastAsia="zh-CN"/>
        </w:rPr>
        <w:t>一、磋商响应函</w:t>
      </w:r>
    </w:p>
    <w:p w14:paraId="1D7595B1">
      <w:pPr>
        <w:spacing w:line="231" w:lineRule="auto"/>
        <w:ind w:left="19"/>
        <w:rPr>
          <w:rFonts w:hint="eastAsia" w:ascii="仿宋" w:hAnsi="仿宋" w:eastAsia="仿宋" w:cs="仿宋"/>
          <w:color w:val="auto"/>
          <w:sz w:val="23"/>
          <w:szCs w:val="23"/>
          <w:lang w:eastAsia="zh-CN"/>
        </w:rPr>
      </w:pPr>
      <w:r>
        <w:rPr>
          <w:rFonts w:hint="eastAsia" w:ascii="仿宋" w:hAnsi="仿宋" w:eastAsia="仿宋" w:cs="仿宋"/>
          <w:color w:val="auto"/>
          <w:spacing w:val="20"/>
          <w:sz w:val="23"/>
          <w:szCs w:val="23"/>
          <w14:textOutline w14:w="4358" w14:cap="sq" w14:cmpd="sng">
            <w14:solidFill>
              <w14:srgbClr w14:val="000000"/>
            </w14:solidFill>
            <w14:prstDash w14:val="solid"/>
            <w14:bevel/>
          </w14:textOutline>
        </w:rPr>
        <w:t>致</w:t>
      </w:r>
      <w:r>
        <w:rPr>
          <w:rFonts w:hint="eastAsia" w:ascii="仿宋" w:hAnsi="仿宋" w:eastAsia="仿宋" w:cs="仿宋"/>
          <w:color w:val="auto"/>
          <w:spacing w:val="10"/>
          <w:sz w:val="23"/>
          <w:szCs w:val="23"/>
          <w14:textOutline w14:w="4358" w14:cap="sq" w14:cmpd="sng">
            <w14:solidFill>
              <w14:srgbClr w14:val="000000"/>
            </w14:solidFill>
            <w14:prstDash w14:val="solid"/>
            <w14:bevel/>
          </w14:textOutline>
        </w:rPr>
        <w:t>：</w:t>
      </w:r>
      <w:r>
        <w:rPr>
          <w:rFonts w:hint="eastAsia" w:ascii="仿宋" w:hAnsi="仿宋" w:eastAsia="仿宋" w:cs="仿宋"/>
          <w:color w:val="auto"/>
          <w:spacing w:val="10"/>
          <w:sz w:val="23"/>
          <w:szCs w:val="23"/>
          <w:lang w:eastAsia="zh-CN"/>
          <w14:textOutline w14:w="4358" w14:cap="sq" w14:cmpd="sng">
            <w14:solidFill>
              <w14:srgbClr w14:val="000000"/>
            </w14:solidFill>
            <w14:prstDash w14:val="solid"/>
            <w14:bevel/>
          </w14:textOutline>
        </w:rPr>
        <w:t>陕西方得项目管理有限公司</w:t>
      </w:r>
    </w:p>
    <w:p w14:paraId="338E4F22">
      <w:pPr>
        <w:spacing w:before="201" w:line="392" w:lineRule="auto"/>
        <w:ind w:left="30" w:right="103" w:firstLine="481"/>
        <w:rPr>
          <w:rFonts w:hint="eastAsia" w:ascii="仿宋" w:hAnsi="仿宋" w:eastAsia="仿宋" w:cs="仿宋"/>
          <w:color w:val="auto"/>
          <w:spacing w:val="12"/>
          <w:sz w:val="23"/>
          <w:szCs w:val="23"/>
        </w:rPr>
      </w:pPr>
      <w:r>
        <w:rPr>
          <w:rFonts w:hint="eastAsia" w:ascii="仿宋" w:hAnsi="仿宋" w:eastAsia="仿宋" w:cs="仿宋"/>
          <w:color w:val="auto"/>
          <w:spacing w:val="-4"/>
          <w:sz w:val="23"/>
          <w:szCs w:val="23"/>
        </w:rPr>
        <w:t xml:space="preserve">根据贵方 ( </w:t>
      </w:r>
      <w:r>
        <w:rPr>
          <w:rFonts w:hint="eastAsia" w:ascii="仿宋" w:hAnsi="仿宋" w:eastAsia="仿宋" w:cs="仿宋"/>
          <w:color w:val="auto"/>
          <w:spacing w:val="-4"/>
          <w:sz w:val="23"/>
          <w:szCs w:val="23"/>
          <w:u w:val="single" w:color="auto"/>
        </w:rPr>
        <w:t xml:space="preserve">项目名称：    </w:t>
      </w:r>
      <w:r>
        <w:rPr>
          <w:rFonts w:hint="eastAsia" w:ascii="仿宋" w:hAnsi="仿宋" w:eastAsia="仿宋" w:cs="仿宋"/>
          <w:color w:val="auto"/>
          <w:spacing w:val="-2"/>
          <w:sz w:val="23"/>
          <w:szCs w:val="23"/>
          <w:u w:val="single" w:color="auto"/>
        </w:rPr>
        <w:t xml:space="preserve">       ) </w:t>
      </w:r>
      <w:r>
        <w:rPr>
          <w:rFonts w:hint="eastAsia" w:ascii="仿宋" w:hAnsi="仿宋" w:eastAsia="仿宋" w:cs="仿宋"/>
          <w:color w:val="auto"/>
          <w:spacing w:val="-2"/>
          <w:sz w:val="23"/>
          <w:szCs w:val="23"/>
        </w:rPr>
        <w:t>(项目编号：</w:t>
      </w:r>
      <w:r>
        <w:rPr>
          <w:rFonts w:hint="eastAsia" w:ascii="仿宋" w:hAnsi="仿宋" w:eastAsia="仿宋" w:cs="仿宋"/>
          <w:color w:val="auto"/>
          <w:spacing w:val="-2"/>
          <w:sz w:val="23"/>
          <w:szCs w:val="23"/>
          <w:u w:val="single" w:color="auto"/>
        </w:rPr>
        <w:t xml:space="preserve">          </w:t>
      </w:r>
      <w:r>
        <w:rPr>
          <w:rFonts w:hint="eastAsia" w:ascii="仿宋" w:hAnsi="仿宋" w:eastAsia="仿宋" w:cs="仿宋"/>
          <w:color w:val="auto"/>
          <w:spacing w:val="-2"/>
          <w:sz w:val="23"/>
          <w:szCs w:val="23"/>
        </w:rPr>
        <w:t>)</w:t>
      </w:r>
      <w:r>
        <w:rPr>
          <w:rFonts w:hint="eastAsia" w:ascii="仿宋" w:hAnsi="仿宋" w:eastAsia="仿宋" w:cs="仿宋"/>
          <w:color w:val="auto"/>
          <w:spacing w:val="20"/>
          <w:sz w:val="23"/>
          <w:szCs w:val="23"/>
        </w:rPr>
        <w:t>的</w:t>
      </w:r>
      <w:r>
        <w:rPr>
          <w:rFonts w:hint="eastAsia" w:ascii="仿宋" w:hAnsi="仿宋" w:eastAsia="仿宋" w:cs="仿宋"/>
          <w:color w:val="auto"/>
          <w:spacing w:val="12"/>
          <w:sz w:val="23"/>
          <w:szCs w:val="23"/>
        </w:rPr>
        <w:t>磋商文件，签字代表</w:t>
      </w:r>
      <w:r>
        <w:rPr>
          <w:rFonts w:hint="eastAsia" w:ascii="仿宋" w:hAnsi="仿宋" w:eastAsia="仿宋" w:cs="仿宋"/>
          <w:color w:val="auto"/>
          <w:spacing w:val="12"/>
          <w:sz w:val="23"/>
          <w:szCs w:val="23"/>
          <w:u w:val="single" w:color="auto"/>
        </w:rPr>
        <w:t xml:space="preserve"> (全名、职务</w:t>
      </w:r>
      <w:r>
        <w:rPr>
          <w:rFonts w:hint="eastAsia" w:ascii="仿宋" w:hAnsi="仿宋" w:eastAsia="仿宋" w:cs="仿宋"/>
          <w:color w:val="auto"/>
          <w:spacing w:val="12"/>
          <w:sz w:val="23"/>
          <w:szCs w:val="23"/>
        </w:rPr>
        <w:t>) 经正式授权并代表供应商</w:t>
      </w:r>
      <w:r>
        <w:rPr>
          <w:rFonts w:hint="eastAsia" w:ascii="仿宋" w:hAnsi="仿宋" w:eastAsia="仿宋" w:cs="仿宋"/>
          <w:color w:val="auto"/>
          <w:spacing w:val="12"/>
          <w:sz w:val="23"/>
          <w:szCs w:val="23"/>
          <w:u w:val="single"/>
        </w:rPr>
        <w:t xml:space="preserve">   (供应商名称)</w:t>
      </w:r>
      <w:r>
        <w:rPr>
          <w:rFonts w:hint="eastAsia" w:ascii="仿宋" w:hAnsi="仿宋" w:eastAsia="仿宋" w:cs="仿宋"/>
          <w:color w:val="auto"/>
          <w:spacing w:val="12"/>
          <w:sz w:val="23"/>
          <w:szCs w:val="23"/>
          <w:u w:val="single"/>
          <w:lang w:val="en-US" w:eastAsia="zh-CN"/>
        </w:rPr>
        <w:t xml:space="preserve">  </w:t>
      </w:r>
      <w:r>
        <w:rPr>
          <w:rFonts w:hint="eastAsia" w:ascii="仿宋" w:hAnsi="仿宋" w:eastAsia="仿宋" w:cs="仿宋"/>
          <w:color w:val="auto"/>
          <w:spacing w:val="12"/>
          <w:sz w:val="23"/>
          <w:szCs w:val="23"/>
        </w:rPr>
        <w:t>参与此项目磋商。</w:t>
      </w:r>
    </w:p>
    <w:p w14:paraId="02530938">
      <w:pPr>
        <w:spacing w:line="230" w:lineRule="auto"/>
        <w:ind w:left="25" w:firstLine="504" w:firstLineChars="200"/>
        <w:rPr>
          <w:rFonts w:hint="eastAsia" w:ascii="仿宋" w:hAnsi="仿宋" w:eastAsia="仿宋" w:cs="仿宋"/>
          <w:color w:val="auto"/>
          <w:sz w:val="23"/>
          <w:szCs w:val="23"/>
        </w:rPr>
      </w:pPr>
      <w:r>
        <w:rPr>
          <w:rFonts w:hint="eastAsia" w:ascii="仿宋" w:hAnsi="仿宋" w:eastAsia="仿宋" w:cs="仿宋"/>
          <w:color w:val="auto"/>
          <w:spacing w:val="11"/>
          <w:sz w:val="23"/>
          <w:szCs w:val="23"/>
        </w:rPr>
        <w:t>我方承诺如下</w:t>
      </w:r>
      <w:r>
        <w:rPr>
          <w:rFonts w:hint="eastAsia" w:ascii="仿宋" w:hAnsi="仿宋" w:eastAsia="仿宋" w:cs="仿宋"/>
          <w:color w:val="auto"/>
          <w:spacing w:val="10"/>
          <w:sz w:val="23"/>
          <w:szCs w:val="23"/>
        </w:rPr>
        <w:t>：</w:t>
      </w:r>
    </w:p>
    <w:p w14:paraId="5335986E">
      <w:pPr>
        <w:numPr>
          <w:ilvl w:val="0"/>
          <w:numId w:val="0"/>
        </w:numPr>
        <w:spacing w:before="203" w:line="392" w:lineRule="auto"/>
        <w:ind w:left="520" w:leftChars="0" w:right="1143" w:rightChars="0"/>
        <w:rPr>
          <w:rFonts w:hint="eastAsia" w:ascii="仿宋" w:hAnsi="仿宋" w:eastAsia="仿宋" w:cs="仿宋"/>
          <w:color w:val="auto"/>
          <w:sz w:val="23"/>
          <w:szCs w:val="23"/>
        </w:rPr>
      </w:pPr>
      <w:r>
        <w:rPr>
          <w:rFonts w:hint="eastAsia" w:ascii="仿宋" w:hAnsi="仿宋" w:eastAsia="仿宋" w:cs="仿宋"/>
          <w:color w:val="auto"/>
          <w:spacing w:val="-1"/>
          <w:sz w:val="23"/>
          <w:szCs w:val="23"/>
          <w:lang w:val="en-US" w:eastAsia="zh-CN"/>
        </w:rPr>
        <w:t>1.</w:t>
      </w:r>
      <w:r>
        <w:rPr>
          <w:rFonts w:hint="eastAsia" w:ascii="仿宋" w:hAnsi="仿宋" w:eastAsia="仿宋" w:cs="仿宋"/>
          <w:color w:val="auto"/>
          <w:spacing w:val="-1"/>
          <w:sz w:val="23"/>
          <w:szCs w:val="23"/>
        </w:rPr>
        <w:t xml:space="preserve">磋商总价为 </w:t>
      </w:r>
      <w:r>
        <w:rPr>
          <w:rFonts w:hint="eastAsia" w:ascii="仿宋" w:hAnsi="仿宋" w:eastAsia="仿宋" w:cs="仿宋"/>
          <w:color w:val="auto"/>
          <w:sz w:val="23"/>
          <w:szCs w:val="23"/>
        </w:rPr>
        <w:t>：人民币：</w:t>
      </w:r>
      <w:r>
        <w:rPr>
          <w:rFonts w:hint="eastAsia" w:ascii="仿宋" w:hAnsi="仿宋" w:eastAsia="仿宋" w:cs="仿宋"/>
          <w:color w:val="auto"/>
          <w:sz w:val="23"/>
          <w:szCs w:val="23"/>
          <w:u w:val="single" w:color="auto"/>
        </w:rPr>
        <w:t xml:space="preserve">                    </w:t>
      </w:r>
      <w:r>
        <w:rPr>
          <w:rFonts w:hint="eastAsia" w:ascii="仿宋" w:hAnsi="仿宋" w:eastAsia="仿宋" w:cs="仿宋"/>
          <w:color w:val="auto"/>
          <w:sz w:val="23"/>
          <w:szCs w:val="23"/>
        </w:rPr>
        <w:t>( ￥</w:t>
      </w:r>
      <w:r>
        <w:rPr>
          <w:rFonts w:hint="eastAsia" w:ascii="仿宋" w:hAnsi="仿宋" w:eastAsia="仿宋" w:cs="仿宋"/>
          <w:color w:val="auto"/>
          <w:sz w:val="23"/>
          <w:szCs w:val="23"/>
          <w:u w:val="single" w:color="auto"/>
        </w:rPr>
        <w:t xml:space="preserve">    </w:t>
      </w:r>
      <w:r>
        <w:rPr>
          <w:rFonts w:hint="eastAsia" w:ascii="仿宋" w:hAnsi="仿宋" w:eastAsia="仿宋" w:cs="仿宋"/>
          <w:color w:val="auto"/>
          <w:sz w:val="23"/>
          <w:szCs w:val="23"/>
          <w:u w:val="single" w:color="auto"/>
          <w:lang w:val="en-US" w:eastAsia="zh-CN"/>
        </w:rPr>
        <w:t xml:space="preserve">  </w:t>
      </w:r>
      <w:r>
        <w:rPr>
          <w:rFonts w:hint="eastAsia" w:ascii="仿宋" w:hAnsi="仿宋" w:eastAsia="仿宋" w:cs="仿宋"/>
          <w:color w:val="auto"/>
          <w:sz w:val="23"/>
          <w:szCs w:val="23"/>
          <w:u w:val="single" w:color="auto"/>
        </w:rPr>
        <w:t xml:space="preserve">     </w:t>
      </w:r>
      <w:r>
        <w:rPr>
          <w:rFonts w:hint="eastAsia" w:ascii="仿宋" w:hAnsi="仿宋" w:eastAsia="仿宋" w:cs="仿宋"/>
          <w:color w:val="auto"/>
          <w:sz w:val="23"/>
          <w:szCs w:val="23"/>
        </w:rPr>
        <w:t xml:space="preserve">元) 。 </w:t>
      </w:r>
    </w:p>
    <w:p w14:paraId="3CCA6C6A">
      <w:pPr>
        <w:spacing w:before="2" w:line="392" w:lineRule="auto"/>
        <w:ind w:left="17" w:right="115" w:firstLine="490"/>
        <w:rPr>
          <w:rFonts w:hint="eastAsia" w:ascii="仿宋" w:hAnsi="仿宋" w:eastAsia="仿宋" w:cs="仿宋"/>
          <w:color w:val="auto"/>
          <w:spacing w:val="16"/>
          <w:sz w:val="23"/>
          <w:szCs w:val="23"/>
        </w:rPr>
      </w:pPr>
      <w:r>
        <w:rPr>
          <w:rFonts w:hint="eastAsia" w:ascii="仿宋" w:hAnsi="仿宋" w:eastAsia="仿宋" w:cs="仿宋"/>
          <w:color w:val="auto"/>
          <w:spacing w:val="15"/>
          <w:sz w:val="23"/>
          <w:szCs w:val="23"/>
          <w:lang w:val="en-US" w:eastAsia="zh-CN"/>
        </w:rPr>
        <w:t>2.</w:t>
      </w:r>
      <w:r>
        <w:rPr>
          <w:rFonts w:hint="eastAsia" w:ascii="仿宋" w:hAnsi="仿宋" w:eastAsia="仿宋" w:cs="仿宋"/>
          <w:color w:val="auto"/>
          <w:spacing w:val="15"/>
          <w:sz w:val="23"/>
          <w:szCs w:val="23"/>
        </w:rPr>
        <w:t>如果成交，</w:t>
      </w:r>
      <w:r>
        <w:rPr>
          <w:rFonts w:hint="eastAsia" w:ascii="仿宋" w:hAnsi="仿宋" w:eastAsia="仿宋" w:cs="仿宋"/>
          <w:color w:val="auto"/>
          <w:spacing w:val="16"/>
          <w:sz w:val="23"/>
          <w:szCs w:val="23"/>
        </w:rPr>
        <w:t>我们根据磋商文件的规定，履行合同的责任和义务。</w:t>
      </w:r>
    </w:p>
    <w:p w14:paraId="325087A2">
      <w:pPr>
        <w:spacing w:before="2" w:line="392" w:lineRule="auto"/>
        <w:ind w:left="17" w:right="115" w:firstLine="490"/>
        <w:rPr>
          <w:rFonts w:hint="eastAsia" w:ascii="仿宋" w:hAnsi="仿宋" w:eastAsia="仿宋" w:cs="仿宋"/>
          <w:color w:val="auto"/>
          <w:sz w:val="23"/>
          <w:szCs w:val="23"/>
        </w:rPr>
      </w:pPr>
      <w:r>
        <w:rPr>
          <w:rFonts w:hint="eastAsia" w:ascii="仿宋" w:hAnsi="仿宋" w:eastAsia="仿宋" w:cs="仿宋"/>
          <w:color w:val="auto"/>
          <w:spacing w:val="16"/>
          <w:sz w:val="23"/>
          <w:szCs w:val="23"/>
        </w:rPr>
        <w:t>3.我们已详细阅读和审核全部磋商文件(含修改部分) 及有关附件，我们知道必须放弃提出含糊不清或误解的问题的权利</w:t>
      </w:r>
      <w:r>
        <w:rPr>
          <w:rFonts w:hint="eastAsia" w:ascii="仿宋" w:hAnsi="仿宋" w:eastAsia="仿宋" w:cs="仿宋"/>
          <w:color w:val="auto"/>
          <w:spacing w:val="14"/>
          <w:sz w:val="23"/>
          <w:szCs w:val="23"/>
        </w:rPr>
        <w:t>。</w:t>
      </w:r>
    </w:p>
    <w:p w14:paraId="0EE19689">
      <w:pPr>
        <w:spacing w:before="2" w:line="392" w:lineRule="auto"/>
        <w:ind w:left="17" w:right="115" w:firstLine="490"/>
        <w:rPr>
          <w:rFonts w:hint="eastAsia" w:ascii="仿宋" w:hAnsi="仿宋" w:eastAsia="仿宋" w:cs="仿宋"/>
          <w:color w:val="auto"/>
          <w:spacing w:val="16"/>
          <w:sz w:val="23"/>
          <w:szCs w:val="23"/>
        </w:rPr>
      </w:pPr>
      <w:r>
        <w:rPr>
          <w:rFonts w:hint="eastAsia" w:ascii="仿宋" w:hAnsi="仿宋" w:eastAsia="仿宋" w:cs="仿宋"/>
          <w:color w:val="auto"/>
          <w:spacing w:val="16"/>
          <w:sz w:val="23"/>
          <w:szCs w:val="23"/>
        </w:rPr>
        <w:t>4</w:t>
      </w:r>
      <w:r>
        <w:rPr>
          <w:rFonts w:hint="eastAsia" w:ascii="仿宋" w:hAnsi="仿宋" w:eastAsia="仿宋" w:cs="仿宋"/>
          <w:color w:val="auto"/>
          <w:spacing w:val="11"/>
          <w:sz w:val="23"/>
          <w:szCs w:val="23"/>
        </w:rPr>
        <w:t>.</w:t>
      </w:r>
      <w:r>
        <w:rPr>
          <w:rFonts w:hint="eastAsia" w:ascii="仿宋" w:hAnsi="仿宋" w:eastAsia="仿宋" w:cs="仿宋"/>
          <w:color w:val="auto"/>
          <w:spacing w:val="8"/>
          <w:sz w:val="23"/>
          <w:szCs w:val="23"/>
        </w:rPr>
        <w:t>我们同意在磋商有效期内(自磋商之日起</w:t>
      </w:r>
      <w:r>
        <w:rPr>
          <w:rFonts w:hint="eastAsia" w:ascii="仿宋" w:hAnsi="仿宋" w:eastAsia="仿宋" w:cs="仿宋"/>
          <w:color w:val="auto"/>
          <w:spacing w:val="8"/>
          <w:sz w:val="23"/>
          <w:szCs w:val="23"/>
          <w:u w:val="single" w:color="auto"/>
        </w:rPr>
        <w:t xml:space="preserve">     </w:t>
      </w:r>
      <w:r>
        <w:rPr>
          <w:rFonts w:hint="eastAsia" w:ascii="仿宋" w:hAnsi="仿宋" w:eastAsia="仿宋" w:cs="仿宋"/>
          <w:color w:val="auto"/>
          <w:spacing w:val="8"/>
          <w:sz w:val="23"/>
          <w:szCs w:val="23"/>
        </w:rPr>
        <w:t>天内) ，本磋商响应函对我</w:t>
      </w:r>
      <w:r>
        <w:rPr>
          <w:rFonts w:hint="eastAsia" w:ascii="仿宋" w:hAnsi="仿宋" w:eastAsia="仿宋" w:cs="仿宋"/>
          <w:color w:val="auto"/>
          <w:spacing w:val="13"/>
          <w:sz w:val="23"/>
          <w:szCs w:val="23"/>
        </w:rPr>
        <w:t>方</w:t>
      </w:r>
      <w:r>
        <w:rPr>
          <w:rFonts w:hint="eastAsia" w:ascii="仿宋" w:hAnsi="仿宋" w:eastAsia="仿宋" w:cs="仿宋"/>
          <w:color w:val="auto"/>
          <w:spacing w:val="16"/>
          <w:sz w:val="23"/>
          <w:szCs w:val="23"/>
        </w:rPr>
        <w:t>具有约束力。</w:t>
      </w:r>
    </w:p>
    <w:p w14:paraId="5627F229">
      <w:pPr>
        <w:spacing w:before="2" w:line="392" w:lineRule="auto"/>
        <w:ind w:left="17" w:right="115" w:firstLine="490"/>
        <w:rPr>
          <w:rFonts w:hint="eastAsia" w:ascii="仿宋" w:hAnsi="仿宋" w:eastAsia="仿宋" w:cs="仿宋"/>
          <w:color w:val="auto"/>
          <w:spacing w:val="16"/>
          <w:sz w:val="23"/>
          <w:szCs w:val="23"/>
        </w:rPr>
      </w:pPr>
      <w:r>
        <w:rPr>
          <w:rFonts w:hint="eastAsia" w:ascii="仿宋" w:hAnsi="仿宋" w:eastAsia="仿宋" w:cs="仿宋"/>
          <w:color w:val="auto"/>
          <w:spacing w:val="16"/>
          <w:sz w:val="23"/>
          <w:szCs w:val="23"/>
        </w:rPr>
        <w:t>5.同意提供贵方可能另外要求的与本磋商有关的任何证据和资料。</w:t>
      </w:r>
    </w:p>
    <w:p w14:paraId="100162C9">
      <w:pPr>
        <w:spacing w:before="2" w:line="392" w:lineRule="auto"/>
        <w:ind w:left="17" w:right="115" w:firstLine="490"/>
        <w:rPr>
          <w:rFonts w:hint="eastAsia" w:ascii="仿宋" w:hAnsi="仿宋" w:eastAsia="仿宋" w:cs="仿宋"/>
          <w:color w:val="auto"/>
          <w:sz w:val="21"/>
        </w:rPr>
      </w:pPr>
      <w:r>
        <w:rPr>
          <w:rFonts w:hint="eastAsia" w:ascii="仿宋" w:hAnsi="仿宋" w:eastAsia="仿宋" w:cs="仿宋"/>
          <w:color w:val="auto"/>
          <w:spacing w:val="16"/>
          <w:sz w:val="23"/>
          <w:szCs w:val="23"/>
        </w:rPr>
        <w:t>6.与本磋商有关的一切正式往来通讯为：</w:t>
      </w:r>
    </w:p>
    <w:p w14:paraId="3E40B0D0">
      <w:pPr>
        <w:spacing w:line="360" w:lineRule="auto"/>
        <w:rPr>
          <w:rFonts w:hint="eastAsia" w:ascii="仿宋" w:hAnsi="仿宋" w:eastAsia="仿宋" w:cs="仿宋"/>
          <w:color w:val="auto"/>
          <w:sz w:val="21"/>
        </w:rPr>
      </w:pPr>
    </w:p>
    <w:p w14:paraId="12C10920">
      <w:pPr>
        <w:spacing w:before="75" w:line="360" w:lineRule="auto"/>
        <w:ind w:left="436"/>
        <w:rPr>
          <w:rFonts w:hint="eastAsia" w:ascii="仿宋" w:hAnsi="仿宋" w:eastAsia="仿宋" w:cs="仿宋"/>
          <w:color w:val="auto"/>
          <w:sz w:val="23"/>
          <w:szCs w:val="23"/>
        </w:rPr>
      </w:pPr>
      <w:r>
        <w:rPr>
          <w:rFonts w:hint="eastAsia" w:ascii="仿宋" w:hAnsi="仿宋" w:eastAsia="仿宋" w:cs="仿宋"/>
          <w:color w:val="auto"/>
          <w:spacing w:val="10"/>
          <w:sz w:val="23"/>
          <w:szCs w:val="23"/>
        </w:rPr>
        <w:t>联系地址：</w:t>
      </w:r>
      <w:r>
        <w:rPr>
          <w:rFonts w:hint="eastAsia" w:ascii="仿宋" w:hAnsi="仿宋" w:eastAsia="仿宋" w:cs="仿宋"/>
          <w:color w:val="auto"/>
          <w:sz w:val="23"/>
          <w:szCs w:val="23"/>
          <w:u w:val="single" w:color="auto"/>
        </w:rPr>
        <w:t xml:space="preserve">                            </w:t>
      </w:r>
      <w:r>
        <w:rPr>
          <w:rFonts w:hint="eastAsia" w:ascii="仿宋" w:hAnsi="仿宋" w:eastAsia="仿宋" w:cs="仿宋"/>
          <w:color w:val="auto"/>
          <w:sz w:val="23"/>
          <w:szCs w:val="23"/>
          <w:u w:val="single" w:color="auto"/>
          <w:lang w:val="en-US" w:eastAsia="zh-CN"/>
        </w:rPr>
        <w:t xml:space="preserve">  </w:t>
      </w:r>
      <w:r>
        <w:rPr>
          <w:rFonts w:hint="eastAsia" w:ascii="仿宋" w:hAnsi="仿宋" w:eastAsia="仿宋" w:cs="仿宋"/>
          <w:color w:val="auto"/>
          <w:sz w:val="23"/>
          <w:szCs w:val="23"/>
          <w:u w:val="single" w:color="auto"/>
        </w:rPr>
        <w:t xml:space="preserve">   </w:t>
      </w:r>
    </w:p>
    <w:p w14:paraId="0B6C5352">
      <w:pPr>
        <w:spacing w:before="1" w:line="360" w:lineRule="auto"/>
        <w:ind w:left="456"/>
        <w:rPr>
          <w:rFonts w:hint="eastAsia" w:ascii="仿宋" w:hAnsi="仿宋" w:eastAsia="仿宋" w:cs="仿宋"/>
          <w:color w:val="auto"/>
          <w:sz w:val="23"/>
          <w:szCs w:val="23"/>
        </w:rPr>
      </w:pPr>
      <w:r>
        <w:rPr>
          <w:rFonts w:hint="eastAsia" w:ascii="仿宋" w:hAnsi="仿宋" w:eastAsia="仿宋" w:cs="仿宋"/>
          <w:color w:val="auto"/>
          <w:spacing w:val="6"/>
          <w:sz w:val="23"/>
          <w:szCs w:val="23"/>
        </w:rPr>
        <w:t>邮政编码：</w:t>
      </w:r>
      <w:r>
        <w:rPr>
          <w:rFonts w:hint="eastAsia" w:ascii="仿宋" w:hAnsi="仿宋" w:eastAsia="仿宋" w:cs="仿宋"/>
          <w:color w:val="auto"/>
          <w:sz w:val="23"/>
          <w:szCs w:val="23"/>
          <w:u w:val="single" w:color="auto"/>
        </w:rPr>
        <w:t xml:space="preserve">                          </w:t>
      </w:r>
      <w:r>
        <w:rPr>
          <w:rFonts w:hint="eastAsia" w:ascii="仿宋" w:hAnsi="仿宋" w:eastAsia="仿宋" w:cs="仿宋"/>
          <w:color w:val="auto"/>
          <w:sz w:val="23"/>
          <w:szCs w:val="23"/>
          <w:u w:val="single" w:color="auto"/>
          <w:lang w:val="en-US" w:eastAsia="zh-CN"/>
        </w:rPr>
        <w:t xml:space="preserve">  </w:t>
      </w:r>
      <w:r>
        <w:rPr>
          <w:rFonts w:hint="eastAsia" w:ascii="仿宋" w:hAnsi="仿宋" w:eastAsia="仿宋" w:cs="仿宋"/>
          <w:color w:val="auto"/>
          <w:sz w:val="23"/>
          <w:szCs w:val="23"/>
          <w:u w:val="single" w:color="auto"/>
        </w:rPr>
        <w:t xml:space="preserve">     </w:t>
      </w:r>
    </w:p>
    <w:p w14:paraId="0888ED29">
      <w:pPr>
        <w:spacing w:before="201" w:line="360" w:lineRule="auto"/>
        <w:ind w:left="465"/>
        <w:rPr>
          <w:rFonts w:hint="eastAsia" w:ascii="仿宋" w:hAnsi="仿宋" w:eastAsia="仿宋" w:cs="仿宋"/>
          <w:color w:val="auto"/>
          <w:sz w:val="23"/>
          <w:szCs w:val="23"/>
        </w:rPr>
      </w:pPr>
      <w:r>
        <w:rPr>
          <w:rFonts w:hint="eastAsia" w:ascii="仿宋" w:hAnsi="仿宋" w:eastAsia="仿宋" w:cs="仿宋"/>
          <w:color w:val="auto"/>
          <w:spacing w:val="-11"/>
          <w:sz w:val="23"/>
          <w:szCs w:val="23"/>
        </w:rPr>
        <w:t>电</w:t>
      </w:r>
      <w:r>
        <w:rPr>
          <w:rFonts w:hint="eastAsia" w:ascii="仿宋" w:hAnsi="仿宋" w:eastAsia="仿宋" w:cs="仿宋"/>
          <w:color w:val="auto"/>
          <w:spacing w:val="-8"/>
          <w:sz w:val="23"/>
          <w:szCs w:val="23"/>
        </w:rPr>
        <w:t xml:space="preserve">    话 ：</w:t>
      </w:r>
      <w:r>
        <w:rPr>
          <w:rFonts w:hint="eastAsia" w:ascii="仿宋" w:hAnsi="仿宋" w:eastAsia="仿宋" w:cs="仿宋"/>
          <w:color w:val="auto"/>
          <w:sz w:val="23"/>
          <w:szCs w:val="23"/>
          <w:u w:val="single" w:color="auto"/>
        </w:rPr>
        <w:t xml:space="preserve">                           </w:t>
      </w:r>
      <w:r>
        <w:rPr>
          <w:rFonts w:hint="eastAsia" w:ascii="仿宋" w:hAnsi="仿宋" w:eastAsia="仿宋" w:cs="仿宋"/>
          <w:color w:val="auto"/>
          <w:sz w:val="23"/>
          <w:szCs w:val="23"/>
          <w:u w:val="single" w:color="auto"/>
          <w:lang w:val="en-US" w:eastAsia="zh-CN"/>
        </w:rPr>
        <w:t xml:space="preserve">   </w:t>
      </w:r>
      <w:r>
        <w:rPr>
          <w:rFonts w:hint="eastAsia" w:ascii="仿宋" w:hAnsi="仿宋" w:eastAsia="仿宋" w:cs="仿宋"/>
          <w:color w:val="auto"/>
          <w:sz w:val="23"/>
          <w:szCs w:val="23"/>
          <w:u w:val="single" w:color="auto"/>
        </w:rPr>
        <w:t xml:space="preserve">   </w:t>
      </w:r>
    </w:p>
    <w:p w14:paraId="2230BBF5">
      <w:pPr>
        <w:spacing w:before="202" w:line="360" w:lineRule="auto"/>
        <w:ind w:left="441"/>
        <w:rPr>
          <w:rFonts w:hint="eastAsia" w:ascii="仿宋" w:hAnsi="仿宋" w:eastAsia="仿宋" w:cs="仿宋"/>
          <w:color w:val="auto"/>
          <w:sz w:val="23"/>
          <w:szCs w:val="23"/>
        </w:rPr>
      </w:pPr>
      <w:r>
        <w:rPr>
          <w:rFonts w:hint="eastAsia" w:ascii="仿宋" w:hAnsi="仿宋" w:eastAsia="仿宋" w:cs="仿宋"/>
          <w:color w:val="auto"/>
          <w:spacing w:val="-9"/>
          <w:sz w:val="23"/>
          <w:szCs w:val="23"/>
        </w:rPr>
        <w:t>传</w:t>
      </w:r>
      <w:r>
        <w:rPr>
          <w:rFonts w:hint="eastAsia" w:ascii="仿宋" w:hAnsi="仿宋" w:eastAsia="仿宋" w:cs="仿宋"/>
          <w:color w:val="auto"/>
          <w:spacing w:val="-5"/>
          <w:sz w:val="23"/>
          <w:szCs w:val="23"/>
        </w:rPr>
        <w:t xml:space="preserve">    真 ：</w:t>
      </w:r>
      <w:r>
        <w:rPr>
          <w:rFonts w:hint="eastAsia" w:ascii="仿宋" w:hAnsi="仿宋" w:eastAsia="仿宋" w:cs="仿宋"/>
          <w:color w:val="auto"/>
          <w:sz w:val="23"/>
          <w:szCs w:val="23"/>
          <w:u w:val="single" w:color="auto"/>
        </w:rPr>
        <w:t xml:space="preserve">                                 </w:t>
      </w:r>
    </w:p>
    <w:p w14:paraId="42302D2F">
      <w:pPr>
        <w:spacing w:before="201" w:line="360" w:lineRule="auto"/>
        <w:ind w:left="439"/>
        <w:rPr>
          <w:rFonts w:hint="eastAsia" w:ascii="仿宋" w:hAnsi="仿宋" w:eastAsia="仿宋" w:cs="仿宋"/>
          <w:color w:val="auto"/>
          <w:sz w:val="23"/>
          <w:szCs w:val="23"/>
        </w:rPr>
      </w:pPr>
      <w:r>
        <w:rPr>
          <w:rFonts w:hint="eastAsia" w:ascii="仿宋" w:hAnsi="仿宋" w:eastAsia="仿宋" w:cs="仿宋"/>
          <w:color w:val="auto"/>
          <w:spacing w:val="15"/>
          <w:sz w:val="23"/>
          <w:szCs w:val="23"/>
        </w:rPr>
        <w:t>供</w:t>
      </w:r>
      <w:r>
        <w:rPr>
          <w:rFonts w:hint="eastAsia" w:ascii="仿宋" w:hAnsi="仿宋" w:eastAsia="仿宋" w:cs="仿宋"/>
          <w:color w:val="auto"/>
          <w:spacing w:val="12"/>
          <w:sz w:val="23"/>
          <w:szCs w:val="23"/>
        </w:rPr>
        <w:t>应商名称 (公章) ：</w:t>
      </w:r>
      <w:r>
        <w:rPr>
          <w:rFonts w:hint="eastAsia" w:ascii="仿宋" w:hAnsi="仿宋" w:eastAsia="仿宋" w:cs="仿宋"/>
          <w:color w:val="auto"/>
          <w:sz w:val="23"/>
          <w:szCs w:val="23"/>
          <w:u w:val="single" w:color="auto"/>
        </w:rPr>
        <w:t xml:space="preserve">                      </w:t>
      </w:r>
    </w:p>
    <w:p w14:paraId="0E0B6025">
      <w:pPr>
        <w:spacing w:before="1" w:line="360" w:lineRule="auto"/>
        <w:ind w:left="446"/>
        <w:rPr>
          <w:rFonts w:hint="eastAsia" w:ascii="仿宋" w:hAnsi="仿宋" w:eastAsia="仿宋" w:cs="仿宋"/>
          <w:color w:val="auto"/>
          <w:sz w:val="23"/>
          <w:szCs w:val="23"/>
        </w:rPr>
      </w:pPr>
      <w:r>
        <w:rPr>
          <w:rFonts w:hint="eastAsia" w:ascii="仿宋" w:hAnsi="仿宋" w:eastAsia="仿宋" w:cs="仿宋"/>
          <w:color w:val="auto"/>
          <w:spacing w:val="13"/>
          <w:sz w:val="23"/>
          <w:szCs w:val="23"/>
        </w:rPr>
        <w:t>法定代表人 (签字或盖章) ：</w:t>
      </w:r>
      <w:r>
        <w:rPr>
          <w:rFonts w:hint="eastAsia" w:ascii="仿宋" w:hAnsi="仿宋" w:eastAsia="仿宋" w:cs="仿宋"/>
          <w:color w:val="auto"/>
          <w:sz w:val="23"/>
          <w:szCs w:val="23"/>
          <w:u w:val="single" w:color="auto"/>
        </w:rPr>
        <w:t xml:space="preserve">               </w:t>
      </w:r>
    </w:p>
    <w:p w14:paraId="138A84E4">
      <w:pPr>
        <w:spacing w:before="200" w:line="360" w:lineRule="auto"/>
        <w:ind w:left="489"/>
        <w:outlineLvl w:val="1"/>
        <w:rPr>
          <w:rFonts w:hint="eastAsia" w:ascii="仿宋" w:hAnsi="仿宋" w:eastAsia="仿宋" w:cs="仿宋"/>
          <w:color w:val="auto"/>
          <w:sz w:val="23"/>
          <w:szCs w:val="23"/>
        </w:rPr>
      </w:pPr>
      <w:r>
        <w:rPr>
          <w:rFonts w:hint="eastAsia" w:ascii="仿宋" w:hAnsi="仿宋" w:eastAsia="仿宋" w:cs="仿宋"/>
          <w:color w:val="auto"/>
          <w:spacing w:val="-14"/>
          <w:sz w:val="23"/>
          <w:szCs w:val="23"/>
        </w:rPr>
        <w:t>日</w:t>
      </w:r>
      <w:r>
        <w:rPr>
          <w:rFonts w:hint="eastAsia" w:ascii="仿宋" w:hAnsi="仿宋" w:eastAsia="仿宋" w:cs="仿宋"/>
          <w:color w:val="auto"/>
          <w:spacing w:val="-11"/>
          <w:sz w:val="23"/>
          <w:szCs w:val="23"/>
        </w:rPr>
        <w:t xml:space="preserve">    期 ：</w:t>
      </w:r>
      <w:r>
        <w:rPr>
          <w:rFonts w:hint="eastAsia" w:ascii="仿宋" w:hAnsi="仿宋" w:eastAsia="仿宋" w:cs="仿宋"/>
          <w:color w:val="auto"/>
          <w:sz w:val="23"/>
          <w:szCs w:val="23"/>
          <w:u w:val="single" w:color="auto"/>
        </w:rPr>
        <w:t xml:space="preserve">                                </w:t>
      </w:r>
    </w:p>
    <w:p w14:paraId="191C3939">
      <w:pPr>
        <w:rPr>
          <w:rFonts w:hint="eastAsia" w:ascii="仿宋" w:hAnsi="仿宋" w:eastAsia="仿宋" w:cs="仿宋"/>
          <w:color w:val="auto"/>
        </w:rPr>
      </w:pPr>
    </w:p>
    <w:p w14:paraId="482AE11D">
      <w:pPr>
        <w:rPr>
          <w:rFonts w:hint="eastAsia" w:ascii="仿宋" w:hAnsi="仿宋" w:eastAsia="仿宋" w:cs="仿宋"/>
          <w:color w:val="auto"/>
        </w:rPr>
      </w:pPr>
    </w:p>
    <w:p w14:paraId="30F20714">
      <w:pPr>
        <w:rPr>
          <w:rFonts w:hint="eastAsia" w:ascii="仿宋" w:hAnsi="仿宋" w:eastAsia="仿宋" w:cs="仿宋"/>
          <w:color w:val="auto"/>
        </w:rPr>
      </w:pPr>
    </w:p>
    <w:p w14:paraId="2AF88CD4">
      <w:pPr>
        <w:pStyle w:val="18"/>
        <w:rPr>
          <w:rFonts w:hint="eastAsia" w:ascii="仿宋" w:hAnsi="仿宋" w:eastAsia="仿宋" w:cs="仿宋"/>
          <w:color w:val="auto"/>
        </w:rPr>
      </w:pPr>
    </w:p>
    <w:p w14:paraId="60D204F6">
      <w:pPr>
        <w:rPr>
          <w:rFonts w:hint="eastAsia" w:ascii="仿宋" w:hAnsi="仿宋" w:eastAsia="仿宋" w:cs="仿宋"/>
          <w:color w:val="auto"/>
        </w:rPr>
      </w:pPr>
    </w:p>
    <w:p w14:paraId="70A02971">
      <w:pPr>
        <w:pStyle w:val="18"/>
        <w:rPr>
          <w:rFonts w:hint="eastAsia" w:ascii="仿宋" w:hAnsi="仿宋" w:eastAsia="仿宋" w:cs="仿宋"/>
          <w:color w:val="auto"/>
        </w:rPr>
      </w:pPr>
    </w:p>
    <w:p w14:paraId="7743D155">
      <w:pPr>
        <w:rPr>
          <w:rFonts w:hint="eastAsia" w:ascii="仿宋" w:hAnsi="仿宋" w:eastAsia="仿宋" w:cs="仿宋"/>
          <w:color w:val="auto"/>
        </w:rPr>
      </w:pPr>
    </w:p>
    <w:p w14:paraId="0BD769C8">
      <w:pPr>
        <w:pStyle w:val="18"/>
        <w:rPr>
          <w:rFonts w:hint="eastAsia" w:ascii="仿宋" w:hAnsi="仿宋" w:eastAsia="仿宋" w:cs="仿宋"/>
          <w:color w:val="auto"/>
        </w:rPr>
      </w:pPr>
    </w:p>
    <w:p w14:paraId="7B0DCDAC">
      <w:pPr>
        <w:pStyle w:val="18"/>
        <w:rPr>
          <w:rFonts w:hint="eastAsia" w:ascii="仿宋" w:hAnsi="仿宋" w:eastAsia="仿宋" w:cs="仿宋"/>
          <w:color w:val="auto"/>
        </w:rPr>
      </w:pPr>
    </w:p>
    <w:p w14:paraId="7E839EBE">
      <w:pPr>
        <w:rPr>
          <w:rFonts w:hint="eastAsia" w:ascii="仿宋" w:hAnsi="仿宋" w:eastAsia="仿宋" w:cs="仿宋"/>
          <w:color w:val="auto"/>
        </w:rPr>
      </w:pPr>
    </w:p>
    <w:p w14:paraId="193C1AEB">
      <w:pPr>
        <w:spacing w:line="360" w:lineRule="auto"/>
        <w:ind w:firstLine="360"/>
        <w:jc w:val="center"/>
        <w:rPr>
          <w:rFonts w:hint="eastAsia" w:ascii="仿宋" w:hAnsi="仿宋" w:eastAsia="仿宋" w:cs="仿宋"/>
          <w:b/>
          <w:bCs/>
          <w:color w:val="auto"/>
          <w:sz w:val="36"/>
          <w:szCs w:val="24"/>
          <w:highlight w:val="none"/>
          <w:lang w:val="en-US" w:eastAsia="zh-CN"/>
        </w:rPr>
      </w:pPr>
      <w:r>
        <w:rPr>
          <w:rFonts w:hint="eastAsia" w:ascii="仿宋" w:hAnsi="仿宋" w:eastAsia="仿宋" w:cs="仿宋"/>
          <w:b/>
          <w:bCs/>
          <w:color w:val="auto"/>
          <w:sz w:val="36"/>
          <w:szCs w:val="24"/>
          <w:highlight w:val="none"/>
          <w:lang w:val="en-US" w:eastAsia="zh-CN"/>
        </w:rPr>
        <w:t>二、磋商报价表</w:t>
      </w:r>
    </w:p>
    <w:p w14:paraId="27D0F203">
      <w:pPr>
        <w:spacing w:before="104" w:line="229" w:lineRule="auto"/>
        <w:ind w:left="3325"/>
        <w:rPr>
          <w:rFonts w:hint="eastAsia" w:ascii="仿宋" w:hAnsi="仿宋" w:eastAsia="仿宋" w:cs="仿宋"/>
          <w:color w:val="auto"/>
          <w:sz w:val="31"/>
          <w:szCs w:val="31"/>
        </w:rPr>
      </w:pPr>
      <w:r>
        <w:rPr>
          <w:rFonts w:hint="eastAsia" w:ascii="仿宋" w:hAnsi="仿宋" w:eastAsia="仿宋" w:cs="仿宋"/>
          <w:color w:val="auto"/>
          <w:spacing w:val="-4"/>
          <w:sz w:val="31"/>
          <w:szCs w:val="31"/>
          <w:lang w:val="en-US" w:eastAsia="zh-CN"/>
          <w14:textOutline w14:w="5793" w14:cap="sq" w14:cmpd="sng">
            <w14:solidFill>
              <w14:srgbClr w14:val="000000"/>
            </w14:solidFill>
            <w14:prstDash w14:val="solid"/>
            <w14:bevel/>
          </w14:textOutline>
        </w:rPr>
        <w:t>2</w:t>
      </w:r>
      <w:r>
        <w:rPr>
          <w:rFonts w:hint="eastAsia" w:ascii="仿宋" w:hAnsi="仿宋" w:eastAsia="仿宋" w:cs="仿宋"/>
          <w:color w:val="auto"/>
          <w:spacing w:val="-3"/>
          <w:sz w:val="31"/>
          <w:szCs w:val="31"/>
          <w14:textOutline w14:w="5793" w14:cap="sq" w14:cmpd="sng">
            <w14:solidFill>
              <w14:srgbClr w14:val="000000"/>
            </w14:solidFill>
            <w14:prstDash w14:val="solid"/>
            <w14:bevel/>
          </w14:textOutline>
        </w:rPr>
        <w:t>.</w:t>
      </w:r>
      <w:r>
        <w:rPr>
          <w:rFonts w:hint="eastAsia" w:ascii="仿宋" w:hAnsi="仿宋" w:eastAsia="仿宋" w:cs="仿宋"/>
          <w:color w:val="auto"/>
          <w:spacing w:val="-2"/>
          <w:sz w:val="31"/>
          <w:szCs w:val="31"/>
          <w14:textOutline w14:w="5793" w14:cap="sq" w14:cmpd="sng">
            <w14:solidFill>
              <w14:srgbClr w14:val="000000"/>
            </w14:solidFill>
            <w14:prstDash w14:val="solid"/>
            <w14:bevel/>
          </w14:textOutline>
        </w:rPr>
        <w:t>1</w:t>
      </w:r>
      <w:r>
        <w:rPr>
          <w:rFonts w:hint="eastAsia" w:ascii="仿宋" w:hAnsi="仿宋" w:eastAsia="仿宋" w:cs="仿宋"/>
          <w:color w:val="auto"/>
          <w:spacing w:val="-2"/>
          <w:sz w:val="31"/>
          <w:szCs w:val="31"/>
        </w:rPr>
        <w:t xml:space="preserve"> </w:t>
      </w:r>
      <w:r>
        <w:rPr>
          <w:rFonts w:hint="eastAsia" w:ascii="仿宋" w:hAnsi="仿宋" w:eastAsia="仿宋" w:cs="仿宋"/>
          <w:color w:val="auto"/>
          <w:spacing w:val="-2"/>
          <w:sz w:val="31"/>
          <w:szCs w:val="31"/>
          <w14:textOutline w14:w="5793" w14:cap="sq" w14:cmpd="sng">
            <w14:solidFill>
              <w14:srgbClr w14:val="000000"/>
            </w14:solidFill>
            <w14:prstDash w14:val="solid"/>
            <w14:bevel/>
          </w14:textOutline>
        </w:rPr>
        <w:t>磋商一览表</w:t>
      </w:r>
    </w:p>
    <w:p w14:paraId="514D17B6">
      <w:pPr>
        <w:spacing w:before="144" w:line="406" w:lineRule="exact"/>
        <w:ind w:left="17" w:firstLine="480" w:firstLineChars="200"/>
        <w:rPr>
          <w:rFonts w:hint="eastAsia" w:ascii="仿宋" w:hAnsi="仿宋" w:eastAsia="仿宋" w:cs="仿宋"/>
          <w:color w:val="auto"/>
          <w:sz w:val="23"/>
          <w:szCs w:val="23"/>
        </w:rPr>
      </w:pPr>
      <w:r>
        <w:rPr>
          <w:rFonts w:hint="eastAsia" w:ascii="仿宋" w:hAnsi="仿宋" w:eastAsia="仿宋" w:cs="仿宋"/>
          <w:color w:val="auto"/>
          <w:spacing w:val="5"/>
          <w:position w:val="12"/>
          <w:sz w:val="23"/>
          <w:szCs w:val="23"/>
          <w14:textOutline w14:w="4358" w14:cap="sq" w14:cmpd="sng">
            <w14:solidFill>
              <w14:srgbClr w14:val="000000"/>
            </w14:solidFill>
            <w14:prstDash w14:val="solid"/>
            <w14:bevel/>
          </w14:textOutline>
        </w:rPr>
        <w:t>项目名称：</w:t>
      </w:r>
    </w:p>
    <w:p w14:paraId="0AE4DA10">
      <w:pPr>
        <w:spacing w:before="1" w:line="231" w:lineRule="auto"/>
        <w:ind w:left="17" w:firstLine="480" w:firstLineChars="200"/>
        <w:rPr>
          <w:rFonts w:hint="eastAsia" w:ascii="仿宋" w:hAnsi="仿宋" w:eastAsia="仿宋" w:cs="仿宋"/>
          <w:color w:val="auto"/>
          <w:sz w:val="23"/>
          <w:szCs w:val="23"/>
        </w:rPr>
      </w:pPr>
      <w:r>
        <w:rPr>
          <w:rFonts w:hint="eastAsia" w:ascii="仿宋" w:hAnsi="仿宋" w:eastAsia="仿宋" w:cs="仿宋"/>
          <w:color w:val="auto"/>
          <w:spacing w:val="5"/>
          <w:sz w:val="23"/>
          <w:szCs w:val="23"/>
          <w14:textOutline w14:w="4358" w14:cap="sq" w14:cmpd="sng">
            <w14:solidFill>
              <w14:srgbClr w14:val="000000"/>
            </w14:solidFill>
            <w14:prstDash w14:val="solid"/>
            <w14:bevel/>
          </w14:textOutline>
        </w:rPr>
        <w:t>项目编号：</w:t>
      </w:r>
    </w:p>
    <w:p w14:paraId="3453CAAE">
      <w:pPr>
        <w:spacing w:line="76" w:lineRule="exact"/>
        <w:rPr>
          <w:rFonts w:hint="eastAsia" w:ascii="仿宋" w:hAnsi="仿宋" w:eastAsia="仿宋" w:cs="仿宋"/>
          <w:color w:val="auto"/>
        </w:rPr>
      </w:pPr>
    </w:p>
    <w:tbl>
      <w:tblPr>
        <w:tblStyle w:val="37"/>
        <w:tblW w:w="861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41"/>
        <w:gridCol w:w="1911"/>
        <w:gridCol w:w="1945"/>
        <w:gridCol w:w="1158"/>
        <w:gridCol w:w="1158"/>
      </w:tblGrid>
      <w:tr w14:paraId="373AB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1" w:hRule="atLeast"/>
          <w:jc w:val="center"/>
        </w:trPr>
        <w:tc>
          <w:tcPr>
            <w:tcW w:w="2441" w:type="dxa"/>
            <w:vAlign w:val="center"/>
          </w:tcPr>
          <w:p w14:paraId="4986E640">
            <w:pPr>
              <w:spacing w:before="71" w:line="231" w:lineRule="auto"/>
              <w:jc w:val="center"/>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项目名称</w:t>
            </w:r>
          </w:p>
        </w:tc>
        <w:tc>
          <w:tcPr>
            <w:tcW w:w="1911" w:type="dxa"/>
            <w:vAlign w:val="center"/>
          </w:tcPr>
          <w:p w14:paraId="3416E89E">
            <w:pPr>
              <w:spacing w:before="71" w:line="231" w:lineRule="auto"/>
              <w:jc w:val="center"/>
              <w:rPr>
                <w:rFonts w:hint="eastAsia" w:ascii="仿宋" w:hAnsi="仿宋" w:eastAsia="仿宋" w:cs="仿宋"/>
                <w:snapToGrid w:val="0"/>
                <w:color w:val="auto"/>
                <w:kern w:val="0"/>
                <w:sz w:val="22"/>
                <w:szCs w:val="22"/>
                <w:lang w:eastAsia="zh-CN"/>
              </w:rPr>
            </w:pPr>
            <w:r>
              <w:rPr>
                <w:rFonts w:hint="eastAsia" w:ascii="仿宋" w:hAnsi="仿宋" w:eastAsia="仿宋" w:cs="仿宋"/>
                <w:color w:val="auto"/>
                <w:spacing w:val="12"/>
                <w:sz w:val="22"/>
                <w:szCs w:val="22"/>
              </w:rPr>
              <w:t>磋商总报价(元</w:t>
            </w:r>
            <w:r>
              <w:rPr>
                <w:rFonts w:hint="eastAsia" w:ascii="仿宋" w:hAnsi="仿宋" w:eastAsia="仿宋" w:cs="仿宋"/>
                <w:color w:val="auto"/>
                <w:spacing w:val="10"/>
                <w:sz w:val="22"/>
                <w:szCs w:val="22"/>
              </w:rPr>
              <w:t>)</w:t>
            </w:r>
          </w:p>
        </w:tc>
        <w:tc>
          <w:tcPr>
            <w:tcW w:w="1945" w:type="dxa"/>
            <w:vAlign w:val="center"/>
          </w:tcPr>
          <w:p w14:paraId="69ECA962">
            <w:pPr>
              <w:spacing w:before="71" w:line="232" w:lineRule="auto"/>
              <w:jc w:val="center"/>
              <w:rPr>
                <w:rFonts w:hint="eastAsia" w:ascii="仿宋" w:hAnsi="仿宋" w:eastAsia="仿宋" w:cs="仿宋"/>
                <w:snapToGrid w:val="0"/>
                <w:color w:val="auto"/>
                <w:kern w:val="0"/>
                <w:sz w:val="22"/>
                <w:szCs w:val="22"/>
                <w:lang w:eastAsia="zh-CN"/>
              </w:rPr>
            </w:pPr>
            <w:r>
              <w:rPr>
                <w:rFonts w:hint="eastAsia" w:ascii="仿宋" w:hAnsi="仿宋" w:eastAsia="仿宋" w:cs="仿宋"/>
                <w:color w:val="auto"/>
                <w:spacing w:val="-2"/>
                <w:sz w:val="22"/>
                <w:szCs w:val="22"/>
              </w:rPr>
              <w:t>工</w:t>
            </w:r>
            <w:r>
              <w:rPr>
                <w:rFonts w:hint="eastAsia" w:ascii="仿宋" w:hAnsi="仿宋" w:eastAsia="仿宋" w:cs="仿宋"/>
                <w:color w:val="auto"/>
                <w:spacing w:val="-1"/>
                <w:sz w:val="22"/>
                <w:szCs w:val="22"/>
              </w:rPr>
              <w:t>期</w:t>
            </w:r>
            <w:r>
              <w:rPr>
                <w:rFonts w:hint="eastAsia" w:ascii="仿宋" w:hAnsi="仿宋" w:eastAsia="仿宋" w:cs="仿宋"/>
                <w:color w:val="auto"/>
                <w:spacing w:val="-1"/>
                <w:sz w:val="22"/>
                <w:szCs w:val="22"/>
                <w:lang w:eastAsia="zh-CN"/>
              </w:rPr>
              <w:t>（日历天）</w:t>
            </w:r>
          </w:p>
        </w:tc>
        <w:tc>
          <w:tcPr>
            <w:tcW w:w="1158" w:type="dxa"/>
            <w:vAlign w:val="center"/>
          </w:tcPr>
          <w:p w14:paraId="50C14BFF">
            <w:pPr>
              <w:spacing w:before="71" w:line="232" w:lineRule="auto"/>
              <w:jc w:val="center"/>
              <w:rPr>
                <w:rFonts w:hint="eastAsia" w:ascii="仿宋" w:hAnsi="仿宋" w:eastAsia="仿宋" w:cs="仿宋"/>
                <w:color w:val="auto"/>
                <w:spacing w:val="-2"/>
                <w:sz w:val="22"/>
                <w:szCs w:val="22"/>
                <w:lang w:eastAsia="zh-CN"/>
              </w:rPr>
            </w:pPr>
            <w:r>
              <w:rPr>
                <w:rFonts w:hint="eastAsia" w:ascii="仿宋" w:hAnsi="仿宋" w:eastAsia="仿宋" w:cs="仿宋"/>
                <w:color w:val="auto"/>
                <w:spacing w:val="-2"/>
                <w:sz w:val="22"/>
                <w:szCs w:val="22"/>
                <w:lang w:eastAsia="zh-CN"/>
              </w:rPr>
              <w:t>工程质量</w:t>
            </w:r>
          </w:p>
        </w:tc>
        <w:tc>
          <w:tcPr>
            <w:tcW w:w="1158" w:type="dxa"/>
            <w:vAlign w:val="center"/>
          </w:tcPr>
          <w:p w14:paraId="5C04738C">
            <w:pPr>
              <w:spacing w:before="71" w:line="232" w:lineRule="auto"/>
              <w:jc w:val="center"/>
              <w:rPr>
                <w:rFonts w:hint="eastAsia" w:ascii="仿宋" w:hAnsi="仿宋" w:eastAsia="仿宋" w:cs="仿宋"/>
                <w:color w:val="auto"/>
                <w:spacing w:val="-2"/>
                <w:sz w:val="22"/>
                <w:szCs w:val="22"/>
              </w:rPr>
            </w:pPr>
            <w:r>
              <w:rPr>
                <w:rFonts w:hint="eastAsia" w:ascii="仿宋" w:hAnsi="仿宋" w:eastAsia="仿宋" w:cs="仿宋"/>
                <w:color w:val="auto"/>
                <w:spacing w:val="-2"/>
                <w:sz w:val="22"/>
                <w:szCs w:val="22"/>
              </w:rPr>
              <w:t>备</w:t>
            </w:r>
            <w:r>
              <w:rPr>
                <w:rFonts w:hint="eastAsia" w:ascii="仿宋" w:hAnsi="仿宋" w:eastAsia="仿宋" w:cs="仿宋"/>
                <w:color w:val="auto"/>
                <w:spacing w:val="-2"/>
                <w:sz w:val="22"/>
                <w:szCs w:val="22"/>
                <w:lang w:val="en-US" w:eastAsia="zh-CN"/>
              </w:rPr>
              <w:t xml:space="preserve"> </w:t>
            </w:r>
            <w:r>
              <w:rPr>
                <w:rFonts w:hint="eastAsia" w:ascii="仿宋" w:hAnsi="仿宋" w:eastAsia="仿宋" w:cs="仿宋"/>
                <w:color w:val="auto"/>
                <w:spacing w:val="-2"/>
                <w:sz w:val="22"/>
                <w:szCs w:val="22"/>
              </w:rPr>
              <w:t>注</w:t>
            </w:r>
          </w:p>
        </w:tc>
      </w:tr>
      <w:tr w14:paraId="434321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6" w:hRule="atLeast"/>
          <w:jc w:val="center"/>
        </w:trPr>
        <w:tc>
          <w:tcPr>
            <w:tcW w:w="2441" w:type="dxa"/>
            <w:vAlign w:val="top"/>
          </w:tcPr>
          <w:p w14:paraId="6F661905">
            <w:pPr>
              <w:rPr>
                <w:rFonts w:hint="eastAsia" w:ascii="仿宋" w:hAnsi="仿宋" w:eastAsia="仿宋" w:cs="仿宋"/>
                <w:color w:val="auto"/>
                <w:sz w:val="21"/>
              </w:rPr>
            </w:pPr>
          </w:p>
        </w:tc>
        <w:tc>
          <w:tcPr>
            <w:tcW w:w="1911" w:type="dxa"/>
            <w:vAlign w:val="top"/>
          </w:tcPr>
          <w:p w14:paraId="01CEB1A7">
            <w:pPr>
              <w:rPr>
                <w:rFonts w:hint="eastAsia" w:ascii="仿宋" w:hAnsi="仿宋" w:eastAsia="仿宋" w:cs="仿宋"/>
                <w:color w:val="auto"/>
                <w:sz w:val="21"/>
              </w:rPr>
            </w:pPr>
          </w:p>
        </w:tc>
        <w:tc>
          <w:tcPr>
            <w:tcW w:w="1945" w:type="dxa"/>
            <w:vAlign w:val="top"/>
          </w:tcPr>
          <w:p w14:paraId="5993EB66">
            <w:pPr>
              <w:rPr>
                <w:rFonts w:hint="eastAsia" w:ascii="仿宋" w:hAnsi="仿宋" w:eastAsia="仿宋" w:cs="仿宋"/>
                <w:color w:val="auto"/>
                <w:sz w:val="21"/>
              </w:rPr>
            </w:pPr>
          </w:p>
        </w:tc>
        <w:tc>
          <w:tcPr>
            <w:tcW w:w="1158" w:type="dxa"/>
            <w:vAlign w:val="top"/>
          </w:tcPr>
          <w:p w14:paraId="11658AAA">
            <w:pPr>
              <w:rPr>
                <w:rFonts w:hint="eastAsia" w:ascii="仿宋" w:hAnsi="仿宋" w:eastAsia="仿宋" w:cs="仿宋"/>
                <w:color w:val="auto"/>
                <w:sz w:val="21"/>
              </w:rPr>
            </w:pPr>
          </w:p>
        </w:tc>
        <w:tc>
          <w:tcPr>
            <w:tcW w:w="1158" w:type="dxa"/>
            <w:vAlign w:val="top"/>
          </w:tcPr>
          <w:p w14:paraId="07D50ECA">
            <w:pPr>
              <w:rPr>
                <w:rFonts w:hint="eastAsia" w:ascii="仿宋" w:hAnsi="仿宋" w:eastAsia="仿宋" w:cs="仿宋"/>
                <w:color w:val="auto"/>
                <w:sz w:val="21"/>
              </w:rPr>
            </w:pPr>
          </w:p>
        </w:tc>
      </w:tr>
      <w:tr w14:paraId="67459B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5" w:hRule="atLeast"/>
          <w:jc w:val="center"/>
        </w:trPr>
        <w:tc>
          <w:tcPr>
            <w:tcW w:w="8613" w:type="dxa"/>
            <w:gridSpan w:val="5"/>
            <w:vAlign w:val="top"/>
          </w:tcPr>
          <w:p w14:paraId="5A4771D7">
            <w:pPr>
              <w:spacing w:before="249" w:line="231" w:lineRule="auto"/>
              <w:ind w:left="135"/>
              <w:rPr>
                <w:rFonts w:hint="eastAsia" w:ascii="仿宋" w:hAnsi="仿宋" w:eastAsia="仿宋" w:cs="仿宋"/>
                <w:color w:val="auto"/>
                <w:spacing w:val="16"/>
                <w:sz w:val="22"/>
                <w:szCs w:val="22"/>
              </w:rPr>
            </w:pPr>
            <w:r>
              <w:rPr>
                <w:rFonts w:hint="eastAsia" w:ascii="仿宋" w:hAnsi="仿宋" w:eastAsia="仿宋" w:cs="仿宋"/>
                <w:color w:val="auto"/>
                <w:spacing w:val="4"/>
                <w:sz w:val="22"/>
                <w:szCs w:val="22"/>
              </w:rPr>
              <w:t>磋</w:t>
            </w:r>
            <w:r>
              <w:rPr>
                <w:rFonts w:hint="eastAsia" w:ascii="仿宋" w:hAnsi="仿宋" w:eastAsia="仿宋" w:cs="仿宋"/>
                <w:color w:val="auto"/>
                <w:spacing w:val="3"/>
                <w:sz w:val="22"/>
                <w:szCs w:val="22"/>
              </w:rPr>
              <w:t>商总报价 (大写) ：</w:t>
            </w:r>
            <w:r>
              <w:rPr>
                <w:rFonts w:hint="eastAsia" w:ascii="仿宋" w:hAnsi="仿宋" w:eastAsia="仿宋" w:cs="仿宋"/>
                <w:color w:val="auto"/>
                <w:spacing w:val="3"/>
                <w:sz w:val="22"/>
                <w:szCs w:val="22"/>
                <w:lang w:val="en-US" w:eastAsia="zh-CN"/>
              </w:rPr>
              <w:t xml:space="preserve">                          </w:t>
            </w:r>
            <w:r>
              <w:rPr>
                <w:rFonts w:hint="eastAsia" w:ascii="仿宋" w:hAnsi="仿宋" w:eastAsia="仿宋" w:cs="仿宋"/>
                <w:color w:val="auto"/>
                <w:spacing w:val="-16"/>
                <w:sz w:val="22"/>
                <w:szCs w:val="22"/>
              </w:rPr>
              <w:t>(</w:t>
            </w:r>
            <w:r>
              <w:rPr>
                <w:rFonts w:hint="eastAsia" w:ascii="仿宋" w:hAnsi="仿宋" w:eastAsia="仿宋" w:cs="仿宋"/>
                <w:color w:val="auto"/>
                <w:spacing w:val="-14"/>
                <w:sz w:val="22"/>
                <w:szCs w:val="22"/>
              </w:rPr>
              <w:t xml:space="preserve">小写： </w:t>
            </w:r>
            <w:r>
              <w:rPr>
                <w:rFonts w:hint="eastAsia" w:ascii="仿宋" w:hAnsi="仿宋" w:eastAsia="仿宋" w:cs="仿宋"/>
                <w:color w:val="auto"/>
                <w:spacing w:val="-14"/>
                <w:sz w:val="22"/>
                <w:szCs w:val="22"/>
                <w:lang w:val="en-US" w:eastAsia="zh-CN"/>
              </w:rPr>
              <w:t xml:space="preserve">        </w:t>
            </w:r>
            <w:r>
              <w:rPr>
                <w:rFonts w:hint="eastAsia" w:ascii="仿宋" w:hAnsi="仿宋" w:eastAsia="仿宋" w:cs="仿宋"/>
                <w:color w:val="auto"/>
                <w:spacing w:val="-14"/>
                <w:sz w:val="22"/>
                <w:szCs w:val="22"/>
              </w:rPr>
              <w:t xml:space="preserve"> ￥</w:t>
            </w:r>
            <w:r>
              <w:rPr>
                <w:rFonts w:hint="eastAsia" w:ascii="仿宋" w:hAnsi="仿宋" w:eastAsia="仿宋" w:cs="仿宋"/>
                <w:color w:val="auto"/>
                <w:spacing w:val="16"/>
                <w:sz w:val="22"/>
                <w:szCs w:val="22"/>
              </w:rPr>
              <w:t>元</w:t>
            </w:r>
            <w:r>
              <w:rPr>
                <w:rFonts w:hint="eastAsia" w:ascii="仿宋" w:hAnsi="仿宋" w:eastAsia="仿宋" w:cs="仿宋"/>
                <w:color w:val="auto"/>
                <w:spacing w:val="14"/>
                <w:sz w:val="22"/>
                <w:szCs w:val="22"/>
              </w:rPr>
              <w:t xml:space="preserve"> )</w:t>
            </w:r>
          </w:p>
        </w:tc>
      </w:tr>
      <w:tr w14:paraId="6A74F9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jc w:val="center"/>
        </w:trPr>
        <w:tc>
          <w:tcPr>
            <w:tcW w:w="8613" w:type="dxa"/>
            <w:gridSpan w:val="5"/>
            <w:vAlign w:val="center"/>
          </w:tcPr>
          <w:p w14:paraId="736758C8">
            <w:pPr>
              <w:spacing w:before="88" w:line="229" w:lineRule="auto"/>
              <w:ind w:left="140"/>
              <w:jc w:val="both"/>
              <w:rPr>
                <w:rFonts w:hint="eastAsia" w:ascii="仿宋" w:hAnsi="仿宋" w:eastAsia="仿宋" w:cs="仿宋"/>
                <w:color w:val="auto"/>
                <w:spacing w:val="30"/>
                <w:sz w:val="22"/>
                <w:szCs w:val="22"/>
              </w:rPr>
            </w:pPr>
            <w:r>
              <w:rPr>
                <w:rFonts w:hint="eastAsia" w:ascii="仿宋" w:hAnsi="仿宋" w:eastAsia="仿宋" w:cs="仿宋"/>
                <w:color w:val="auto"/>
                <w:spacing w:val="30"/>
                <w:sz w:val="22"/>
                <w:szCs w:val="22"/>
              </w:rPr>
              <w:t>备</w:t>
            </w:r>
            <w:r>
              <w:rPr>
                <w:rFonts w:hint="eastAsia" w:ascii="仿宋" w:hAnsi="仿宋" w:eastAsia="仿宋" w:cs="仿宋"/>
                <w:color w:val="auto"/>
                <w:spacing w:val="19"/>
                <w:sz w:val="22"/>
                <w:szCs w:val="22"/>
              </w:rPr>
              <w:t>注</w:t>
            </w:r>
            <w:r>
              <w:rPr>
                <w:rFonts w:hint="eastAsia" w:ascii="仿宋" w:hAnsi="仿宋" w:eastAsia="仿宋" w:cs="仿宋"/>
                <w:color w:val="auto"/>
                <w:spacing w:val="15"/>
                <w:sz w:val="22"/>
                <w:szCs w:val="22"/>
              </w:rPr>
              <w:t>： 表内报价内容以元为单位 ，保留小数点后两位。</w:t>
            </w:r>
          </w:p>
        </w:tc>
      </w:tr>
    </w:tbl>
    <w:p w14:paraId="714255CC">
      <w:pPr>
        <w:rPr>
          <w:rFonts w:hint="eastAsia" w:ascii="仿宋" w:hAnsi="仿宋" w:eastAsia="仿宋" w:cs="仿宋"/>
          <w:color w:val="auto"/>
          <w:sz w:val="21"/>
        </w:rPr>
      </w:pPr>
    </w:p>
    <w:p w14:paraId="61926BCE">
      <w:pPr>
        <w:rPr>
          <w:rFonts w:hint="eastAsia" w:ascii="仿宋" w:hAnsi="仿宋" w:eastAsia="仿宋" w:cs="仿宋"/>
          <w:color w:val="auto"/>
          <w:sz w:val="21"/>
        </w:rPr>
      </w:pPr>
    </w:p>
    <w:p w14:paraId="33AC9419">
      <w:pPr>
        <w:rPr>
          <w:rFonts w:hint="eastAsia" w:ascii="仿宋" w:hAnsi="仿宋" w:eastAsia="仿宋" w:cs="仿宋"/>
          <w:color w:val="auto"/>
          <w:sz w:val="21"/>
        </w:rPr>
      </w:pPr>
    </w:p>
    <w:p w14:paraId="412618D4">
      <w:pPr>
        <w:rPr>
          <w:rFonts w:hint="eastAsia" w:ascii="仿宋" w:hAnsi="仿宋" w:eastAsia="仿宋" w:cs="仿宋"/>
          <w:color w:val="auto"/>
          <w:sz w:val="21"/>
        </w:rPr>
      </w:pPr>
    </w:p>
    <w:p w14:paraId="2952F926">
      <w:pPr>
        <w:rPr>
          <w:rFonts w:hint="eastAsia" w:ascii="仿宋" w:hAnsi="仿宋" w:eastAsia="仿宋" w:cs="仿宋"/>
          <w:color w:val="auto"/>
          <w:sz w:val="21"/>
        </w:rPr>
      </w:pPr>
    </w:p>
    <w:p w14:paraId="60FB6BE2">
      <w:pPr>
        <w:rPr>
          <w:rFonts w:hint="eastAsia" w:ascii="仿宋" w:hAnsi="仿宋" w:eastAsia="仿宋" w:cs="仿宋"/>
          <w:color w:val="auto"/>
          <w:sz w:val="21"/>
        </w:rPr>
      </w:pPr>
    </w:p>
    <w:p w14:paraId="63F10282">
      <w:pPr>
        <w:rPr>
          <w:rFonts w:hint="eastAsia" w:ascii="仿宋" w:hAnsi="仿宋" w:eastAsia="仿宋" w:cs="仿宋"/>
          <w:color w:val="auto"/>
          <w:sz w:val="21"/>
        </w:rPr>
      </w:pPr>
    </w:p>
    <w:p w14:paraId="30A4C35A">
      <w:pPr>
        <w:rPr>
          <w:rFonts w:hint="eastAsia" w:ascii="仿宋" w:hAnsi="仿宋" w:eastAsia="仿宋" w:cs="仿宋"/>
          <w:color w:val="auto"/>
          <w:sz w:val="21"/>
        </w:rPr>
      </w:pPr>
    </w:p>
    <w:p w14:paraId="587FD100">
      <w:pPr>
        <w:rPr>
          <w:rFonts w:hint="eastAsia" w:ascii="仿宋" w:hAnsi="仿宋" w:eastAsia="仿宋" w:cs="仿宋"/>
          <w:color w:val="auto"/>
          <w:sz w:val="21"/>
        </w:rPr>
      </w:pPr>
    </w:p>
    <w:p w14:paraId="14F2D0D4">
      <w:pPr>
        <w:spacing w:before="75" w:line="229" w:lineRule="auto"/>
        <w:ind w:left="17"/>
        <w:rPr>
          <w:rFonts w:hint="eastAsia" w:ascii="仿宋" w:hAnsi="仿宋" w:eastAsia="仿宋" w:cs="仿宋"/>
          <w:color w:val="auto"/>
          <w:sz w:val="23"/>
          <w:szCs w:val="23"/>
        </w:rPr>
      </w:pPr>
      <w:r>
        <w:rPr>
          <w:rFonts w:hint="eastAsia" w:ascii="仿宋" w:hAnsi="仿宋" w:eastAsia="仿宋" w:cs="仿宋"/>
          <w:color w:val="auto"/>
          <w:spacing w:val="9"/>
          <w:sz w:val="23"/>
          <w:szCs w:val="23"/>
        </w:rPr>
        <w:t xml:space="preserve">供应商名称 (公章) </w:t>
      </w:r>
      <w:r>
        <w:rPr>
          <w:rFonts w:hint="eastAsia" w:ascii="仿宋" w:hAnsi="仿宋" w:eastAsia="仿宋" w:cs="仿宋"/>
          <w:color w:val="auto"/>
          <w:spacing w:val="8"/>
          <w:sz w:val="23"/>
          <w:szCs w:val="23"/>
        </w:rPr>
        <w:t>:</w:t>
      </w:r>
    </w:p>
    <w:p w14:paraId="1D6212B1">
      <w:pPr>
        <w:spacing w:line="287" w:lineRule="auto"/>
        <w:rPr>
          <w:rFonts w:hint="eastAsia" w:ascii="仿宋" w:hAnsi="仿宋" w:eastAsia="仿宋" w:cs="仿宋"/>
          <w:color w:val="auto"/>
          <w:sz w:val="21"/>
        </w:rPr>
      </w:pPr>
    </w:p>
    <w:p w14:paraId="34E8F675">
      <w:pPr>
        <w:spacing w:before="76" w:line="231" w:lineRule="auto"/>
        <w:ind w:left="24"/>
        <w:rPr>
          <w:rFonts w:hint="eastAsia" w:ascii="仿宋" w:hAnsi="仿宋" w:eastAsia="仿宋" w:cs="仿宋"/>
          <w:color w:val="auto"/>
          <w:sz w:val="23"/>
          <w:szCs w:val="23"/>
        </w:rPr>
      </w:pPr>
      <w:r>
        <w:rPr>
          <w:rFonts w:hint="eastAsia" w:ascii="仿宋" w:hAnsi="仿宋" w:eastAsia="仿宋" w:cs="仿宋"/>
          <w:color w:val="auto"/>
          <w:spacing w:val="9"/>
          <w:sz w:val="23"/>
          <w:szCs w:val="23"/>
        </w:rPr>
        <w:t>法</w:t>
      </w:r>
      <w:r>
        <w:rPr>
          <w:rFonts w:hint="eastAsia" w:ascii="仿宋" w:hAnsi="仿宋" w:eastAsia="仿宋" w:cs="仿宋"/>
          <w:color w:val="auto"/>
          <w:spacing w:val="7"/>
          <w:sz w:val="23"/>
          <w:szCs w:val="23"/>
        </w:rPr>
        <w:t>定代表人/被授权人 (签字或盖章) ：</w:t>
      </w:r>
    </w:p>
    <w:p w14:paraId="4B351933">
      <w:pPr>
        <w:spacing w:line="289" w:lineRule="auto"/>
        <w:rPr>
          <w:rFonts w:hint="eastAsia" w:ascii="仿宋" w:hAnsi="仿宋" w:eastAsia="仿宋" w:cs="仿宋"/>
          <w:color w:val="auto"/>
          <w:sz w:val="21"/>
        </w:rPr>
      </w:pPr>
    </w:p>
    <w:p w14:paraId="7A243E43">
      <w:pPr>
        <w:spacing w:before="75" w:line="231" w:lineRule="auto"/>
        <w:ind w:left="67"/>
        <w:rPr>
          <w:rFonts w:hint="eastAsia" w:ascii="仿宋" w:hAnsi="仿宋" w:eastAsia="仿宋" w:cs="仿宋"/>
          <w:color w:val="auto"/>
          <w:sz w:val="23"/>
          <w:szCs w:val="23"/>
        </w:rPr>
      </w:pPr>
      <w:r>
        <w:rPr>
          <w:rFonts w:hint="eastAsia" w:ascii="仿宋" w:hAnsi="仿宋" w:eastAsia="仿宋" w:cs="仿宋"/>
          <w:color w:val="auto"/>
          <w:spacing w:val="-6"/>
          <w:sz w:val="23"/>
          <w:szCs w:val="23"/>
        </w:rPr>
        <w:t xml:space="preserve">日 </w:t>
      </w:r>
      <w:r>
        <w:rPr>
          <w:rFonts w:hint="eastAsia" w:ascii="仿宋" w:hAnsi="仿宋" w:eastAsia="仿宋" w:cs="仿宋"/>
          <w:color w:val="auto"/>
          <w:spacing w:val="-3"/>
          <w:sz w:val="23"/>
          <w:szCs w:val="23"/>
        </w:rPr>
        <w:t xml:space="preserve">   期：</w:t>
      </w:r>
    </w:p>
    <w:p w14:paraId="3F3F60ED">
      <w:pPr>
        <w:rPr>
          <w:rFonts w:hint="eastAsia" w:ascii="仿宋" w:hAnsi="仿宋" w:eastAsia="仿宋" w:cs="仿宋"/>
          <w:color w:val="auto"/>
        </w:rPr>
      </w:pPr>
    </w:p>
    <w:p w14:paraId="73C34DD1">
      <w:pPr>
        <w:rPr>
          <w:rFonts w:hint="eastAsia" w:ascii="仿宋" w:hAnsi="仿宋" w:eastAsia="仿宋" w:cs="仿宋"/>
          <w:color w:val="auto"/>
        </w:rPr>
      </w:pPr>
    </w:p>
    <w:p w14:paraId="0C432323">
      <w:pPr>
        <w:rPr>
          <w:rFonts w:hint="eastAsia" w:ascii="仿宋" w:hAnsi="仿宋" w:eastAsia="仿宋" w:cs="仿宋"/>
          <w:color w:val="auto"/>
        </w:rPr>
      </w:pPr>
    </w:p>
    <w:p w14:paraId="0826D79A">
      <w:pPr>
        <w:rPr>
          <w:rFonts w:hint="eastAsia" w:ascii="仿宋" w:hAnsi="仿宋" w:eastAsia="仿宋" w:cs="仿宋"/>
          <w:color w:val="auto"/>
        </w:rPr>
      </w:pPr>
    </w:p>
    <w:p w14:paraId="70142081">
      <w:pPr>
        <w:rPr>
          <w:rFonts w:hint="eastAsia" w:ascii="仿宋" w:hAnsi="仿宋" w:eastAsia="仿宋" w:cs="仿宋"/>
          <w:color w:val="auto"/>
        </w:rPr>
      </w:pPr>
    </w:p>
    <w:p w14:paraId="12FA6F17">
      <w:pPr>
        <w:pStyle w:val="18"/>
        <w:rPr>
          <w:rFonts w:hint="eastAsia" w:ascii="仿宋" w:hAnsi="仿宋" w:eastAsia="仿宋" w:cs="仿宋"/>
          <w:color w:val="auto"/>
        </w:rPr>
      </w:pPr>
    </w:p>
    <w:p w14:paraId="23BDABC9">
      <w:pPr>
        <w:rPr>
          <w:rFonts w:hint="eastAsia" w:ascii="仿宋" w:hAnsi="仿宋" w:eastAsia="仿宋" w:cs="仿宋"/>
          <w:color w:val="auto"/>
        </w:rPr>
      </w:pPr>
    </w:p>
    <w:p w14:paraId="537DDDDC">
      <w:pPr>
        <w:rPr>
          <w:rFonts w:hint="eastAsia" w:ascii="仿宋" w:hAnsi="仿宋" w:eastAsia="仿宋" w:cs="仿宋"/>
          <w:color w:val="auto"/>
        </w:rPr>
      </w:pPr>
    </w:p>
    <w:p w14:paraId="1C88F5E5">
      <w:pPr>
        <w:rPr>
          <w:rFonts w:hint="eastAsia" w:ascii="仿宋" w:hAnsi="仿宋" w:eastAsia="仿宋" w:cs="仿宋"/>
          <w:color w:val="auto"/>
        </w:rPr>
      </w:pPr>
    </w:p>
    <w:p w14:paraId="3A2EB7E7">
      <w:pPr>
        <w:rPr>
          <w:rFonts w:hint="eastAsia" w:ascii="仿宋" w:hAnsi="仿宋" w:eastAsia="仿宋" w:cs="仿宋"/>
          <w:color w:val="auto"/>
        </w:rPr>
      </w:pPr>
    </w:p>
    <w:p w14:paraId="27B73C75">
      <w:pPr>
        <w:spacing w:before="104" w:line="229" w:lineRule="auto"/>
        <w:ind w:left="3325"/>
        <w:rPr>
          <w:rFonts w:hint="eastAsia" w:ascii="仿宋" w:hAnsi="仿宋" w:eastAsia="仿宋" w:cs="仿宋"/>
          <w:color w:val="auto"/>
          <w:spacing w:val="-2"/>
          <w:sz w:val="31"/>
          <w:szCs w:val="31"/>
          <w14:textOutline w14:w="5793" w14:cap="sq" w14:cmpd="sng">
            <w14:solidFill>
              <w14:srgbClr w14:val="000000"/>
            </w14:solidFill>
            <w14:prstDash w14:val="solid"/>
            <w14:bevel/>
          </w14:textOutline>
        </w:rPr>
      </w:pPr>
      <w:r>
        <w:rPr>
          <w:rFonts w:hint="eastAsia" w:ascii="仿宋" w:hAnsi="仿宋" w:eastAsia="仿宋" w:cs="仿宋"/>
          <w:color w:val="auto"/>
          <w:spacing w:val="-2"/>
          <w:sz w:val="31"/>
          <w:szCs w:val="31"/>
          <w:lang w:val="en-US" w:eastAsia="zh-CN"/>
          <w14:textOutline w14:w="5793" w14:cap="sq" w14:cmpd="sng">
            <w14:solidFill>
              <w14:srgbClr w14:val="000000"/>
            </w14:solidFill>
            <w14:prstDash w14:val="solid"/>
            <w14:bevel/>
          </w14:textOutline>
        </w:rPr>
        <w:t>2</w:t>
      </w:r>
      <w:r>
        <w:rPr>
          <w:rFonts w:hint="eastAsia" w:ascii="仿宋" w:hAnsi="仿宋" w:eastAsia="仿宋" w:cs="仿宋"/>
          <w:color w:val="auto"/>
          <w:spacing w:val="-2"/>
          <w:sz w:val="31"/>
          <w:szCs w:val="31"/>
          <w14:textOutline w14:w="5793" w14:cap="sq" w14:cmpd="sng">
            <w14:solidFill>
              <w14:srgbClr w14:val="000000"/>
            </w14:solidFill>
            <w14:prstDash w14:val="solid"/>
            <w14:bevel/>
          </w14:textOutline>
        </w:rPr>
        <w:t>.2 已标工程量清单</w:t>
      </w:r>
    </w:p>
    <w:p w14:paraId="3F1755EC">
      <w:pPr>
        <w:spacing w:before="203" w:line="231" w:lineRule="auto"/>
        <w:jc w:val="center"/>
        <w:rPr>
          <w:rFonts w:hint="eastAsia" w:ascii="仿宋" w:hAnsi="仿宋" w:eastAsia="仿宋" w:cs="仿宋"/>
          <w:color w:val="auto"/>
          <w:sz w:val="23"/>
          <w:szCs w:val="23"/>
        </w:rPr>
      </w:pPr>
      <w:r>
        <w:rPr>
          <w:rFonts w:hint="eastAsia" w:ascii="仿宋" w:hAnsi="仿宋" w:eastAsia="仿宋" w:cs="仿宋"/>
          <w:color w:val="auto"/>
          <w:spacing w:val="25"/>
          <w:sz w:val="23"/>
          <w:szCs w:val="23"/>
          <w14:textOutline w14:w="4358" w14:cap="sq" w14:cmpd="sng">
            <w14:solidFill>
              <w14:srgbClr w14:val="000000"/>
            </w14:solidFill>
            <w14:prstDash w14:val="solid"/>
            <w14:bevel/>
          </w14:textOutline>
        </w:rPr>
        <w:t>(格式自拟</w:t>
      </w:r>
      <w:r>
        <w:rPr>
          <w:rFonts w:hint="eastAsia" w:ascii="仿宋" w:hAnsi="仿宋" w:eastAsia="仿宋" w:cs="仿宋"/>
          <w:color w:val="auto"/>
          <w:spacing w:val="23"/>
          <w:sz w:val="23"/>
          <w:szCs w:val="23"/>
          <w14:textOutline w14:w="4358" w14:cap="sq" w14:cmpd="sng">
            <w14:solidFill>
              <w14:srgbClr w14:val="000000"/>
            </w14:solidFill>
            <w14:prstDash w14:val="solid"/>
            <w14:bevel/>
          </w14:textOutline>
        </w:rPr>
        <w:t>)</w:t>
      </w:r>
    </w:p>
    <w:p w14:paraId="3E5556C3">
      <w:pPr>
        <w:spacing w:line="247" w:lineRule="auto"/>
        <w:rPr>
          <w:rFonts w:hint="eastAsia" w:ascii="仿宋" w:hAnsi="仿宋" w:eastAsia="仿宋" w:cs="仿宋"/>
          <w:color w:val="auto"/>
          <w:sz w:val="21"/>
        </w:rPr>
      </w:pPr>
    </w:p>
    <w:p w14:paraId="410533CE">
      <w:pPr>
        <w:spacing w:line="247" w:lineRule="auto"/>
        <w:rPr>
          <w:rFonts w:hint="eastAsia" w:ascii="仿宋" w:hAnsi="仿宋" w:eastAsia="仿宋" w:cs="仿宋"/>
          <w:color w:val="auto"/>
          <w:sz w:val="21"/>
        </w:rPr>
      </w:pPr>
    </w:p>
    <w:p w14:paraId="65D02E2A">
      <w:pPr>
        <w:pStyle w:val="12"/>
        <w:rPr>
          <w:rFonts w:hint="eastAsia" w:ascii="仿宋" w:hAnsi="仿宋" w:eastAsia="仿宋" w:cs="仿宋"/>
          <w:color w:val="auto"/>
          <w:sz w:val="21"/>
        </w:rPr>
      </w:pPr>
    </w:p>
    <w:p w14:paraId="49C42837">
      <w:pPr>
        <w:pStyle w:val="12"/>
        <w:rPr>
          <w:rFonts w:hint="eastAsia" w:ascii="仿宋" w:hAnsi="仿宋" w:eastAsia="仿宋" w:cs="仿宋"/>
          <w:color w:val="auto"/>
          <w:sz w:val="21"/>
        </w:rPr>
      </w:pPr>
    </w:p>
    <w:p w14:paraId="68462E5B">
      <w:pPr>
        <w:spacing w:line="247" w:lineRule="auto"/>
        <w:rPr>
          <w:rFonts w:hint="eastAsia" w:ascii="仿宋" w:hAnsi="仿宋" w:eastAsia="仿宋" w:cs="仿宋"/>
          <w:color w:val="auto"/>
          <w:sz w:val="21"/>
        </w:rPr>
      </w:pPr>
    </w:p>
    <w:p w14:paraId="7D23ECB1">
      <w:pPr>
        <w:spacing w:line="247" w:lineRule="auto"/>
        <w:rPr>
          <w:rFonts w:hint="eastAsia" w:ascii="仿宋" w:hAnsi="仿宋" w:eastAsia="仿宋" w:cs="仿宋"/>
          <w:color w:val="auto"/>
          <w:sz w:val="21"/>
        </w:rPr>
      </w:pPr>
    </w:p>
    <w:p w14:paraId="529C0729">
      <w:pPr>
        <w:spacing w:line="247" w:lineRule="auto"/>
        <w:rPr>
          <w:rFonts w:hint="eastAsia" w:ascii="仿宋" w:hAnsi="仿宋" w:eastAsia="仿宋" w:cs="仿宋"/>
          <w:color w:val="auto"/>
          <w:sz w:val="21"/>
        </w:rPr>
      </w:pPr>
    </w:p>
    <w:p w14:paraId="6271045C">
      <w:pPr>
        <w:spacing w:line="247" w:lineRule="auto"/>
        <w:rPr>
          <w:rFonts w:hint="eastAsia" w:ascii="仿宋" w:hAnsi="仿宋" w:eastAsia="仿宋" w:cs="仿宋"/>
          <w:color w:val="auto"/>
          <w:sz w:val="21"/>
        </w:rPr>
      </w:pPr>
    </w:p>
    <w:p w14:paraId="7CA07804">
      <w:pPr>
        <w:spacing w:line="247" w:lineRule="auto"/>
        <w:rPr>
          <w:rFonts w:hint="eastAsia" w:ascii="仿宋" w:hAnsi="仿宋" w:eastAsia="仿宋" w:cs="仿宋"/>
          <w:color w:val="auto"/>
          <w:sz w:val="21"/>
        </w:rPr>
      </w:pPr>
    </w:p>
    <w:p w14:paraId="6440B5FB">
      <w:pPr>
        <w:spacing w:line="248" w:lineRule="auto"/>
        <w:rPr>
          <w:rFonts w:hint="eastAsia" w:ascii="仿宋" w:hAnsi="仿宋" w:eastAsia="仿宋" w:cs="仿宋"/>
          <w:color w:val="auto"/>
          <w:sz w:val="21"/>
        </w:rPr>
      </w:pPr>
    </w:p>
    <w:p w14:paraId="6D40CFE5">
      <w:pPr>
        <w:spacing w:before="75" w:line="229" w:lineRule="auto"/>
        <w:ind w:left="23"/>
        <w:rPr>
          <w:rFonts w:hint="eastAsia" w:ascii="仿宋" w:hAnsi="仿宋" w:eastAsia="仿宋" w:cs="仿宋"/>
          <w:color w:val="auto"/>
          <w:sz w:val="23"/>
          <w:szCs w:val="23"/>
        </w:rPr>
      </w:pPr>
      <w:r>
        <w:rPr>
          <w:rFonts w:hint="eastAsia" w:ascii="仿宋" w:hAnsi="仿宋" w:eastAsia="仿宋" w:cs="仿宋"/>
          <w:color w:val="auto"/>
          <w:spacing w:val="10"/>
          <w:sz w:val="23"/>
          <w:szCs w:val="23"/>
          <w14:textOutline w14:w="4358" w14:cap="sq" w14:cmpd="sng">
            <w14:solidFill>
              <w14:srgbClr w14:val="000000"/>
            </w14:solidFill>
            <w14:prstDash w14:val="solid"/>
            <w14:bevel/>
          </w14:textOutline>
        </w:rPr>
        <w:t>注：1</w:t>
      </w:r>
      <w:r>
        <w:rPr>
          <w:rFonts w:hint="eastAsia" w:ascii="仿宋" w:hAnsi="仿宋" w:eastAsia="仿宋" w:cs="仿宋"/>
          <w:color w:val="auto"/>
          <w:spacing w:val="8"/>
          <w:sz w:val="23"/>
          <w:szCs w:val="23"/>
          <w14:textOutline w14:w="4358" w14:cap="sq" w14:cmpd="sng">
            <w14:solidFill>
              <w14:srgbClr w14:val="000000"/>
            </w14:solidFill>
            <w14:prstDash w14:val="solid"/>
            <w14:bevel/>
          </w14:textOutline>
        </w:rPr>
        <w:t>.</w:t>
      </w:r>
      <w:r>
        <w:rPr>
          <w:rFonts w:hint="eastAsia" w:ascii="仿宋" w:hAnsi="仿宋" w:eastAsia="仿宋" w:cs="仿宋"/>
          <w:color w:val="auto"/>
          <w:spacing w:val="5"/>
          <w:sz w:val="23"/>
          <w:szCs w:val="23"/>
          <w14:textOutline w14:w="4358" w14:cap="sq" w14:cmpd="sng">
            <w14:solidFill>
              <w14:srgbClr w14:val="000000"/>
            </w14:solidFill>
            <w14:prstDash w14:val="solid"/>
            <w14:bevel/>
          </w14:textOutline>
        </w:rPr>
        <w:t>如果按单价计算的结果与总价不一致，</w:t>
      </w:r>
      <w:r>
        <w:rPr>
          <w:rFonts w:hint="eastAsia" w:ascii="仿宋" w:hAnsi="仿宋" w:eastAsia="仿宋" w:cs="仿宋"/>
          <w:color w:val="auto"/>
          <w:spacing w:val="5"/>
          <w:sz w:val="23"/>
          <w:szCs w:val="23"/>
        </w:rPr>
        <w:t xml:space="preserve"> </w:t>
      </w:r>
      <w:r>
        <w:rPr>
          <w:rFonts w:hint="eastAsia" w:ascii="仿宋" w:hAnsi="仿宋" w:eastAsia="仿宋" w:cs="仿宋"/>
          <w:color w:val="auto"/>
          <w:spacing w:val="5"/>
          <w:sz w:val="23"/>
          <w:szCs w:val="23"/>
          <w14:textOutline w14:w="4358" w14:cap="sq" w14:cmpd="sng">
            <w14:solidFill>
              <w14:srgbClr w14:val="000000"/>
            </w14:solidFill>
            <w14:prstDash w14:val="solid"/>
            <w14:bevel/>
          </w14:textOutline>
        </w:rPr>
        <w:t>以单价为准修正总价。</w:t>
      </w:r>
    </w:p>
    <w:p w14:paraId="39661DFC">
      <w:pPr>
        <w:spacing w:before="273" w:line="559" w:lineRule="exact"/>
        <w:ind w:left="491"/>
        <w:rPr>
          <w:rFonts w:hint="eastAsia" w:ascii="仿宋" w:hAnsi="仿宋" w:eastAsia="仿宋" w:cs="仿宋"/>
          <w:color w:val="auto"/>
          <w:sz w:val="23"/>
          <w:szCs w:val="23"/>
        </w:rPr>
      </w:pPr>
      <w:r>
        <w:rPr>
          <w:rFonts w:hint="eastAsia" w:ascii="仿宋" w:hAnsi="仿宋" w:eastAsia="仿宋" w:cs="仿宋"/>
          <w:color w:val="auto"/>
          <w:spacing w:val="18"/>
          <w:position w:val="25"/>
          <w:sz w:val="23"/>
          <w:szCs w:val="23"/>
          <w14:textOutline w14:w="4358" w14:cap="sq" w14:cmpd="sng">
            <w14:solidFill>
              <w14:srgbClr w14:val="000000"/>
            </w14:solidFill>
            <w14:prstDash w14:val="solid"/>
            <w14:bevel/>
          </w14:textOutline>
        </w:rPr>
        <w:t>2.</w:t>
      </w:r>
      <w:r>
        <w:rPr>
          <w:rFonts w:hint="eastAsia" w:ascii="仿宋" w:hAnsi="仿宋" w:eastAsia="仿宋" w:cs="仿宋"/>
          <w:color w:val="auto"/>
          <w:spacing w:val="9"/>
          <w:position w:val="25"/>
          <w:sz w:val="23"/>
          <w:szCs w:val="23"/>
          <w14:textOutline w14:w="4358" w14:cap="sq" w14:cmpd="sng">
            <w14:solidFill>
              <w14:srgbClr w14:val="000000"/>
            </w14:solidFill>
            <w14:prstDash w14:val="solid"/>
            <w14:bevel/>
          </w14:textOutline>
        </w:rPr>
        <w:t>如果不提供详细分项报价将视为没有实质性响应磋商文件。</w:t>
      </w:r>
    </w:p>
    <w:p w14:paraId="75B09685">
      <w:pPr>
        <w:spacing w:line="311" w:lineRule="exact"/>
        <w:ind w:left="493"/>
        <w:rPr>
          <w:rFonts w:hint="eastAsia" w:ascii="仿宋" w:hAnsi="仿宋" w:eastAsia="仿宋" w:cs="仿宋"/>
          <w:color w:val="auto"/>
          <w:sz w:val="23"/>
          <w:szCs w:val="23"/>
        </w:rPr>
      </w:pPr>
      <w:r>
        <w:rPr>
          <w:rFonts w:hint="eastAsia" w:ascii="仿宋" w:hAnsi="仿宋" w:eastAsia="仿宋" w:cs="仿宋"/>
          <w:color w:val="auto"/>
          <w:spacing w:val="18"/>
          <w:position w:val="2"/>
          <w:sz w:val="23"/>
          <w:szCs w:val="23"/>
          <w14:textOutline w14:w="4358" w14:cap="sq" w14:cmpd="sng">
            <w14:solidFill>
              <w14:srgbClr w14:val="000000"/>
            </w14:solidFill>
            <w14:prstDash w14:val="solid"/>
            <w14:bevel/>
          </w14:textOutline>
        </w:rPr>
        <w:t>3</w:t>
      </w:r>
      <w:r>
        <w:rPr>
          <w:rFonts w:hint="eastAsia" w:ascii="仿宋" w:hAnsi="仿宋" w:eastAsia="仿宋" w:cs="仿宋"/>
          <w:color w:val="auto"/>
          <w:spacing w:val="10"/>
          <w:position w:val="2"/>
          <w:sz w:val="23"/>
          <w:szCs w:val="23"/>
          <w14:textOutline w14:w="4358" w14:cap="sq" w14:cmpd="sng">
            <w14:solidFill>
              <w14:srgbClr w14:val="000000"/>
            </w14:solidFill>
            <w14:prstDash w14:val="solid"/>
            <w14:bevel/>
          </w14:textOutline>
        </w:rPr>
        <w:t>.</w:t>
      </w: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供应商可适当调整该表格式，但不得减少信息内容。</w:t>
      </w:r>
    </w:p>
    <w:p w14:paraId="4106D0D3">
      <w:pPr>
        <w:spacing w:before="251" w:line="312" w:lineRule="exact"/>
        <w:ind w:left="488"/>
        <w:outlineLvl w:val="1"/>
        <w:rPr>
          <w:rFonts w:hint="eastAsia" w:ascii="仿宋" w:hAnsi="仿宋" w:eastAsia="仿宋" w:cs="仿宋"/>
          <w:color w:val="auto"/>
          <w:sz w:val="23"/>
          <w:szCs w:val="23"/>
        </w:rPr>
      </w:pPr>
      <w:r>
        <w:rPr>
          <w:rFonts w:hint="eastAsia" w:ascii="仿宋" w:hAnsi="仿宋" w:eastAsia="仿宋" w:cs="仿宋"/>
          <w:color w:val="auto"/>
          <w:spacing w:val="15"/>
          <w:position w:val="2"/>
          <w:sz w:val="23"/>
          <w:szCs w:val="23"/>
          <w14:textOutline w14:w="4358" w14:cap="sq" w14:cmpd="sng">
            <w14:solidFill>
              <w14:srgbClr w14:val="000000"/>
            </w14:solidFill>
            <w14:prstDash w14:val="solid"/>
            <w14:bevel/>
          </w14:textOutline>
        </w:rPr>
        <w:t>4</w:t>
      </w: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.如有多种分项，每个分项均需注明报价。</w:t>
      </w:r>
    </w:p>
    <w:p w14:paraId="79B10E5F">
      <w:pPr>
        <w:spacing w:line="267" w:lineRule="auto"/>
        <w:rPr>
          <w:rFonts w:hint="eastAsia" w:ascii="仿宋" w:hAnsi="仿宋" w:eastAsia="仿宋" w:cs="仿宋"/>
          <w:color w:val="auto"/>
          <w:sz w:val="21"/>
        </w:rPr>
      </w:pPr>
    </w:p>
    <w:p w14:paraId="4C3003B0">
      <w:pPr>
        <w:spacing w:line="267" w:lineRule="auto"/>
        <w:rPr>
          <w:rFonts w:hint="eastAsia" w:ascii="仿宋" w:hAnsi="仿宋" w:eastAsia="仿宋" w:cs="仿宋"/>
          <w:color w:val="auto"/>
          <w:sz w:val="21"/>
        </w:rPr>
      </w:pPr>
    </w:p>
    <w:p w14:paraId="760D5ECF">
      <w:pPr>
        <w:spacing w:line="268" w:lineRule="auto"/>
        <w:rPr>
          <w:rFonts w:hint="eastAsia" w:ascii="仿宋" w:hAnsi="仿宋" w:eastAsia="仿宋" w:cs="仿宋"/>
          <w:color w:val="auto"/>
          <w:sz w:val="21"/>
        </w:rPr>
      </w:pPr>
    </w:p>
    <w:p w14:paraId="457A53FC">
      <w:pPr>
        <w:spacing w:line="268" w:lineRule="auto"/>
        <w:rPr>
          <w:rFonts w:hint="eastAsia" w:ascii="仿宋" w:hAnsi="仿宋" w:eastAsia="仿宋" w:cs="仿宋"/>
          <w:color w:val="auto"/>
          <w:sz w:val="21"/>
        </w:rPr>
      </w:pPr>
    </w:p>
    <w:p w14:paraId="41DCA800">
      <w:pPr>
        <w:pStyle w:val="18"/>
        <w:rPr>
          <w:rFonts w:hint="eastAsia" w:ascii="仿宋" w:hAnsi="仿宋" w:eastAsia="仿宋" w:cs="仿宋"/>
          <w:color w:val="auto"/>
          <w:sz w:val="21"/>
        </w:rPr>
      </w:pPr>
    </w:p>
    <w:p w14:paraId="63CC9373">
      <w:pPr>
        <w:rPr>
          <w:rFonts w:hint="eastAsia" w:ascii="仿宋" w:hAnsi="仿宋" w:eastAsia="仿宋" w:cs="仿宋"/>
          <w:color w:val="auto"/>
          <w:sz w:val="21"/>
        </w:rPr>
      </w:pPr>
    </w:p>
    <w:p w14:paraId="342D62B4">
      <w:pPr>
        <w:pStyle w:val="18"/>
        <w:rPr>
          <w:rFonts w:hint="eastAsia" w:ascii="仿宋" w:hAnsi="仿宋" w:eastAsia="仿宋" w:cs="仿宋"/>
          <w:color w:val="auto"/>
        </w:rPr>
      </w:pPr>
    </w:p>
    <w:p w14:paraId="0369BE5E">
      <w:pPr>
        <w:spacing w:line="268" w:lineRule="auto"/>
        <w:rPr>
          <w:rFonts w:hint="eastAsia" w:ascii="仿宋" w:hAnsi="仿宋" w:eastAsia="仿宋" w:cs="仿宋"/>
          <w:color w:val="auto"/>
          <w:sz w:val="21"/>
        </w:rPr>
      </w:pPr>
    </w:p>
    <w:p w14:paraId="636FF505">
      <w:pPr>
        <w:spacing w:line="268" w:lineRule="auto"/>
        <w:rPr>
          <w:rFonts w:hint="eastAsia" w:ascii="仿宋" w:hAnsi="仿宋" w:eastAsia="仿宋" w:cs="仿宋"/>
          <w:color w:val="auto"/>
          <w:sz w:val="21"/>
        </w:rPr>
      </w:pPr>
    </w:p>
    <w:p w14:paraId="22750C4D">
      <w:pPr>
        <w:spacing w:line="268" w:lineRule="auto"/>
        <w:rPr>
          <w:rFonts w:hint="eastAsia" w:ascii="仿宋" w:hAnsi="仿宋" w:eastAsia="仿宋" w:cs="仿宋"/>
          <w:color w:val="auto"/>
          <w:sz w:val="21"/>
        </w:rPr>
      </w:pPr>
    </w:p>
    <w:p w14:paraId="4888C260">
      <w:pPr>
        <w:spacing w:before="75" w:line="229" w:lineRule="auto"/>
        <w:ind w:left="17"/>
        <w:rPr>
          <w:rFonts w:hint="eastAsia" w:ascii="仿宋" w:hAnsi="仿宋" w:eastAsia="仿宋" w:cs="仿宋"/>
          <w:color w:val="auto"/>
          <w:sz w:val="23"/>
          <w:szCs w:val="23"/>
        </w:rPr>
      </w:pPr>
      <w:r>
        <w:rPr>
          <w:rFonts w:hint="eastAsia" w:ascii="仿宋" w:hAnsi="仿宋" w:eastAsia="仿宋" w:cs="仿宋"/>
          <w:color w:val="auto"/>
          <w:spacing w:val="9"/>
          <w:sz w:val="23"/>
          <w:szCs w:val="23"/>
        </w:rPr>
        <w:t xml:space="preserve">供应商名称 (公章) </w:t>
      </w:r>
      <w:r>
        <w:rPr>
          <w:rFonts w:hint="eastAsia" w:ascii="仿宋" w:hAnsi="仿宋" w:eastAsia="仿宋" w:cs="仿宋"/>
          <w:color w:val="auto"/>
          <w:spacing w:val="8"/>
          <w:sz w:val="23"/>
          <w:szCs w:val="23"/>
        </w:rPr>
        <w:t>:</w:t>
      </w:r>
    </w:p>
    <w:p w14:paraId="43E33D9D">
      <w:pPr>
        <w:spacing w:line="290" w:lineRule="auto"/>
        <w:rPr>
          <w:rFonts w:hint="eastAsia" w:ascii="仿宋" w:hAnsi="仿宋" w:eastAsia="仿宋" w:cs="仿宋"/>
          <w:color w:val="auto"/>
          <w:sz w:val="21"/>
        </w:rPr>
      </w:pPr>
    </w:p>
    <w:p w14:paraId="2F7B604E">
      <w:pPr>
        <w:spacing w:before="75" w:line="231" w:lineRule="auto"/>
        <w:ind w:left="24"/>
        <w:rPr>
          <w:rFonts w:hint="eastAsia" w:ascii="仿宋" w:hAnsi="仿宋" w:eastAsia="仿宋" w:cs="仿宋"/>
          <w:color w:val="auto"/>
          <w:sz w:val="23"/>
          <w:szCs w:val="23"/>
        </w:rPr>
      </w:pPr>
      <w:r>
        <w:rPr>
          <w:rFonts w:hint="eastAsia" w:ascii="仿宋" w:hAnsi="仿宋" w:eastAsia="仿宋" w:cs="仿宋"/>
          <w:color w:val="auto"/>
          <w:spacing w:val="9"/>
          <w:sz w:val="23"/>
          <w:szCs w:val="23"/>
        </w:rPr>
        <w:t>法</w:t>
      </w:r>
      <w:r>
        <w:rPr>
          <w:rFonts w:hint="eastAsia" w:ascii="仿宋" w:hAnsi="仿宋" w:eastAsia="仿宋" w:cs="仿宋"/>
          <w:color w:val="auto"/>
          <w:spacing w:val="7"/>
          <w:sz w:val="23"/>
          <w:szCs w:val="23"/>
        </w:rPr>
        <w:t>定代表人/被授权人 (签字或盖章) ：</w:t>
      </w:r>
    </w:p>
    <w:p w14:paraId="68CC92EF">
      <w:pPr>
        <w:spacing w:line="286" w:lineRule="auto"/>
        <w:rPr>
          <w:rFonts w:hint="eastAsia" w:ascii="仿宋" w:hAnsi="仿宋" w:eastAsia="仿宋" w:cs="仿宋"/>
          <w:color w:val="auto"/>
          <w:sz w:val="21"/>
        </w:rPr>
      </w:pPr>
    </w:p>
    <w:p w14:paraId="501CB8CE">
      <w:pPr>
        <w:spacing w:before="76" w:line="231" w:lineRule="auto"/>
        <w:ind w:left="67"/>
        <w:rPr>
          <w:rFonts w:hint="eastAsia" w:ascii="仿宋" w:hAnsi="仿宋" w:eastAsia="仿宋" w:cs="仿宋"/>
          <w:color w:val="auto"/>
          <w:sz w:val="23"/>
          <w:szCs w:val="23"/>
        </w:rPr>
      </w:pPr>
      <w:r>
        <w:rPr>
          <w:rFonts w:hint="eastAsia" w:ascii="仿宋" w:hAnsi="仿宋" w:eastAsia="仿宋" w:cs="仿宋"/>
          <w:color w:val="auto"/>
          <w:spacing w:val="-6"/>
          <w:sz w:val="23"/>
          <w:szCs w:val="23"/>
        </w:rPr>
        <w:t xml:space="preserve">日 </w:t>
      </w:r>
      <w:r>
        <w:rPr>
          <w:rFonts w:hint="eastAsia" w:ascii="仿宋" w:hAnsi="仿宋" w:eastAsia="仿宋" w:cs="仿宋"/>
          <w:color w:val="auto"/>
          <w:spacing w:val="-3"/>
          <w:sz w:val="23"/>
          <w:szCs w:val="23"/>
        </w:rPr>
        <w:t xml:space="preserve">   期：</w:t>
      </w:r>
    </w:p>
    <w:p w14:paraId="24818C31">
      <w:pPr>
        <w:spacing w:before="100" w:line="608" w:lineRule="exact"/>
        <w:jc w:val="center"/>
        <w:rPr>
          <w:rFonts w:hint="eastAsia" w:ascii="仿宋" w:hAnsi="仿宋" w:eastAsia="仿宋" w:cs="仿宋"/>
          <w:color w:val="auto"/>
          <w:spacing w:val="12"/>
          <w:position w:val="21"/>
          <w:sz w:val="31"/>
          <w:szCs w:val="31"/>
          <w:lang w:eastAsia="zh-CN"/>
          <w14:textOutline w14:w="5793" w14:cap="sq" w14:cmpd="sng">
            <w14:solidFill>
              <w14:srgbClr w14:val="000000"/>
            </w14:solidFill>
            <w14:prstDash w14:val="solid"/>
            <w14:bevel/>
          </w14:textOutline>
        </w:rPr>
      </w:pPr>
    </w:p>
    <w:p w14:paraId="10A31BCB">
      <w:pPr>
        <w:spacing w:before="100" w:line="608" w:lineRule="exact"/>
        <w:jc w:val="center"/>
        <w:rPr>
          <w:rFonts w:hint="eastAsia" w:ascii="仿宋" w:hAnsi="仿宋" w:eastAsia="仿宋" w:cs="仿宋"/>
          <w:color w:val="auto"/>
          <w:spacing w:val="12"/>
          <w:position w:val="21"/>
          <w:sz w:val="31"/>
          <w:szCs w:val="31"/>
          <w:lang w:eastAsia="zh-CN"/>
          <w14:textOutline w14:w="5793" w14:cap="sq" w14:cmpd="sng">
            <w14:solidFill>
              <w14:srgbClr w14:val="000000"/>
            </w14:solidFill>
            <w14:prstDash w14:val="solid"/>
            <w14:bevel/>
          </w14:textOutline>
        </w:rPr>
      </w:pPr>
    </w:p>
    <w:p w14:paraId="4C2E57EA">
      <w:pPr>
        <w:spacing w:before="100" w:line="608" w:lineRule="exact"/>
        <w:jc w:val="center"/>
        <w:rPr>
          <w:rFonts w:hint="eastAsia" w:ascii="仿宋" w:hAnsi="仿宋" w:eastAsia="仿宋" w:cs="仿宋"/>
          <w:color w:val="auto"/>
          <w:spacing w:val="12"/>
          <w:position w:val="21"/>
          <w:sz w:val="31"/>
          <w:szCs w:val="31"/>
          <w:lang w:eastAsia="zh-CN"/>
          <w14:textOutline w14:w="5793" w14:cap="sq" w14:cmpd="sng">
            <w14:solidFill>
              <w14:srgbClr w14:val="000000"/>
            </w14:solidFill>
            <w14:prstDash w14:val="solid"/>
            <w14:bevel/>
          </w14:textOutline>
        </w:rPr>
      </w:pPr>
    </w:p>
    <w:p w14:paraId="66457A0A">
      <w:pPr>
        <w:spacing w:before="100" w:line="608" w:lineRule="exact"/>
        <w:jc w:val="center"/>
        <w:rPr>
          <w:rFonts w:hint="eastAsia" w:ascii="仿宋" w:hAnsi="仿宋" w:eastAsia="仿宋" w:cs="仿宋"/>
          <w:color w:val="auto"/>
          <w:spacing w:val="12"/>
          <w:position w:val="21"/>
          <w:sz w:val="31"/>
          <w:szCs w:val="31"/>
          <w:lang w:eastAsia="zh-CN"/>
          <w14:textOutline w14:w="5793" w14:cap="sq" w14:cmpd="sng">
            <w14:solidFill>
              <w14:srgbClr w14:val="000000"/>
            </w14:solidFill>
            <w14:prstDash w14:val="solid"/>
            <w14:bevel/>
          </w14:textOutline>
        </w:rPr>
      </w:pPr>
    </w:p>
    <w:p w14:paraId="5EEE0607">
      <w:pPr>
        <w:spacing w:line="360" w:lineRule="auto"/>
        <w:ind w:firstLine="360"/>
        <w:jc w:val="center"/>
        <w:rPr>
          <w:rFonts w:hint="eastAsia" w:ascii="仿宋" w:hAnsi="仿宋" w:eastAsia="仿宋" w:cs="仿宋"/>
          <w:b/>
          <w:bCs/>
          <w:color w:val="auto"/>
          <w:sz w:val="36"/>
          <w:szCs w:val="24"/>
          <w:highlight w:val="none"/>
          <w:lang w:val="en-US" w:eastAsia="zh-CN"/>
        </w:rPr>
      </w:pPr>
      <w:r>
        <w:rPr>
          <w:rFonts w:hint="eastAsia" w:ascii="仿宋" w:hAnsi="仿宋" w:eastAsia="仿宋" w:cs="仿宋"/>
          <w:b/>
          <w:bCs/>
          <w:color w:val="auto"/>
          <w:sz w:val="36"/>
          <w:szCs w:val="24"/>
          <w:highlight w:val="none"/>
          <w:lang w:val="en-US" w:eastAsia="zh-CN"/>
        </w:rPr>
        <w:t>三、法定代表人授权委托书</w:t>
      </w:r>
    </w:p>
    <w:p w14:paraId="3324479F">
      <w:pPr>
        <w:spacing w:before="97" w:line="229" w:lineRule="auto"/>
        <w:ind w:left="3203"/>
        <w:outlineLvl w:val="3"/>
        <w:rPr>
          <w:rFonts w:hint="eastAsia" w:ascii="仿宋" w:hAnsi="仿宋" w:eastAsia="仿宋" w:cs="仿宋"/>
          <w:color w:val="auto"/>
          <w:sz w:val="28"/>
          <w:szCs w:val="28"/>
        </w:rPr>
      </w:pPr>
      <w:r>
        <w:rPr>
          <w:rFonts w:hint="eastAsia" w:ascii="仿宋" w:hAnsi="仿宋" w:eastAsia="仿宋" w:cs="仿宋"/>
          <w:b/>
          <w:bCs/>
          <w:color w:val="auto"/>
          <w:spacing w:val="9"/>
          <w:sz w:val="28"/>
          <w:szCs w:val="28"/>
        </w:rPr>
        <w:t>3.1法定代表人证明书</w:t>
      </w:r>
    </w:p>
    <w:p w14:paraId="43659AF3">
      <w:pPr>
        <w:spacing w:before="41"/>
        <w:rPr>
          <w:rFonts w:hint="eastAsia" w:ascii="仿宋" w:hAnsi="仿宋" w:eastAsia="仿宋" w:cs="仿宋"/>
          <w:color w:val="auto"/>
        </w:rPr>
      </w:pPr>
    </w:p>
    <w:tbl>
      <w:tblPr>
        <w:tblStyle w:val="37"/>
        <w:tblW w:w="9283" w:type="dxa"/>
        <w:tblInd w:w="5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6"/>
        <w:gridCol w:w="2061"/>
        <w:gridCol w:w="2056"/>
        <w:gridCol w:w="177"/>
        <w:gridCol w:w="2057"/>
        <w:gridCol w:w="2066"/>
      </w:tblGrid>
      <w:tr w14:paraId="1EE985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9283" w:type="dxa"/>
            <w:gridSpan w:val="6"/>
            <w:vAlign w:val="top"/>
          </w:tcPr>
          <w:p w14:paraId="3C986844">
            <w:pPr>
              <w:pStyle w:val="45"/>
              <w:spacing w:before="225" w:line="223" w:lineRule="auto"/>
              <w:ind w:left="146"/>
              <w:rPr>
                <w:rFonts w:hint="eastAsia" w:ascii="仿宋" w:hAnsi="仿宋" w:eastAsia="仿宋" w:cs="仿宋"/>
                <w:color w:val="auto"/>
                <w:sz w:val="24"/>
                <w:szCs w:val="24"/>
                <w:lang w:eastAsia="zh-CN"/>
              </w:rPr>
            </w:pPr>
            <w:r>
              <w:rPr>
                <w:rFonts w:hint="eastAsia" w:ascii="仿宋" w:hAnsi="仿宋" w:eastAsia="仿宋" w:cs="仿宋"/>
                <w:color w:val="auto"/>
                <w:spacing w:val="-4"/>
                <w:sz w:val="24"/>
                <w:szCs w:val="24"/>
              </w:rPr>
              <w:t>致：</w:t>
            </w:r>
            <w:r>
              <w:rPr>
                <w:rFonts w:hint="eastAsia" w:cs="仿宋"/>
                <w:color w:val="auto"/>
                <w:spacing w:val="-4"/>
                <w:sz w:val="24"/>
                <w:szCs w:val="24"/>
                <w:lang w:eastAsia="zh-CN"/>
              </w:rPr>
              <w:t>旬阳市第二初级中学</w:t>
            </w:r>
          </w:p>
        </w:tc>
      </w:tr>
      <w:tr w14:paraId="4D4496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866" w:type="dxa"/>
            <w:vMerge w:val="restart"/>
            <w:tcBorders>
              <w:bottom w:val="nil"/>
            </w:tcBorders>
            <w:textDirection w:val="tbRlV"/>
            <w:vAlign w:val="top"/>
          </w:tcPr>
          <w:p w14:paraId="74007759">
            <w:pPr>
              <w:pStyle w:val="45"/>
              <w:spacing w:before="327" w:line="195" w:lineRule="auto"/>
              <w:ind w:left="858"/>
              <w:rPr>
                <w:rFonts w:hint="eastAsia" w:ascii="仿宋" w:hAnsi="仿宋" w:eastAsia="仿宋" w:cs="仿宋"/>
                <w:color w:val="auto"/>
                <w:sz w:val="24"/>
                <w:szCs w:val="24"/>
              </w:rPr>
            </w:pPr>
            <w:r>
              <w:rPr>
                <w:rFonts w:hint="eastAsia" w:ascii="仿宋" w:hAnsi="仿宋" w:eastAsia="仿宋" w:cs="仿宋"/>
                <w:color w:val="auto"/>
                <w:sz w:val="24"/>
                <w:szCs w:val="24"/>
              </w:rPr>
              <w:t>企</w:t>
            </w:r>
            <w:r>
              <w:rPr>
                <w:rFonts w:hint="eastAsia" w:ascii="仿宋" w:hAnsi="仿宋" w:eastAsia="仿宋" w:cs="仿宋"/>
                <w:color w:val="auto"/>
                <w:spacing w:val="14"/>
                <w:sz w:val="24"/>
                <w:szCs w:val="24"/>
              </w:rPr>
              <w:t xml:space="preserve">   </w:t>
            </w:r>
            <w:r>
              <w:rPr>
                <w:rFonts w:hint="eastAsia" w:ascii="仿宋" w:hAnsi="仿宋" w:eastAsia="仿宋" w:cs="仿宋"/>
                <w:color w:val="auto"/>
                <w:sz w:val="24"/>
                <w:szCs w:val="24"/>
              </w:rPr>
              <w:t>业</w:t>
            </w:r>
            <w:r>
              <w:rPr>
                <w:rFonts w:hint="eastAsia" w:ascii="仿宋" w:hAnsi="仿宋" w:eastAsia="仿宋" w:cs="仿宋"/>
                <w:color w:val="auto"/>
                <w:spacing w:val="12"/>
                <w:sz w:val="24"/>
                <w:szCs w:val="24"/>
              </w:rPr>
              <w:t xml:space="preserve">   </w:t>
            </w:r>
            <w:r>
              <w:rPr>
                <w:rFonts w:hint="eastAsia" w:ascii="仿宋" w:hAnsi="仿宋" w:eastAsia="仿宋" w:cs="仿宋"/>
                <w:color w:val="auto"/>
                <w:sz w:val="24"/>
                <w:szCs w:val="24"/>
              </w:rPr>
              <w:t>法</w:t>
            </w:r>
            <w:r>
              <w:rPr>
                <w:rFonts w:hint="eastAsia" w:ascii="仿宋" w:hAnsi="仿宋" w:eastAsia="仿宋" w:cs="仿宋"/>
                <w:color w:val="auto"/>
                <w:spacing w:val="13"/>
                <w:sz w:val="24"/>
                <w:szCs w:val="24"/>
              </w:rPr>
              <w:t xml:space="preserve">   </w:t>
            </w:r>
            <w:r>
              <w:rPr>
                <w:rFonts w:hint="eastAsia" w:ascii="仿宋" w:hAnsi="仿宋" w:eastAsia="仿宋" w:cs="仿宋"/>
                <w:color w:val="auto"/>
                <w:sz w:val="24"/>
                <w:szCs w:val="24"/>
              </w:rPr>
              <w:t>人</w:t>
            </w:r>
          </w:p>
        </w:tc>
        <w:tc>
          <w:tcPr>
            <w:tcW w:w="2061" w:type="dxa"/>
            <w:vAlign w:val="top"/>
          </w:tcPr>
          <w:p w14:paraId="1AA43032">
            <w:pPr>
              <w:pStyle w:val="45"/>
              <w:spacing w:before="216" w:line="222" w:lineRule="auto"/>
              <w:ind w:left="581"/>
              <w:rPr>
                <w:rFonts w:hint="eastAsia" w:ascii="仿宋" w:hAnsi="仿宋" w:eastAsia="仿宋" w:cs="仿宋"/>
                <w:color w:val="auto"/>
                <w:sz w:val="24"/>
                <w:szCs w:val="24"/>
              </w:rPr>
            </w:pPr>
            <w:r>
              <w:rPr>
                <w:rFonts w:hint="eastAsia" w:ascii="仿宋" w:hAnsi="仿宋" w:eastAsia="仿宋" w:cs="仿宋"/>
                <w:color w:val="auto"/>
                <w:spacing w:val="-8"/>
                <w:sz w:val="24"/>
                <w:szCs w:val="24"/>
              </w:rPr>
              <w:t>企业名称</w:t>
            </w:r>
          </w:p>
        </w:tc>
        <w:tc>
          <w:tcPr>
            <w:tcW w:w="6356" w:type="dxa"/>
            <w:gridSpan w:val="4"/>
            <w:vAlign w:val="top"/>
          </w:tcPr>
          <w:p w14:paraId="4E721767">
            <w:pPr>
              <w:rPr>
                <w:rFonts w:hint="eastAsia" w:ascii="仿宋" w:hAnsi="仿宋" w:eastAsia="仿宋" w:cs="仿宋"/>
                <w:color w:val="auto"/>
                <w:sz w:val="20"/>
                <w:szCs w:val="20"/>
              </w:rPr>
            </w:pPr>
          </w:p>
        </w:tc>
      </w:tr>
      <w:tr w14:paraId="25A6CD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66" w:type="dxa"/>
            <w:vMerge w:val="continue"/>
            <w:tcBorders>
              <w:top w:val="nil"/>
              <w:bottom w:val="nil"/>
            </w:tcBorders>
            <w:textDirection w:val="tbRlV"/>
            <w:vAlign w:val="top"/>
          </w:tcPr>
          <w:p w14:paraId="7CED89A8">
            <w:pPr>
              <w:rPr>
                <w:rFonts w:hint="eastAsia" w:ascii="仿宋" w:hAnsi="仿宋" w:eastAsia="仿宋" w:cs="仿宋"/>
                <w:color w:val="auto"/>
                <w:sz w:val="20"/>
                <w:szCs w:val="20"/>
              </w:rPr>
            </w:pPr>
          </w:p>
        </w:tc>
        <w:tc>
          <w:tcPr>
            <w:tcW w:w="2061" w:type="dxa"/>
            <w:vAlign w:val="top"/>
          </w:tcPr>
          <w:p w14:paraId="28A4CB50">
            <w:pPr>
              <w:pStyle w:val="45"/>
              <w:spacing w:before="227" w:line="227" w:lineRule="auto"/>
              <w:ind w:left="596"/>
              <w:rPr>
                <w:rFonts w:hint="eastAsia" w:ascii="仿宋" w:hAnsi="仿宋" w:eastAsia="仿宋" w:cs="仿宋"/>
                <w:color w:val="auto"/>
                <w:sz w:val="24"/>
                <w:szCs w:val="24"/>
              </w:rPr>
            </w:pPr>
            <w:r>
              <w:rPr>
                <w:rFonts w:hint="eastAsia" w:ascii="仿宋" w:hAnsi="仿宋" w:eastAsia="仿宋" w:cs="仿宋"/>
                <w:color w:val="auto"/>
                <w:spacing w:val="-10"/>
                <w:sz w:val="24"/>
                <w:szCs w:val="24"/>
              </w:rPr>
              <w:t>法定地址</w:t>
            </w:r>
          </w:p>
        </w:tc>
        <w:tc>
          <w:tcPr>
            <w:tcW w:w="6356" w:type="dxa"/>
            <w:gridSpan w:val="4"/>
            <w:vAlign w:val="top"/>
          </w:tcPr>
          <w:p w14:paraId="51FFF1AB">
            <w:pPr>
              <w:rPr>
                <w:rFonts w:hint="eastAsia" w:ascii="仿宋" w:hAnsi="仿宋" w:eastAsia="仿宋" w:cs="仿宋"/>
                <w:color w:val="auto"/>
                <w:sz w:val="20"/>
                <w:szCs w:val="20"/>
              </w:rPr>
            </w:pPr>
          </w:p>
        </w:tc>
      </w:tr>
      <w:tr w14:paraId="0CF4DD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66" w:type="dxa"/>
            <w:vMerge w:val="continue"/>
            <w:tcBorders>
              <w:top w:val="nil"/>
              <w:bottom w:val="nil"/>
            </w:tcBorders>
            <w:textDirection w:val="tbRlV"/>
            <w:vAlign w:val="top"/>
          </w:tcPr>
          <w:p w14:paraId="01D8FFC6">
            <w:pPr>
              <w:rPr>
                <w:rFonts w:hint="eastAsia" w:ascii="仿宋" w:hAnsi="仿宋" w:eastAsia="仿宋" w:cs="仿宋"/>
                <w:color w:val="auto"/>
                <w:sz w:val="20"/>
                <w:szCs w:val="20"/>
              </w:rPr>
            </w:pPr>
          </w:p>
        </w:tc>
        <w:tc>
          <w:tcPr>
            <w:tcW w:w="2061" w:type="dxa"/>
            <w:vAlign w:val="top"/>
          </w:tcPr>
          <w:p w14:paraId="512D492E">
            <w:pPr>
              <w:pStyle w:val="45"/>
              <w:spacing w:before="219" w:line="222" w:lineRule="auto"/>
              <w:ind w:left="617"/>
              <w:rPr>
                <w:rFonts w:hint="eastAsia" w:ascii="仿宋" w:hAnsi="仿宋" w:eastAsia="仿宋" w:cs="仿宋"/>
                <w:color w:val="auto"/>
                <w:sz w:val="24"/>
                <w:szCs w:val="24"/>
              </w:rPr>
            </w:pPr>
            <w:r>
              <w:rPr>
                <w:rFonts w:hint="eastAsia" w:ascii="仿宋" w:hAnsi="仿宋" w:eastAsia="仿宋" w:cs="仿宋"/>
                <w:color w:val="auto"/>
                <w:spacing w:val="-15"/>
                <w:sz w:val="24"/>
                <w:szCs w:val="24"/>
              </w:rPr>
              <w:t>邮政编码</w:t>
            </w:r>
          </w:p>
        </w:tc>
        <w:tc>
          <w:tcPr>
            <w:tcW w:w="6356" w:type="dxa"/>
            <w:gridSpan w:val="4"/>
            <w:vAlign w:val="top"/>
          </w:tcPr>
          <w:p w14:paraId="618BC8C0">
            <w:pPr>
              <w:rPr>
                <w:rFonts w:hint="eastAsia" w:ascii="仿宋" w:hAnsi="仿宋" w:eastAsia="仿宋" w:cs="仿宋"/>
                <w:color w:val="auto"/>
                <w:sz w:val="20"/>
                <w:szCs w:val="20"/>
              </w:rPr>
            </w:pPr>
          </w:p>
        </w:tc>
      </w:tr>
      <w:tr w14:paraId="299D42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66" w:type="dxa"/>
            <w:vMerge w:val="continue"/>
            <w:tcBorders>
              <w:top w:val="nil"/>
              <w:bottom w:val="nil"/>
            </w:tcBorders>
            <w:textDirection w:val="tbRlV"/>
            <w:vAlign w:val="top"/>
          </w:tcPr>
          <w:p w14:paraId="2A40A7B2">
            <w:pPr>
              <w:rPr>
                <w:rFonts w:hint="eastAsia" w:ascii="仿宋" w:hAnsi="仿宋" w:eastAsia="仿宋" w:cs="仿宋"/>
                <w:color w:val="auto"/>
                <w:sz w:val="20"/>
                <w:szCs w:val="20"/>
              </w:rPr>
            </w:pPr>
          </w:p>
        </w:tc>
        <w:tc>
          <w:tcPr>
            <w:tcW w:w="2061" w:type="dxa"/>
            <w:vAlign w:val="top"/>
          </w:tcPr>
          <w:p w14:paraId="01144B76">
            <w:pPr>
              <w:pStyle w:val="45"/>
              <w:spacing w:before="221" w:line="223" w:lineRule="auto"/>
              <w:ind w:left="351"/>
              <w:rPr>
                <w:rFonts w:hint="eastAsia" w:ascii="仿宋" w:hAnsi="仿宋" w:eastAsia="仿宋" w:cs="仿宋"/>
                <w:color w:val="auto"/>
                <w:sz w:val="24"/>
                <w:szCs w:val="24"/>
              </w:rPr>
            </w:pPr>
            <w:r>
              <w:rPr>
                <w:rFonts w:hint="eastAsia" w:ascii="仿宋" w:hAnsi="仿宋" w:eastAsia="仿宋" w:cs="仿宋"/>
                <w:color w:val="auto"/>
                <w:spacing w:val="-7"/>
                <w:sz w:val="24"/>
                <w:szCs w:val="24"/>
              </w:rPr>
              <w:t>工商登记机关</w:t>
            </w:r>
          </w:p>
        </w:tc>
        <w:tc>
          <w:tcPr>
            <w:tcW w:w="6356" w:type="dxa"/>
            <w:gridSpan w:val="4"/>
            <w:vAlign w:val="top"/>
          </w:tcPr>
          <w:p w14:paraId="46A9E555">
            <w:pPr>
              <w:rPr>
                <w:rFonts w:hint="eastAsia" w:ascii="仿宋" w:hAnsi="仿宋" w:eastAsia="仿宋" w:cs="仿宋"/>
                <w:color w:val="auto"/>
                <w:sz w:val="20"/>
                <w:szCs w:val="20"/>
              </w:rPr>
            </w:pPr>
          </w:p>
        </w:tc>
      </w:tr>
      <w:tr w14:paraId="560AE9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8" w:hRule="atLeast"/>
        </w:trPr>
        <w:tc>
          <w:tcPr>
            <w:tcW w:w="866" w:type="dxa"/>
            <w:vMerge w:val="continue"/>
            <w:tcBorders>
              <w:top w:val="nil"/>
              <w:bottom w:val="nil"/>
            </w:tcBorders>
            <w:textDirection w:val="tbRlV"/>
            <w:vAlign w:val="top"/>
          </w:tcPr>
          <w:p w14:paraId="27DC651C">
            <w:pPr>
              <w:rPr>
                <w:rFonts w:hint="eastAsia" w:ascii="仿宋" w:hAnsi="仿宋" w:eastAsia="仿宋" w:cs="仿宋"/>
                <w:color w:val="auto"/>
                <w:sz w:val="20"/>
                <w:szCs w:val="20"/>
              </w:rPr>
            </w:pPr>
          </w:p>
        </w:tc>
        <w:tc>
          <w:tcPr>
            <w:tcW w:w="2061" w:type="dxa"/>
            <w:vAlign w:val="top"/>
          </w:tcPr>
          <w:p w14:paraId="458AD923">
            <w:pPr>
              <w:pStyle w:val="45"/>
              <w:spacing w:before="257" w:line="223" w:lineRule="auto"/>
              <w:ind w:left="339"/>
              <w:rPr>
                <w:rFonts w:hint="eastAsia" w:ascii="仿宋" w:hAnsi="仿宋" w:eastAsia="仿宋" w:cs="仿宋"/>
                <w:color w:val="auto"/>
                <w:sz w:val="24"/>
                <w:szCs w:val="24"/>
              </w:rPr>
            </w:pPr>
            <w:r>
              <w:rPr>
                <w:rFonts w:hint="eastAsia" w:ascii="仿宋" w:hAnsi="仿宋" w:eastAsia="仿宋" w:cs="仿宋"/>
                <w:color w:val="auto"/>
                <w:spacing w:val="-5"/>
                <w:sz w:val="24"/>
                <w:szCs w:val="24"/>
              </w:rPr>
              <w:t>税务登记机关</w:t>
            </w:r>
          </w:p>
        </w:tc>
        <w:tc>
          <w:tcPr>
            <w:tcW w:w="6356" w:type="dxa"/>
            <w:gridSpan w:val="4"/>
            <w:vAlign w:val="top"/>
          </w:tcPr>
          <w:p w14:paraId="37CA24C6">
            <w:pPr>
              <w:rPr>
                <w:rFonts w:hint="eastAsia" w:ascii="仿宋" w:hAnsi="仿宋" w:eastAsia="仿宋" w:cs="仿宋"/>
                <w:color w:val="auto"/>
                <w:sz w:val="20"/>
                <w:szCs w:val="20"/>
              </w:rPr>
            </w:pPr>
          </w:p>
        </w:tc>
      </w:tr>
      <w:tr w14:paraId="3DF106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66" w:type="dxa"/>
            <w:vMerge w:val="continue"/>
            <w:tcBorders>
              <w:top w:val="nil"/>
            </w:tcBorders>
            <w:textDirection w:val="tbRlV"/>
            <w:vAlign w:val="top"/>
          </w:tcPr>
          <w:p w14:paraId="60436E73">
            <w:pPr>
              <w:rPr>
                <w:rFonts w:hint="eastAsia" w:ascii="仿宋" w:hAnsi="仿宋" w:eastAsia="仿宋" w:cs="仿宋"/>
                <w:color w:val="auto"/>
                <w:sz w:val="20"/>
                <w:szCs w:val="20"/>
              </w:rPr>
            </w:pPr>
          </w:p>
        </w:tc>
        <w:tc>
          <w:tcPr>
            <w:tcW w:w="2061" w:type="dxa"/>
            <w:vAlign w:val="top"/>
          </w:tcPr>
          <w:p w14:paraId="79259852">
            <w:pPr>
              <w:pStyle w:val="45"/>
              <w:spacing w:before="224" w:line="223" w:lineRule="auto"/>
              <w:ind w:left="339"/>
              <w:rPr>
                <w:rFonts w:hint="eastAsia" w:ascii="仿宋" w:hAnsi="仿宋" w:eastAsia="仿宋" w:cs="仿宋"/>
                <w:color w:val="auto"/>
                <w:sz w:val="24"/>
                <w:szCs w:val="24"/>
              </w:rPr>
            </w:pPr>
            <w:r>
              <w:rPr>
                <w:rFonts w:hint="eastAsia" w:ascii="仿宋" w:hAnsi="仿宋" w:eastAsia="仿宋" w:cs="仿宋"/>
                <w:color w:val="auto"/>
                <w:spacing w:val="-5"/>
                <w:sz w:val="24"/>
                <w:szCs w:val="24"/>
              </w:rPr>
              <w:t>机构代码证号</w:t>
            </w:r>
          </w:p>
        </w:tc>
        <w:tc>
          <w:tcPr>
            <w:tcW w:w="6356" w:type="dxa"/>
            <w:gridSpan w:val="4"/>
            <w:vAlign w:val="top"/>
          </w:tcPr>
          <w:p w14:paraId="1AB8A906">
            <w:pPr>
              <w:rPr>
                <w:rFonts w:hint="eastAsia" w:ascii="仿宋" w:hAnsi="仿宋" w:eastAsia="仿宋" w:cs="仿宋"/>
                <w:color w:val="auto"/>
                <w:sz w:val="20"/>
                <w:szCs w:val="20"/>
              </w:rPr>
            </w:pPr>
          </w:p>
        </w:tc>
      </w:tr>
      <w:tr w14:paraId="71354C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66" w:type="dxa"/>
            <w:vMerge w:val="restart"/>
            <w:tcBorders>
              <w:bottom w:val="nil"/>
            </w:tcBorders>
            <w:textDirection w:val="tbRlV"/>
            <w:vAlign w:val="top"/>
          </w:tcPr>
          <w:p w14:paraId="09FFA036">
            <w:pPr>
              <w:pStyle w:val="45"/>
              <w:spacing w:before="305" w:line="225" w:lineRule="auto"/>
              <w:ind w:left="120"/>
              <w:rPr>
                <w:rFonts w:hint="eastAsia" w:ascii="仿宋" w:hAnsi="仿宋" w:eastAsia="仿宋" w:cs="仿宋"/>
                <w:color w:val="auto"/>
                <w:sz w:val="24"/>
                <w:szCs w:val="24"/>
              </w:rPr>
            </w:pPr>
            <w:r>
              <w:rPr>
                <w:rFonts w:hint="eastAsia" w:ascii="仿宋" w:hAnsi="仿宋" w:eastAsia="仿宋" w:cs="仿宋"/>
                <w:color w:val="auto"/>
                <w:spacing w:val="7"/>
                <w:sz w:val="24"/>
                <w:szCs w:val="24"/>
              </w:rPr>
              <w:t>法</w:t>
            </w:r>
            <w:r>
              <w:rPr>
                <w:rFonts w:hint="eastAsia" w:ascii="仿宋" w:hAnsi="仿宋" w:eastAsia="仿宋" w:cs="仿宋"/>
                <w:color w:val="auto"/>
                <w:spacing w:val="-52"/>
                <w:sz w:val="24"/>
                <w:szCs w:val="24"/>
              </w:rPr>
              <w:t xml:space="preserve"> </w:t>
            </w:r>
            <w:r>
              <w:rPr>
                <w:rFonts w:hint="eastAsia" w:ascii="仿宋" w:hAnsi="仿宋" w:eastAsia="仿宋" w:cs="仿宋"/>
                <w:color w:val="auto"/>
                <w:spacing w:val="7"/>
                <w:position w:val="-1"/>
                <w:sz w:val="24"/>
                <w:szCs w:val="24"/>
              </w:rPr>
              <w:t>定</w:t>
            </w:r>
            <w:r>
              <w:rPr>
                <w:rFonts w:hint="eastAsia" w:ascii="仿宋" w:hAnsi="仿宋" w:eastAsia="仿宋" w:cs="仿宋"/>
                <w:color w:val="auto"/>
                <w:spacing w:val="-53"/>
                <w:position w:val="-1"/>
                <w:sz w:val="24"/>
                <w:szCs w:val="24"/>
              </w:rPr>
              <w:t xml:space="preserve"> </w:t>
            </w:r>
            <w:r>
              <w:rPr>
                <w:rFonts w:hint="eastAsia" w:ascii="仿宋" w:hAnsi="仿宋" w:eastAsia="仿宋" w:cs="仿宋"/>
                <w:color w:val="auto"/>
                <w:spacing w:val="7"/>
                <w:position w:val="-1"/>
                <w:sz w:val="24"/>
                <w:szCs w:val="24"/>
              </w:rPr>
              <w:t>代</w:t>
            </w:r>
            <w:r>
              <w:rPr>
                <w:rFonts w:hint="eastAsia" w:ascii="仿宋" w:hAnsi="仿宋" w:eastAsia="仿宋" w:cs="仿宋"/>
                <w:color w:val="auto"/>
                <w:spacing w:val="-53"/>
                <w:position w:val="-1"/>
                <w:sz w:val="24"/>
                <w:szCs w:val="24"/>
              </w:rPr>
              <w:t xml:space="preserve"> </w:t>
            </w:r>
            <w:r>
              <w:rPr>
                <w:rFonts w:hint="eastAsia" w:ascii="仿宋" w:hAnsi="仿宋" w:eastAsia="仿宋" w:cs="仿宋"/>
                <w:color w:val="auto"/>
                <w:spacing w:val="7"/>
                <w:position w:val="-1"/>
                <w:sz w:val="24"/>
                <w:szCs w:val="24"/>
              </w:rPr>
              <w:t>表</w:t>
            </w:r>
            <w:r>
              <w:rPr>
                <w:rFonts w:hint="eastAsia" w:ascii="仿宋" w:hAnsi="仿宋" w:eastAsia="仿宋" w:cs="仿宋"/>
                <w:color w:val="auto"/>
                <w:spacing w:val="-51"/>
                <w:position w:val="-1"/>
                <w:sz w:val="24"/>
                <w:szCs w:val="24"/>
              </w:rPr>
              <w:t xml:space="preserve"> </w:t>
            </w:r>
            <w:r>
              <w:rPr>
                <w:rFonts w:hint="eastAsia" w:ascii="仿宋" w:hAnsi="仿宋" w:eastAsia="仿宋" w:cs="仿宋"/>
                <w:color w:val="auto"/>
                <w:spacing w:val="7"/>
                <w:position w:val="2"/>
                <w:sz w:val="24"/>
                <w:szCs w:val="24"/>
              </w:rPr>
              <w:t>人</w:t>
            </w:r>
          </w:p>
        </w:tc>
        <w:tc>
          <w:tcPr>
            <w:tcW w:w="2061" w:type="dxa"/>
            <w:vAlign w:val="top"/>
          </w:tcPr>
          <w:p w14:paraId="10CB1250">
            <w:pPr>
              <w:pStyle w:val="45"/>
              <w:spacing w:before="228" w:line="225" w:lineRule="auto"/>
              <w:ind w:left="819"/>
              <w:rPr>
                <w:rFonts w:hint="eastAsia" w:ascii="仿宋" w:hAnsi="仿宋" w:eastAsia="仿宋" w:cs="仿宋"/>
                <w:color w:val="auto"/>
                <w:sz w:val="24"/>
                <w:szCs w:val="24"/>
              </w:rPr>
            </w:pPr>
            <w:r>
              <w:rPr>
                <w:rFonts w:hint="eastAsia" w:ascii="仿宋" w:hAnsi="仿宋" w:eastAsia="仿宋" w:cs="仿宋"/>
                <w:color w:val="auto"/>
                <w:spacing w:val="-9"/>
                <w:sz w:val="24"/>
                <w:szCs w:val="24"/>
              </w:rPr>
              <w:t>姓名</w:t>
            </w:r>
          </w:p>
        </w:tc>
        <w:tc>
          <w:tcPr>
            <w:tcW w:w="2233" w:type="dxa"/>
            <w:gridSpan w:val="2"/>
            <w:vAlign w:val="top"/>
          </w:tcPr>
          <w:p w14:paraId="4791B38F">
            <w:pPr>
              <w:rPr>
                <w:rFonts w:hint="eastAsia" w:ascii="仿宋" w:hAnsi="仿宋" w:eastAsia="仿宋" w:cs="仿宋"/>
                <w:color w:val="auto"/>
                <w:sz w:val="20"/>
                <w:szCs w:val="20"/>
              </w:rPr>
            </w:pPr>
          </w:p>
        </w:tc>
        <w:tc>
          <w:tcPr>
            <w:tcW w:w="2057" w:type="dxa"/>
            <w:vAlign w:val="top"/>
          </w:tcPr>
          <w:p w14:paraId="2575349D">
            <w:pPr>
              <w:pStyle w:val="45"/>
              <w:spacing w:before="220" w:line="221" w:lineRule="auto"/>
              <w:ind w:left="831"/>
              <w:rPr>
                <w:rFonts w:hint="eastAsia" w:ascii="仿宋" w:hAnsi="仿宋" w:eastAsia="仿宋" w:cs="仿宋"/>
                <w:color w:val="auto"/>
                <w:sz w:val="24"/>
                <w:szCs w:val="24"/>
              </w:rPr>
            </w:pPr>
            <w:r>
              <w:rPr>
                <w:rFonts w:hint="eastAsia" w:ascii="仿宋" w:hAnsi="仿宋" w:eastAsia="仿宋" w:cs="仿宋"/>
                <w:color w:val="auto"/>
                <w:spacing w:val="-12"/>
                <w:sz w:val="24"/>
                <w:szCs w:val="24"/>
              </w:rPr>
              <w:t>性别</w:t>
            </w:r>
          </w:p>
        </w:tc>
        <w:tc>
          <w:tcPr>
            <w:tcW w:w="2066" w:type="dxa"/>
            <w:vAlign w:val="top"/>
          </w:tcPr>
          <w:p w14:paraId="02F58282">
            <w:pPr>
              <w:rPr>
                <w:rFonts w:hint="eastAsia" w:ascii="仿宋" w:hAnsi="仿宋" w:eastAsia="仿宋" w:cs="仿宋"/>
                <w:color w:val="auto"/>
                <w:sz w:val="20"/>
                <w:szCs w:val="20"/>
              </w:rPr>
            </w:pPr>
          </w:p>
        </w:tc>
      </w:tr>
      <w:tr w14:paraId="59F531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66" w:type="dxa"/>
            <w:vMerge w:val="continue"/>
            <w:tcBorders>
              <w:top w:val="nil"/>
              <w:bottom w:val="nil"/>
            </w:tcBorders>
            <w:textDirection w:val="tbRlV"/>
            <w:vAlign w:val="top"/>
          </w:tcPr>
          <w:p w14:paraId="792E09DD">
            <w:pPr>
              <w:rPr>
                <w:rFonts w:hint="eastAsia" w:ascii="仿宋" w:hAnsi="仿宋" w:eastAsia="仿宋" w:cs="仿宋"/>
                <w:color w:val="auto"/>
                <w:sz w:val="20"/>
                <w:szCs w:val="20"/>
              </w:rPr>
            </w:pPr>
          </w:p>
        </w:tc>
        <w:tc>
          <w:tcPr>
            <w:tcW w:w="2061" w:type="dxa"/>
            <w:vAlign w:val="top"/>
          </w:tcPr>
          <w:p w14:paraId="45DEA5E1">
            <w:pPr>
              <w:pStyle w:val="45"/>
              <w:spacing w:before="224" w:line="224" w:lineRule="auto"/>
              <w:ind w:left="819"/>
              <w:rPr>
                <w:rFonts w:hint="eastAsia" w:ascii="仿宋" w:hAnsi="仿宋" w:eastAsia="仿宋" w:cs="仿宋"/>
                <w:color w:val="auto"/>
                <w:sz w:val="24"/>
                <w:szCs w:val="24"/>
              </w:rPr>
            </w:pPr>
            <w:r>
              <w:rPr>
                <w:rFonts w:hint="eastAsia" w:ascii="仿宋" w:hAnsi="仿宋" w:eastAsia="仿宋" w:cs="仿宋"/>
                <w:color w:val="auto"/>
                <w:spacing w:val="-9"/>
                <w:sz w:val="24"/>
                <w:szCs w:val="24"/>
              </w:rPr>
              <w:t>职务</w:t>
            </w:r>
          </w:p>
        </w:tc>
        <w:tc>
          <w:tcPr>
            <w:tcW w:w="2233" w:type="dxa"/>
            <w:gridSpan w:val="2"/>
            <w:vAlign w:val="top"/>
          </w:tcPr>
          <w:p w14:paraId="5FDA302D">
            <w:pPr>
              <w:rPr>
                <w:rFonts w:hint="eastAsia" w:ascii="仿宋" w:hAnsi="仿宋" w:eastAsia="仿宋" w:cs="仿宋"/>
                <w:color w:val="auto"/>
                <w:sz w:val="20"/>
                <w:szCs w:val="20"/>
              </w:rPr>
            </w:pPr>
          </w:p>
        </w:tc>
        <w:tc>
          <w:tcPr>
            <w:tcW w:w="2057" w:type="dxa"/>
            <w:vAlign w:val="top"/>
          </w:tcPr>
          <w:p w14:paraId="219325F1">
            <w:pPr>
              <w:pStyle w:val="45"/>
              <w:spacing w:before="224" w:line="224" w:lineRule="auto"/>
              <w:ind w:left="576"/>
              <w:rPr>
                <w:rFonts w:hint="eastAsia" w:ascii="仿宋" w:hAnsi="仿宋" w:eastAsia="仿宋" w:cs="仿宋"/>
                <w:color w:val="auto"/>
                <w:sz w:val="24"/>
                <w:szCs w:val="24"/>
              </w:rPr>
            </w:pPr>
            <w:r>
              <w:rPr>
                <w:rFonts w:hint="eastAsia" w:ascii="仿宋" w:hAnsi="仿宋" w:eastAsia="仿宋" w:cs="仿宋"/>
                <w:color w:val="auto"/>
                <w:spacing w:val="-6"/>
                <w:sz w:val="24"/>
                <w:szCs w:val="24"/>
              </w:rPr>
              <w:t>联系电话</w:t>
            </w:r>
          </w:p>
        </w:tc>
        <w:tc>
          <w:tcPr>
            <w:tcW w:w="2066" w:type="dxa"/>
            <w:vAlign w:val="top"/>
          </w:tcPr>
          <w:p w14:paraId="045CE8E5">
            <w:pPr>
              <w:rPr>
                <w:rFonts w:hint="eastAsia" w:ascii="仿宋" w:hAnsi="仿宋" w:eastAsia="仿宋" w:cs="仿宋"/>
                <w:color w:val="auto"/>
                <w:sz w:val="20"/>
                <w:szCs w:val="20"/>
              </w:rPr>
            </w:pPr>
          </w:p>
        </w:tc>
      </w:tr>
      <w:tr w14:paraId="1CE4D1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866" w:type="dxa"/>
            <w:vMerge w:val="continue"/>
            <w:tcBorders>
              <w:top w:val="nil"/>
            </w:tcBorders>
            <w:textDirection w:val="tbRlV"/>
            <w:vAlign w:val="top"/>
          </w:tcPr>
          <w:p w14:paraId="5B58C9F7">
            <w:pPr>
              <w:rPr>
                <w:rFonts w:hint="eastAsia" w:ascii="仿宋" w:hAnsi="仿宋" w:eastAsia="仿宋" w:cs="仿宋"/>
                <w:color w:val="auto"/>
                <w:sz w:val="20"/>
                <w:szCs w:val="20"/>
              </w:rPr>
            </w:pPr>
          </w:p>
        </w:tc>
        <w:tc>
          <w:tcPr>
            <w:tcW w:w="2061" w:type="dxa"/>
            <w:vAlign w:val="top"/>
          </w:tcPr>
          <w:p w14:paraId="699F2649">
            <w:pPr>
              <w:pStyle w:val="45"/>
              <w:spacing w:before="223" w:line="224" w:lineRule="auto"/>
              <w:ind w:left="825"/>
              <w:rPr>
                <w:rFonts w:hint="eastAsia" w:ascii="仿宋" w:hAnsi="仿宋" w:eastAsia="仿宋" w:cs="仿宋"/>
                <w:color w:val="auto"/>
                <w:sz w:val="24"/>
                <w:szCs w:val="24"/>
              </w:rPr>
            </w:pPr>
            <w:r>
              <w:rPr>
                <w:rFonts w:hint="eastAsia" w:ascii="仿宋" w:hAnsi="仿宋" w:eastAsia="仿宋" w:cs="仿宋"/>
                <w:color w:val="auto"/>
                <w:spacing w:val="-11"/>
                <w:sz w:val="24"/>
                <w:szCs w:val="24"/>
              </w:rPr>
              <w:t>传真</w:t>
            </w:r>
          </w:p>
        </w:tc>
        <w:tc>
          <w:tcPr>
            <w:tcW w:w="6356" w:type="dxa"/>
            <w:gridSpan w:val="4"/>
            <w:vAlign w:val="top"/>
          </w:tcPr>
          <w:p w14:paraId="2AC3713E">
            <w:pPr>
              <w:rPr>
                <w:rFonts w:hint="eastAsia" w:ascii="仿宋" w:hAnsi="仿宋" w:eastAsia="仿宋" w:cs="仿宋"/>
                <w:color w:val="auto"/>
                <w:sz w:val="20"/>
                <w:szCs w:val="20"/>
              </w:rPr>
            </w:pPr>
          </w:p>
        </w:tc>
      </w:tr>
      <w:tr w14:paraId="53F754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3" w:hRule="atLeast"/>
        </w:trPr>
        <w:tc>
          <w:tcPr>
            <w:tcW w:w="866" w:type="dxa"/>
            <w:vMerge w:val="restart"/>
            <w:tcBorders>
              <w:bottom w:val="nil"/>
            </w:tcBorders>
            <w:textDirection w:val="tbRlV"/>
            <w:vAlign w:val="top"/>
          </w:tcPr>
          <w:p w14:paraId="25D15B85">
            <w:pPr>
              <w:pStyle w:val="45"/>
              <w:spacing w:before="308"/>
              <w:ind w:left="521"/>
              <w:rPr>
                <w:rFonts w:hint="eastAsia" w:ascii="仿宋" w:hAnsi="仿宋" w:eastAsia="仿宋" w:cs="仿宋"/>
                <w:color w:val="auto"/>
                <w:sz w:val="24"/>
                <w:szCs w:val="24"/>
              </w:rPr>
            </w:pPr>
            <w:r>
              <w:rPr>
                <w:rFonts w:hint="eastAsia" w:ascii="仿宋" w:hAnsi="仿宋" w:eastAsia="仿宋" w:cs="仿宋"/>
                <w:color w:val="auto"/>
                <w:spacing w:val="7"/>
                <w:sz w:val="24"/>
                <w:szCs w:val="24"/>
              </w:rPr>
              <w:t>法</w:t>
            </w:r>
            <w:r>
              <w:rPr>
                <w:rFonts w:hint="eastAsia" w:ascii="仿宋" w:hAnsi="仿宋" w:eastAsia="仿宋" w:cs="仿宋"/>
                <w:color w:val="auto"/>
                <w:spacing w:val="-49"/>
                <w:sz w:val="24"/>
                <w:szCs w:val="24"/>
              </w:rPr>
              <w:t xml:space="preserve"> </w:t>
            </w:r>
            <w:r>
              <w:rPr>
                <w:rFonts w:hint="eastAsia" w:ascii="仿宋" w:hAnsi="仿宋" w:eastAsia="仿宋" w:cs="仿宋"/>
                <w:color w:val="auto"/>
                <w:spacing w:val="7"/>
                <w:sz w:val="24"/>
                <w:szCs w:val="24"/>
              </w:rPr>
              <w:t>定</w:t>
            </w:r>
            <w:r>
              <w:rPr>
                <w:rFonts w:hint="eastAsia" w:ascii="仿宋" w:hAnsi="仿宋" w:eastAsia="仿宋" w:cs="仿宋"/>
                <w:color w:val="auto"/>
                <w:spacing w:val="-54"/>
                <w:sz w:val="24"/>
                <w:szCs w:val="24"/>
              </w:rPr>
              <w:t xml:space="preserve"> </w:t>
            </w:r>
            <w:r>
              <w:rPr>
                <w:rFonts w:hint="eastAsia" w:ascii="仿宋" w:hAnsi="仿宋" w:eastAsia="仿宋" w:cs="仿宋"/>
                <w:color w:val="auto"/>
                <w:spacing w:val="7"/>
                <w:sz w:val="24"/>
                <w:szCs w:val="24"/>
              </w:rPr>
              <w:t>代</w:t>
            </w:r>
            <w:r>
              <w:rPr>
                <w:rFonts w:hint="eastAsia" w:ascii="仿宋" w:hAnsi="仿宋" w:eastAsia="仿宋" w:cs="仿宋"/>
                <w:color w:val="auto"/>
                <w:spacing w:val="-53"/>
                <w:sz w:val="24"/>
                <w:szCs w:val="24"/>
              </w:rPr>
              <w:t xml:space="preserve"> </w:t>
            </w:r>
            <w:r>
              <w:rPr>
                <w:rFonts w:hint="eastAsia" w:ascii="仿宋" w:hAnsi="仿宋" w:eastAsia="仿宋" w:cs="仿宋"/>
                <w:color w:val="auto"/>
                <w:spacing w:val="7"/>
                <w:sz w:val="24"/>
                <w:szCs w:val="24"/>
              </w:rPr>
              <w:t>表</w:t>
            </w:r>
            <w:r>
              <w:rPr>
                <w:rFonts w:hint="eastAsia" w:ascii="仿宋" w:hAnsi="仿宋" w:eastAsia="仿宋" w:cs="仿宋"/>
                <w:color w:val="auto"/>
                <w:spacing w:val="-55"/>
                <w:sz w:val="24"/>
                <w:szCs w:val="24"/>
              </w:rPr>
              <w:t xml:space="preserve"> </w:t>
            </w:r>
            <w:r>
              <w:rPr>
                <w:rFonts w:hint="eastAsia" w:ascii="仿宋" w:hAnsi="仿宋" w:eastAsia="仿宋" w:cs="仿宋"/>
                <w:color w:val="auto"/>
                <w:spacing w:val="7"/>
                <w:sz w:val="24"/>
                <w:szCs w:val="24"/>
              </w:rPr>
              <w:t>人</w:t>
            </w:r>
            <w:r>
              <w:rPr>
                <w:rFonts w:hint="eastAsia" w:ascii="仿宋" w:hAnsi="仿宋" w:eastAsia="仿宋" w:cs="仿宋"/>
                <w:color w:val="auto"/>
                <w:spacing w:val="-53"/>
                <w:sz w:val="24"/>
                <w:szCs w:val="24"/>
              </w:rPr>
              <w:t xml:space="preserve"> </w:t>
            </w:r>
            <w:r>
              <w:rPr>
                <w:rFonts w:hint="eastAsia" w:ascii="仿宋" w:hAnsi="仿宋" w:eastAsia="仿宋" w:cs="仿宋"/>
                <w:color w:val="auto"/>
                <w:spacing w:val="7"/>
                <w:sz w:val="24"/>
                <w:szCs w:val="24"/>
              </w:rPr>
              <w:t>身</w:t>
            </w:r>
            <w:r>
              <w:rPr>
                <w:rFonts w:hint="eastAsia" w:ascii="仿宋" w:hAnsi="仿宋" w:eastAsia="仿宋" w:cs="仿宋"/>
                <w:color w:val="auto"/>
                <w:spacing w:val="-53"/>
                <w:sz w:val="24"/>
                <w:szCs w:val="24"/>
              </w:rPr>
              <w:t xml:space="preserve"> </w:t>
            </w:r>
            <w:r>
              <w:rPr>
                <w:rFonts w:hint="eastAsia" w:ascii="仿宋" w:hAnsi="仿宋" w:eastAsia="仿宋" w:cs="仿宋"/>
                <w:color w:val="auto"/>
                <w:spacing w:val="7"/>
                <w:sz w:val="24"/>
                <w:szCs w:val="24"/>
              </w:rPr>
              <w:t>份</w:t>
            </w:r>
            <w:r>
              <w:rPr>
                <w:rFonts w:hint="eastAsia" w:ascii="仿宋" w:hAnsi="仿宋" w:eastAsia="仿宋" w:cs="仿宋"/>
                <w:color w:val="auto"/>
                <w:spacing w:val="-56"/>
                <w:sz w:val="24"/>
                <w:szCs w:val="24"/>
              </w:rPr>
              <w:t xml:space="preserve"> </w:t>
            </w:r>
            <w:r>
              <w:rPr>
                <w:rFonts w:hint="eastAsia" w:ascii="仿宋" w:hAnsi="仿宋" w:eastAsia="仿宋" w:cs="仿宋"/>
                <w:color w:val="auto"/>
                <w:spacing w:val="7"/>
                <w:sz w:val="24"/>
                <w:szCs w:val="24"/>
              </w:rPr>
              <w:t>证</w:t>
            </w:r>
            <w:r>
              <w:rPr>
                <w:rFonts w:hint="eastAsia" w:ascii="仿宋" w:hAnsi="仿宋" w:eastAsia="仿宋" w:cs="仿宋"/>
                <w:color w:val="auto"/>
                <w:spacing w:val="-53"/>
                <w:sz w:val="24"/>
                <w:szCs w:val="24"/>
              </w:rPr>
              <w:t xml:space="preserve"> </w:t>
            </w:r>
            <w:r>
              <w:rPr>
                <w:rFonts w:hint="eastAsia" w:ascii="仿宋" w:hAnsi="仿宋" w:eastAsia="仿宋" w:cs="仿宋"/>
                <w:color w:val="auto"/>
                <w:spacing w:val="7"/>
                <w:position w:val="1"/>
                <w:sz w:val="24"/>
                <w:szCs w:val="24"/>
              </w:rPr>
              <w:t>复</w:t>
            </w:r>
            <w:r>
              <w:rPr>
                <w:rFonts w:hint="eastAsia" w:ascii="仿宋" w:hAnsi="仿宋" w:eastAsia="仿宋" w:cs="仿宋"/>
                <w:color w:val="auto"/>
                <w:spacing w:val="-53"/>
                <w:position w:val="1"/>
                <w:sz w:val="24"/>
                <w:szCs w:val="24"/>
              </w:rPr>
              <w:t xml:space="preserve"> </w:t>
            </w:r>
            <w:r>
              <w:rPr>
                <w:rFonts w:hint="eastAsia" w:ascii="仿宋" w:hAnsi="仿宋" w:eastAsia="仿宋" w:cs="仿宋"/>
                <w:color w:val="auto"/>
                <w:spacing w:val="7"/>
                <w:position w:val="1"/>
                <w:sz w:val="24"/>
                <w:szCs w:val="24"/>
              </w:rPr>
              <w:t>印</w:t>
            </w:r>
            <w:r>
              <w:rPr>
                <w:rFonts w:hint="eastAsia" w:ascii="仿宋" w:hAnsi="仿宋" w:eastAsia="仿宋" w:cs="仿宋"/>
                <w:color w:val="auto"/>
                <w:spacing w:val="-53"/>
                <w:position w:val="1"/>
                <w:sz w:val="24"/>
                <w:szCs w:val="24"/>
              </w:rPr>
              <w:t xml:space="preserve"> </w:t>
            </w:r>
            <w:r>
              <w:rPr>
                <w:rFonts w:hint="eastAsia" w:ascii="仿宋" w:hAnsi="仿宋" w:eastAsia="仿宋" w:cs="仿宋"/>
                <w:color w:val="auto"/>
                <w:spacing w:val="7"/>
                <w:position w:val="1"/>
                <w:sz w:val="24"/>
                <w:szCs w:val="24"/>
              </w:rPr>
              <w:t>件</w:t>
            </w:r>
          </w:p>
        </w:tc>
        <w:tc>
          <w:tcPr>
            <w:tcW w:w="4117" w:type="dxa"/>
            <w:gridSpan w:val="2"/>
            <w:vMerge w:val="restart"/>
            <w:tcBorders>
              <w:bottom w:val="nil"/>
            </w:tcBorders>
            <w:vAlign w:val="top"/>
          </w:tcPr>
          <w:p w14:paraId="15B6E744">
            <w:pPr>
              <w:rPr>
                <w:rFonts w:hint="eastAsia" w:ascii="仿宋" w:hAnsi="仿宋" w:eastAsia="仿宋" w:cs="仿宋"/>
                <w:color w:val="auto"/>
                <w:sz w:val="20"/>
                <w:szCs w:val="20"/>
              </w:rPr>
            </w:pPr>
          </w:p>
          <w:p w14:paraId="4BB5411D">
            <w:pPr>
              <w:rPr>
                <w:rFonts w:hint="eastAsia" w:ascii="仿宋" w:hAnsi="仿宋" w:eastAsia="仿宋" w:cs="仿宋"/>
                <w:color w:val="auto"/>
                <w:sz w:val="20"/>
                <w:szCs w:val="20"/>
              </w:rPr>
            </w:pPr>
          </w:p>
          <w:p w14:paraId="0B477552">
            <w:pPr>
              <w:rPr>
                <w:rFonts w:hint="eastAsia" w:ascii="仿宋" w:hAnsi="仿宋" w:eastAsia="仿宋" w:cs="仿宋"/>
                <w:color w:val="auto"/>
                <w:sz w:val="20"/>
                <w:szCs w:val="20"/>
              </w:rPr>
            </w:pPr>
          </w:p>
          <w:p w14:paraId="661994DD">
            <w:pPr>
              <w:rPr>
                <w:rFonts w:hint="eastAsia" w:ascii="仿宋" w:hAnsi="仿宋" w:eastAsia="仿宋" w:cs="仿宋"/>
                <w:color w:val="auto"/>
                <w:sz w:val="20"/>
                <w:szCs w:val="20"/>
              </w:rPr>
            </w:pPr>
          </w:p>
          <w:p w14:paraId="073F1ECF">
            <w:pPr>
              <w:rPr>
                <w:rFonts w:hint="eastAsia" w:ascii="仿宋" w:hAnsi="仿宋" w:eastAsia="仿宋" w:cs="仿宋"/>
                <w:color w:val="auto"/>
                <w:sz w:val="20"/>
                <w:szCs w:val="20"/>
              </w:rPr>
            </w:pPr>
          </w:p>
          <w:p w14:paraId="2161C2C3">
            <w:pPr>
              <w:spacing w:line="241" w:lineRule="auto"/>
              <w:rPr>
                <w:rFonts w:hint="eastAsia" w:ascii="仿宋" w:hAnsi="仿宋" w:eastAsia="仿宋" w:cs="仿宋"/>
                <w:color w:val="auto"/>
                <w:sz w:val="20"/>
                <w:szCs w:val="20"/>
              </w:rPr>
            </w:pPr>
          </w:p>
          <w:p w14:paraId="71DF29E9">
            <w:pPr>
              <w:spacing w:line="241" w:lineRule="auto"/>
              <w:rPr>
                <w:rFonts w:hint="eastAsia" w:ascii="仿宋" w:hAnsi="仿宋" w:eastAsia="仿宋" w:cs="仿宋"/>
                <w:color w:val="auto"/>
                <w:sz w:val="20"/>
                <w:szCs w:val="20"/>
              </w:rPr>
            </w:pPr>
          </w:p>
          <w:p w14:paraId="113030C1">
            <w:pPr>
              <w:spacing w:line="241" w:lineRule="auto"/>
              <w:rPr>
                <w:rFonts w:hint="eastAsia" w:ascii="仿宋" w:hAnsi="仿宋" w:eastAsia="仿宋" w:cs="仿宋"/>
                <w:color w:val="auto"/>
                <w:sz w:val="20"/>
                <w:szCs w:val="20"/>
              </w:rPr>
            </w:pPr>
          </w:p>
          <w:p w14:paraId="24E7F892">
            <w:pPr>
              <w:spacing w:line="241" w:lineRule="auto"/>
              <w:rPr>
                <w:rFonts w:hint="eastAsia" w:ascii="仿宋" w:hAnsi="仿宋" w:eastAsia="仿宋" w:cs="仿宋"/>
                <w:color w:val="auto"/>
                <w:sz w:val="20"/>
                <w:szCs w:val="20"/>
              </w:rPr>
            </w:pPr>
          </w:p>
          <w:p w14:paraId="559B3CEE">
            <w:pPr>
              <w:spacing w:line="241" w:lineRule="auto"/>
              <w:rPr>
                <w:rFonts w:hint="eastAsia" w:ascii="仿宋" w:hAnsi="仿宋" w:eastAsia="仿宋" w:cs="仿宋"/>
                <w:color w:val="auto"/>
                <w:sz w:val="20"/>
                <w:szCs w:val="20"/>
              </w:rPr>
            </w:pPr>
          </w:p>
          <w:p w14:paraId="0924ED2C">
            <w:pPr>
              <w:pStyle w:val="45"/>
              <w:spacing w:before="91" w:line="222" w:lineRule="auto"/>
              <w:ind w:left="16"/>
              <w:rPr>
                <w:rFonts w:hint="eastAsia" w:ascii="仿宋" w:hAnsi="仿宋" w:eastAsia="仿宋" w:cs="仿宋"/>
                <w:color w:val="auto"/>
                <w:sz w:val="24"/>
                <w:szCs w:val="24"/>
              </w:rPr>
            </w:pPr>
            <w:r>
              <w:rPr>
                <w:rFonts w:hint="eastAsia" w:ascii="仿宋" w:hAnsi="仿宋" w:eastAsia="仿宋" w:cs="仿宋"/>
                <w:color w:val="auto"/>
                <w:spacing w:val="-4"/>
                <w:sz w:val="24"/>
                <w:szCs w:val="24"/>
              </w:rPr>
              <w:t>（身份证影印件正反面粘贴处）</w:t>
            </w:r>
          </w:p>
        </w:tc>
        <w:tc>
          <w:tcPr>
            <w:tcW w:w="4300" w:type="dxa"/>
            <w:gridSpan w:val="3"/>
            <w:vAlign w:val="top"/>
          </w:tcPr>
          <w:p w14:paraId="36BBD02E">
            <w:pPr>
              <w:spacing w:line="241" w:lineRule="auto"/>
              <w:rPr>
                <w:rFonts w:hint="eastAsia" w:ascii="仿宋" w:hAnsi="仿宋" w:eastAsia="仿宋" w:cs="仿宋"/>
                <w:color w:val="auto"/>
                <w:sz w:val="20"/>
                <w:szCs w:val="20"/>
              </w:rPr>
            </w:pPr>
          </w:p>
          <w:p w14:paraId="527C48F3">
            <w:pPr>
              <w:spacing w:line="241" w:lineRule="auto"/>
              <w:rPr>
                <w:rFonts w:hint="eastAsia" w:ascii="仿宋" w:hAnsi="仿宋" w:eastAsia="仿宋" w:cs="仿宋"/>
                <w:color w:val="auto"/>
                <w:sz w:val="20"/>
                <w:szCs w:val="20"/>
              </w:rPr>
            </w:pPr>
          </w:p>
          <w:p w14:paraId="50F6A60C">
            <w:pPr>
              <w:spacing w:line="241" w:lineRule="auto"/>
              <w:rPr>
                <w:rFonts w:hint="eastAsia" w:ascii="仿宋" w:hAnsi="仿宋" w:eastAsia="仿宋" w:cs="仿宋"/>
                <w:color w:val="auto"/>
                <w:sz w:val="20"/>
                <w:szCs w:val="20"/>
              </w:rPr>
            </w:pPr>
          </w:p>
          <w:p w14:paraId="10B72F84">
            <w:pPr>
              <w:spacing w:line="241" w:lineRule="auto"/>
              <w:rPr>
                <w:rFonts w:hint="eastAsia" w:ascii="仿宋" w:hAnsi="仿宋" w:eastAsia="仿宋" w:cs="仿宋"/>
                <w:color w:val="auto"/>
                <w:sz w:val="20"/>
                <w:szCs w:val="20"/>
              </w:rPr>
            </w:pPr>
          </w:p>
          <w:p w14:paraId="086BB48D">
            <w:pPr>
              <w:spacing w:line="241" w:lineRule="auto"/>
              <w:rPr>
                <w:rFonts w:hint="eastAsia" w:ascii="仿宋" w:hAnsi="仿宋" w:eastAsia="仿宋" w:cs="仿宋"/>
                <w:color w:val="auto"/>
                <w:sz w:val="20"/>
                <w:szCs w:val="20"/>
              </w:rPr>
            </w:pPr>
          </w:p>
          <w:p w14:paraId="4E442572">
            <w:pPr>
              <w:pStyle w:val="45"/>
              <w:spacing w:before="91" w:line="223" w:lineRule="auto"/>
              <w:ind w:left="1115"/>
              <w:rPr>
                <w:rFonts w:hint="eastAsia" w:ascii="仿宋" w:hAnsi="仿宋" w:eastAsia="仿宋" w:cs="仿宋"/>
                <w:color w:val="auto"/>
                <w:sz w:val="24"/>
                <w:szCs w:val="24"/>
              </w:rPr>
            </w:pPr>
            <w:r>
              <w:rPr>
                <w:rFonts w:hint="eastAsia" w:ascii="仿宋" w:hAnsi="仿宋" w:eastAsia="仿宋" w:cs="仿宋"/>
                <w:color w:val="auto"/>
                <w:spacing w:val="-6"/>
                <w:sz w:val="24"/>
                <w:szCs w:val="24"/>
              </w:rPr>
              <w:t>法定代表人（签章）</w:t>
            </w:r>
          </w:p>
        </w:tc>
      </w:tr>
      <w:tr w14:paraId="00C9AA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5" w:hRule="atLeast"/>
        </w:trPr>
        <w:tc>
          <w:tcPr>
            <w:tcW w:w="866" w:type="dxa"/>
            <w:vMerge w:val="continue"/>
            <w:tcBorders>
              <w:top w:val="nil"/>
            </w:tcBorders>
            <w:textDirection w:val="tbRlV"/>
            <w:vAlign w:val="top"/>
          </w:tcPr>
          <w:p w14:paraId="4EAC873F">
            <w:pPr>
              <w:rPr>
                <w:rFonts w:hint="eastAsia" w:ascii="仿宋" w:hAnsi="仿宋" w:eastAsia="仿宋" w:cs="仿宋"/>
                <w:color w:val="auto"/>
                <w:sz w:val="20"/>
                <w:szCs w:val="20"/>
              </w:rPr>
            </w:pPr>
          </w:p>
        </w:tc>
        <w:tc>
          <w:tcPr>
            <w:tcW w:w="4117" w:type="dxa"/>
            <w:gridSpan w:val="2"/>
            <w:vMerge w:val="continue"/>
            <w:tcBorders>
              <w:top w:val="nil"/>
            </w:tcBorders>
            <w:vAlign w:val="top"/>
          </w:tcPr>
          <w:p w14:paraId="7980A833">
            <w:pPr>
              <w:rPr>
                <w:rFonts w:hint="eastAsia" w:ascii="仿宋" w:hAnsi="仿宋" w:eastAsia="仿宋" w:cs="仿宋"/>
                <w:color w:val="auto"/>
                <w:sz w:val="20"/>
                <w:szCs w:val="20"/>
              </w:rPr>
            </w:pPr>
          </w:p>
        </w:tc>
        <w:tc>
          <w:tcPr>
            <w:tcW w:w="4300" w:type="dxa"/>
            <w:gridSpan w:val="3"/>
            <w:vAlign w:val="top"/>
          </w:tcPr>
          <w:p w14:paraId="71390282">
            <w:pPr>
              <w:spacing w:line="289" w:lineRule="auto"/>
              <w:rPr>
                <w:rFonts w:hint="eastAsia" w:ascii="仿宋" w:hAnsi="仿宋" w:eastAsia="仿宋" w:cs="仿宋"/>
                <w:color w:val="auto"/>
                <w:sz w:val="20"/>
                <w:szCs w:val="20"/>
              </w:rPr>
            </w:pPr>
          </w:p>
          <w:p w14:paraId="17EF9B1E">
            <w:pPr>
              <w:spacing w:line="289" w:lineRule="auto"/>
              <w:rPr>
                <w:rFonts w:hint="eastAsia" w:ascii="仿宋" w:hAnsi="仿宋" w:eastAsia="仿宋" w:cs="仿宋"/>
                <w:color w:val="auto"/>
                <w:sz w:val="20"/>
                <w:szCs w:val="20"/>
              </w:rPr>
            </w:pPr>
          </w:p>
          <w:p w14:paraId="6D8BF3C0">
            <w:pPr>
              <w:spacing w:line="290" w:lineRule="auto"/>
              <w:rPr>
                <w:rFonts w:hint="eastAsia" w:ascii="仿宋" w:hAnsi="仿宋" w:eastAsia="仿宋" w:cs="仿宋"/>
                <w:color w:val="auto"/>
                <w:sz w:val="20"/>
                <w:szCs w:val="20"/>
              </w:rPr>
            </w:pPr>
          </w:p>
          <w:p w14:paraId="3D5637AE">
            <w:pPr>
              <w:spacing w:line="290" w:lineRule="auto"/>
              <w:rPr>
                <w:rFonts w:hint="eastAsia" w:ascii="仿宋" w:hAnsi="仿宋" w:eastAsia="仿宋" w:cs="仿宋"/>
                <w:color w:val="auto"/>
                <w:sz w:val="20"/>
                <w:szCs w:val="20"/>
              </w:rPr>
            </w:pPr>
          </w:p>
          <w:p w14:paraId="5796889B">
            <w:pPr>
              <w:pStyle w:val="45"/>
              <w:spacing w:before="91" w:line="223" w:lineRule="auto"/>
              <w:ind w:left="1705"/>
              <w:rPr>
                <w:rFonts w:hint="eastAsia" w:ascii="仿宋" w:hAnsi="仿宋" w:eastAsia="仿宋" w:cs="仿宋"/>
                <w:color w:val="auto"/>
                <w:sz w:val="24"/>
                <w:szCs w:val="24"/>
              </w:rPr>
            </w:pPr>
            <w:r>
              <w:rPr>
                <w:rFonts w:hint="eastAsia" w:ascii="仿宋" w:hAnsi="仿宋" w:eastAsia="仿宋" w:cs="仿宋"/>
                <w:color w:val="auto"/>
                <w:spacing w:val="-8"/>
                <w:sz w:val="24"/>
                <w:szCs w:val="24"/>
              </w:rPr>
              <w:t>（公章）</w:t>
            </w:r>
          </w:p>
          <w:p w14:paraId="2607FAE6">
            <w:pPr>
              <w:spacing w:line="417" w:lineRule="auto"/>
              <w:rPr>
                <w:rFonts w:hint="eastAsia" w:ascii="仿宋" w:hAnsi="仿宋" w:eastAsia="仿宋" w:cs="仿宋"/>
                <w:color w:val="auto"/>
                <w:sz w:val="20"/>
                <w:szCs w:val="20"/>
              </w:rPr>
            </w:pPr>
          </w:p>
          <w:p w14:paraId="633A08EB">
            <w:pPr>
              <w:pStyle w:val="45"/>
              <w:spacing w:before="91" w:line="223" w:lineRule="auto"/>
              <w:ind w:left="1210"/>
              <w:rPr>
                <w:rFonts w:hint="eastAsia" w:ascii="仿宋" w:hAnsi="仿宋" w:eastAsia="仿宋" w:cs="仿宋"/>
                <w:color w:val="auto"/>
                <w:sz w:val="24"/>
                <w:szCs w:val="24"/>
              </w:rPr>
            </w:pPr>
            <w:r>
              <w:rPr>
                <w:rFonts w:hint="eastAsia" w:ascii="仿宋" w:hAnsi="仿宋" w:eastAsia="仿宋" w:cs="仿宋"/>
                <w:color w:val="auto"/>
                <w:spacing w:val="-18"/>
                <w:sz w:val="24"/>
                <w:szCs w:val="24"/>
              </w:rPr>
              <w:t>年</w:t>
            </w:r>
            <w:r>
              <w:rPr>
                <w:rFonts w:hint="eastAsia" w:ascii="仿宋" w:hAnsi="仿宋" w:eastAsia="仿宋" w:cs="仿宋"/>
                <w:color w:val="auto"/>
                <w:spacing w:val="16"/>
                <w:sz w:val="24"/>
                <w:szCs w:val="24"/>
              </w:rPr>
              <w:t xml:space="preserve">    </w:t>
            </w:r>
            <w:r>
              <w:rPr>
                <w:rFonts w:hint="eastAsia" w:ascii="仿宋" w:hAnsi="仿宋" w:eastAsia="仿宋" w:cs="仿宋"/>
                <w:color w:val="auto"/>
                <w:spacing w:val="-18"/>
                <w:sz w:val="24"/>
                <w:szCs w:val="24"/>
              </w:rPr>
              <w:t>月</w:t>
            </w:r>
            <w:r>
              <w:rPr>
                <w:rFonts w:hint="eastAsia" w:ascii="仿宋" w:hAnsi="仿宋" w:eastAsia="仿宋" w:cs="仿宋"/>
                <w:color w:val="auto"/>
                <w:spacing w:val="5"/>
                <w:sz w:val="24"/>
                <w:szCs w:val="24"/>
              </w:rPr>
              <w:t xml:space="preserve">    </w:t>
            </w:r>
            <w:r>
              <w:rPr>
                <w:rFonts w:hint="eastAsia" w:ascii="仿宋" w:hAnsi="仿宋" w:eastAsia="仿宋" w:cs="仿宋"/>
                <w:color w:val="auto"/>
                <w:spacing w:val="-18"/>
                <w:sz w:val="24"/>
                <w:szCs w:val="24"/>
              </w:rPr>
              <w:t>日</w:t>
            </w:r>
          </w:p>
        </w:tc>
      </w:tr>
    </w:tbl>
    <w:p w14:paraId="59840425">
      <w:pPr>
        <w:spacing w:before="75" w:line="232" w:lineRule="auto"/>
        <w:ind w:left="521"/>
        <w:rPr>
          <w:rFonts w:hint="eastAsia" w:ascii="仿宋" w:hAnsi="仿宋" w:eastAsia="仿宋" w:cs="仿宋"/>
          <w:color w:val="auto"/>
          <w:spacing w:val="30"/>
          <w:sz w:val="23"/>
          <w:szCs w:val="23"/>
        </w:rPr>
      </w:pPr>
      <w:r>
        <w:rPr>
          <w:rFonts w:hint="eastAsia" w:ascii="仿宋" w:hAnsi="仿宋" w:eastAsia="仿宋" w:cs="仿宋"/>
          <w:b/>
          <w:bCs/>
          <w:color w:val="auto"/>
          <w:spacing w:val="-3"/>
          <w:sz w:val="24"/>
          <w:szCs w:val="24"/>
        </w:rPr>
        <w:t>注：参会人员非公司法定代表人的，适用法定代表人授权委托书；参会人员</w:t>
      </w:r>
      <w:r>
        <w:rPr>
          <w:rFonts w:hint="eastAsia" w:ascii="仿宋" w:hAnsi="仿宋" w:eastAsia="仿宋" w:cs="仿宋"/>
          <w:b/>
          <w:bCs/>
          <w:color w:val="auto"/>
          <w:spacing w:val="-4"/>
          <w:sz w:val="24"/>
          <w:szCs w:val="24"/>
        </w:rPr>
        <w:t>为公司法定代表</w:t>
      </w:r>
      <w:r>
        <w:rPr>
          <w:rFonts w:hint="eastAsia" w:ascii="仿宋" w:hAnsi="仿宋" w:eastAsia="仿宋" w:cs="仿宋"/>
          <w:b/>
          <w:bCs/>
          <w:color w:val="auto"/>
          <w:spacing w:val="-5"/>
          <w:sz w:val="24"/>
          <w:szCs w:val="24"/>
        </w:rPr>
        <w:t>人的，适用法定代表人证明书。</w:t>
      </w:r>
    </w:p>
    <w:p w14:paraId="0F03FEDD">
      <w:pPr>
        <w:spacing w:before="97" w:line="229" w:lineRule="auto"/>
        <w:jc w:val="center"/>
        <w:outlineLvl w:val="3"/>
        <w:rPr>
          <w:rFonts w:hint="eastAsia" w:ascii="仿宋" w:hAnsi="仿宋" w:eastAsia="仿宋" w:cs="仿宋"/>
          <w:b/>
          <w:bCs/>
          <w:color w:val="auto"/>
          <w:spacing w:val="9"/>
          <w:sz w:val="28"/>
          <w:szCs w:val="28"/>
        </w:rPr>
      </w:pPr>
      <w:r>
        <w:rPr>
          <w:rFonts w:hint="eastAsia" w:ascii="仿宋" w:hAnsi="仿宋" w:eastAsia="仿宋" w:cs="仿宋"/>
          <w:b/>
          <w:bCs/>
          <w:color w:val="auto"/>
          <w:spacing w:val="9"/>
          <w:sz w:val="28"/>
          <w:szCs w:val="28"/>
        </w:rPr>
        <w:t>3.2 法定代表人授权委托书</w:t>
      </w:r>
    </w:p>
    <w:p w14:paraId="4EFF5392">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4" w:firstLineChars="200"/>
        <w:textAlignment w:val="baseline"/>
        <w:rPr>
          <w:rFonts w:hint="eastAsia" w:ascii="仿宋" w:hAnsi="仿宋" w:eastAsia="仿宋" w:cs="仿宋"/>
          <w:color w:val="auto"/>
          <w:sz w:val="24"/>
          <w:szCs w:val="24"/>
        </w:rPr>
      </w:pPr>
      <w:r>
        <w:rPr>
          <w:rFonts w:hint="eastAsia" w:ascii="仿宋" w:hAnsi="仿宋" w:eastAsia="仿宋" w:cs="仿宋"/>
          <w:color w:val="auto"/>
          <w:spacing w:val="-9"/>
          <w:sz w:val="24"/>
          <w:szCs w:val="24"/>
        </w:rPr>
        <w:t>本人</w:t>
      </w:r>
      <w:r>
        <w:rPr>
          <w:rFonts w:hint="eastAsia" w:ascii="仿宋" w:hAnsi="仿宋" w:eastAsia="仿宋" w:cs="仿宋"/>
          <w:color w:val="auto"/>
          <w:spacing w:val="-9"/>
          <w:sz w:val="24"/>
          <w:szCs w:val="24"/>
          <w:u w:val="single" w:color="auto"/>
        </w:rPr>
        <w:t xml:space="preserve">      </w:t>
      </w:r>
      <w:r>
        <w:rPr>
          <w:rFonts w:hint="eastAsia" w:ascii="仿宋" w:hAnsi="仿宋" w:eastAsia="仿宋" w:cs="仿宋"/>
          <w:color w:val="auto"/>
          <w:spacing w:val="-9"/>
          <w:sz w:val="24"/>
          <w:szCs w:val="24"/>
        </w:rPr>
        <w:t>（姓名）系</w:t>
      </w:r>
      <w:r>
        <w:rPr>
          <w:rFonts w:hint="eastAsia" w:ascii="仿宋" w:hAnsi="仿宋" w:eastAsia="仿宋" w:cs="仿宋"/>
          <w:color w:val="auto"/>
          <w:spacing w:val="20"/>
          <w:sz w:val="24"/>
          <w:szCs w:val="24"/>
          <w:u w:val="single" w:color="auto"/>
        </w:rPr>
        <w:t xml:space="preserve">       </w:t>
      </w:r>
      <w:r>
        <w:rPr>
          <w:rFonts w:hint="eastAsia" w:ascii="仿宋" w:hAnsi="仿宋" w:eastAsia="仿宋" w:cs="仿宋"/>
          <w:color w:val="auto"/>
          <w:spacing w:val="-9"/>
          <w:sz w:val="24"/>
          <w:szCs w:val="24"/>
        </w:rPr>
        <w:t>（响应供应商名称）的法定代表人，现委托</w:t>
      </w:r>
      <w:r>
        <w:rPr>
          <w:rFonts w:hint="eastAsia" w:ascii="仿宋" w:hAnsi="仿宋" w:eastAsia="仿宋" w:cs="仿宋"/>
          <w:color w:val="auto"/>
          <w:spacing w:val="16"/>
          <w:sz w:val="24"/>
          <w:szCs w:val="24"/>
          <w:u w:val="single" w:color="auto"/>
        </w:rPr>
        <w:t xml:space="preserve"> </w:t>
      </w:r>
      <w:r>
        <w:rPr>
          <w:rFonts w:hint="eastAsia" w:ascii="仿宋" w:hAnsi="仿宋" w:eastAsia="仿宋" w:cs="仿宋"/>
          <w:color w:val="auto"/>
          <w:spacing w:val="16"/>
          <w:sz w:val="24"/>
          <w:szCs w:val="24"/>
          <w:u w:val="single" w:color="auto"/>
          <w:lang w:val="en-US" w:eastAsia="zh-CN"/>
        </w:rPr>
        <w:t xml:space="preserve">     </w:t>
      </w:r>
      <w:r>
        <w:rPr>
          <w:rFonts w:hint="eastAsia" w:ascii="仿宋" w:hAnsi="仿宋" w:eastAsia="仿宋" w:cs="仿宋"/>
          <w:color w:val="auto"/>
          <w:spacing w:val="-3"/>
          <w:sz w:val="24"/>
          <w:szCs w:val="24"/>
        </w:rPr>
        <w:t>（姓名）为我方代理人。代理人根据授权，以我方名义签署、澄清、说明、</w:t>
      </w:r>
      <w:r>
        <w:rPr>
          <w:rFonts w:hint="eastAsia" w:ascii="仿宋" w:hAnsi="仿宋" w:eastAsia="仿宋" w:cs="仿宋"/>
          <w:color w:val="auto"/>
          <w:spacing w:val="1"/>
          <w:sz w:val="24"/>
          <w:szCs w:val="24"/>
        </w:rPr>
        <w:t>补正、递交、撤回、修改</w:t>
      </w:r>
      <w:r>
        <w:rPr>
          <w:rFonts w:hint="eastAsia" w:ascii="仿宋" w:hAnsi="仿宋" w:eastAsia="仿宋" w:cs="仿宋"/>
          <w:color w:val="auto"/>
          <w:spacing w:val="-120"/>
          <w:sz w:val="24"/>
          <w:szCs w:val="24"/>
        </w:rPr>
        <w:t xml:space="preserve"> </w:t>
      </w:r>
      <w:r>
        <w:rPr>
          <w:rFonts w:hint="eastAsia" w:ascii="仿宋" w:hAnsi="仿宋" w:eastAsia="仿宋" w:cs="仿宋"/>
          <w:color w:val="auto"/>
          <w:spacing w:val="1"/>
          <w:sz w:val="24"/>
          <w:szCs w:val="24"/>
          <w:u w:val="single" w:color="auto"/>
        </w:rPr>
        <w:t xml:space="preserve">           </w:t>
      </w:r>
      <w:r>
        <w:rPr>
          <w:rFonts w:hint="eastAsia" w:ascii="仿宋" w:hAnsi="仿宋" w:eastAsia="仿宋" w:cs="仿宋"/>
          <w:color w:val="auto"/>
          <w:spacing w:val="1"/>
          <w:sz w:val="24"/>
          <w:szCs w:val="24"/>
        </w:rPr>
        <w:t>（项目名称）磋商响应文件、签订合同</w:t>
      </w:r>
      <w:r>
        <w:rPr>
          <w:rFonts w:hint="eastAsia" w:ascii="仿宋" w:hAnsi="仿宋" w:eastAsia="仿宋" w:cs="仿宋"/>
          <w:color w:val="auto"/>
          <w:spacing w:val="-4"/>
          <w:sz w:val="24"/>
          <w:szCs w:val="24"/>
        </w:rPr>
        <w:t>和处理有关事宜，其法律后果由我方承担。</w:t>
      </w:r>
    </w:p>
    <w:p w14:paraId="25AF2490">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4" w:firstLineChars="200"/>
        <w:textAlignment w:val="baseline"/>
        <w:rPr>
          <w:rFonts w:hint="eastAsia" w:ascii="仿宋" w:hAnsi="仿宋" w:eastAsia="仿宋" w:cs="仿宋"/>
          <w:color w:val="auto"/>
          <w:sz w:val="24"/>
          <w:szCs w:val="24"/>
        </w:rPr>
      </w:pPr>
      <w:r>
        <w:rPr>
          <w:rFonts w:hint="eastAsia" w:ascii="仿宋" w:hAnsi="仿宋" w:eastAsia="仿宋" w:cs="仿宋"/>
          <w:color w:val="auto"/>
          <w:spacing w:val="-9"/>
          <w:sz w:val="24"/>
          <w:szCs w:val="24"/>
        </w:rPr>
        <w:t>委托期限：自本委托书签署之日起至磋商有效期期满。代理人无转委托权</w:t>
      </w:r>
      <w:r>
        <w:rPr>
          <w:rFonts w:hint="eastAsia" w:ascii="仿宋" w:hAnsi="仿宋" w:eastAsia="仿宋" w:cs="仿宋"/>
          <w:color w:val="auto"/>
          <w:spacing w:val="5"/>
          <w:sz w:val="24"/>
          <w:szCs w:val="24"/>
        </w:rPr>
        <w:t xml:space="preserve"> </w:t>
      </w:r>
      <w:r>
        <w:rPr>
          <w:rFonts w:hint="eastAsia" w:ascii="仿宋" w:hAnsi="仿宋" w:eastAsia="仿宋" w:cs="仿宋"/>
          <w:color w:val="auto"/>
          <w:sz w:val="24"/>
          <w:szCs w:val="24"/>
        </w:rPr>
        <w:t>。</w:t>
      </w:r>
    </w:p>
    <w:tbl>
      <w:tblPr>
        <w:tblStyle w:val="37"/>
        <w:tblW w:w="980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164"/>
        <w:gridCol w:w="4636"/>
      </w:tblGrid>
      <w:tr w14:paraId="1CECAB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8" w:hRule="atLeast"/>
          <w:jc w:val="center"/>
        </w:trPr>
        <w:tc>
          <w:tcPr>
            <w:tcW w:w="5164" w:type="dxa"/>
            <w:vAlign w:val="top"/>
          </w:tcPr>
          <w:p w14:paraId="328F9929">
            <w:pPr>
              <w:spacing w:line="245" w:lineRule="auto"/>
              <w:rPr>
                <w:rFonts w:hint="eastAsia" w:ascii="仿宋" w:hAnsi="仿宋" w:eastAsia="仿宋" w:cs="仿宋"/>
                <w:color w:val="auto"/>
                <w:sz w:val="24"/>
                <w:szCs w:val="24"/>
              </w:rPr>
            </w:pPr>
          </w:p>
          <w:p w14:paraId="48101E45">
            <w:pPr>
              <w:spacing w:line="246" w:lineRule="auto"/>
              <w:rPr>
                <w:rFonts w:hint="eastAsia" w:ascii="仿宋" w:hAnsi="仿宋" w:eastAsia="仿宋" w:cs="仿宋"/>
                <w:color w:val="auto"/>
                <w:sz w:val="24"/>
                <w:szCs w:val="24"/>
              </w:rPr>
            </w:pPr>
          </w:p>
          <w:p w14:paraId="7333CEF3">
            <w:pPr>
              <w:spacing w:line="246" w:lineRule="auto"/>
              <w:rPr>
                <w:rFonts w:hint="eastAsia" w:ascii="仿宋" w:hAnsi="仿宋" w:eastAsia="仿宋" w:cs="仿宋"/>
                <w:color w:val="auto"/>
                <w:sz w:val="24"/>
                <w:szCs w:val="24"/>
              </w:rPr>
            </w:pPr>
          </w:p>
          <w:p w14:paraId="7C2AC703">
            <w:pPr>
              <w:spacing w:line="246" w:lineRule="auto"/>
              <w:rPr>
                <w:rFonts w:hint="eastAsia" w:ascii="仿宋" w:hAnsi="仿宋" w:eastAsia="仿宋" w:cs="仿宋"/>
                <w:color w:val="auto"/>
                <w:sz w:val="24"/>
                <w:szCs w:val="24"/>
              </w:rPr>
            </w:pPr>
          </w:p>
          <w:p w14:paraId="7BC6D99A">
            <w:pPr>
              <w:spacing w:line="246" w:lineRule="auto"/>
              <w:rPr>
                <w:rFonts w:hint="eastAsia" w:ascii="仿宋" w:hAnsi="仿宋" w:eastAsia="仿宋" w:cs="仿宋"/>
                <w:color w:val="auto"/>
                <w:sz w:val="24"/>
                <w:szCs w:val="24"/>
              </w:rPr>
            </w:pPr>
          </w:p>
          <w:p w14:paraId="1F979E3A">
            <w:pPr>
              <w:pStyle w:val="45"/>
              <w:spacing w:before="91" w:line="223" w:lineRule="auto"/>
              <w:ind w:left="53"/>
              <w:rPr>
                <w:rFonts w:hint="eastAsia" w:ascii="仿宋" w:hAnsi="仿宋" w:eastAsia="仿宋" w:cs="仿宋"/>
                <w:color w:val="auto"/>
                <w:sz w:val="24"/>
                <w:szCs w:val="24"/>
                <w:lang w:val="en-US" w:eastAsia="zh-CN"/>
              </w:rPr>
            </w:pPr>
            <w:r>
              <w:rPr>
                <w:rFonts w:hint="eastAsia" w:ascii="仿宋" w:hAnsi="仿宋" w:eastAsia="仿宋" w:cs="仿宋"/>
                <w:color w:val="auto"/>
                <w:spacing w:val="-4"/>
                <w:sz w:val="24"/>
                <w:szCs w:val="24"/>
              </w:rPr>
              <w:t>法定代表人</w:t>
            </w:r>
            <w:r>
              <w:rPr>
                <w:rFonts w:hint="eastAsia" w:ascii="仿宋" w:hAnsi="仿宋" w:eastAsia="仿宋" w:cs="仿宋"/>
                <w:color w:val="auto"/>
                <w:spacing w:val="-4"/>
                <w:sz w:val="24"/>
                <w:szCs w:val="24"/>
                <w:lang w:eastAsia="zh-CN"/>
              </w:rPr>
              <w:t>：</w:t>
            </w:r>
            <w:r>
              <w:rPr>
                <w:rFonts w:hint="eastAsia" w:ascii="仿宋" w:hAnsi="仿宋" w:eastAsia="仿宋" w:cs="仿宋"/>
                <w:color w:val="auto"/>
                <w:spacing w:val="15"/>
                <w:sz w:val="24"/>
                <w:szCs w:val="24"/>
                <w:u w:val="single" w:color="auto"/>
              </w:rPr>
              <w:t xml:space="preserve">    </w:t>
            </w:r>
            <w:r>
              <w:rPr>
                <w:rFonts w:hint="eastAsia" w:ascii="仿宋" w:hAnsi="仿宋" w:eastAsia="仿宋" w:cs="仿宋"/>
                <w:color w:val="auto"/>
                <w:spacing w:val="-4"/>
                <w:sz w:val="24"/>
                <w:szCs w:val="24"/>
                <w:u w:val="single" w:color="auto"/>
              </w:rPr>
              <w:t>（签字或盖章）</w:t>
            </w:r>
            <w:r>
              <w:rPr>
                <w:rFonts w:hint="eastAsia" w:ascii="仿宋" w:hAnsi="仿宋" w:eastAsia="仿宋" w:cs="仿宋"/>
                <w:color w:val="auto"/>
                <w:spacing w:val="-4"/>
                <w:sz w:val="24"/>
                <w:szCs w:val="24"/>
                <w:u w:val="single" w:color="auto"/>
                <w:lang w:val="en-US" w:eastAsia="zh-CN"/>
              </w:rPr>
              <w:t xml:space="preserve">    </w:t>
            </w:r>
          </w:p>
          <w:p w14:paraId="533821DE">
            <w:pPr>
              <w:spacing w:line="265" w:lineRule="auto"/>
              <w:rPr>
                <w:rFonts w:hint="eastAsia" w:ascii="仿宋" w:hAnsi="仿宋" w:eastAsia="仿宋" w:cs="仿宋"/>
                <w:color w:val="auto"/>
                <w:sz w:val="24"/>
                <w:szCs w:val="24"/>
              </w:rPr>
            </w:pPr>
          </w:p>
          <w:p w14:paraId="12248AB3">
            <w:pPr>
              <w:spacing w:line="266" w:lineRule="auto"/>
              <w:rPr>
                <w:rFonts w:hint="eastAsia" w:ascii="仿宋" w:hAnsi="仿宋" w:eastAsia="仿宋" w:cs="仿宋"/>
                <w:color w:val="auto"/>
                <w:sz w:val="24"/>
                <w:szCs w:val="24"/>
              </w:rPr>
            </w:pPr>
          </w:p>
          <w:p w14:paraId="60779948">
            <w:pPr>
              <w:spacing w:line="266" w:lineRule="auto"/>
              <w:rPr>
                <w:rFonts w:hint="eastAsia" w:ascii="仿宋" w:hAnsi="仿宋" w:eastAsia="仿宋" w:cs="仿宋"/>
                <w:color w:val="auto"/>
                <w:sz w:val="24"/>
                <w:szCs w:val="24"/>
              </w:rPr>
            </w:pPr>
          </w:p>
          <w:p w14:paraId="719544BF">
            <w:pPr>
              <w:spacing w:line="266" w:lineRule="auto"/>
              <w:rPr>
                <w:rFonts w:hint="eastAsia" w:ascii="仿宋" w:hAnsi="仿宋" w:eastAsia="仿宋" w:cs="仿宋"/>
                <w:color w:val="auto"/>
                <w:sz w:val="24"/>
                <w:szCs w:val="24"/>
              </w:rPr>
            </w:pPr>
          </w:p>
          <w:p w14:paraId="53F10D0E">
            <w:pPr>
              <w:spacing w:line="266" w:lineRule="auto"/>
              <w:rPr>
                <w:rFonts w:hint="eastAsia" w:ascii="仿宋" w:hAnsi="仿宋" w:eastAsia="仿宋" w:cs="仿宋"/>
                <w:color w:val="auto"/>
                <w:sz w:val="24"/>
                <w:szCs w:val="24"/>
              </w:rPr>
            </w:pPr>
          </w:p>
          <w:p w14:paraId="262AF135">
            <w:pPr>
              <w:spacing w:line="266" w:lineRule="auto"/>
              <w:rPr>
                <w:rFonts w:hint="eastAsia" w:ascii="仿宋" w:hAnsi="仿宋" w:eastAsia="仿宋" w:cs="仿宋"/>
                <w:color w:val="auto"/>
                <w:sz w:val="24"/>
                <w:szCs w:val="24"/>
              </w:rPr>
            </w:pPr>
          </w:p>
          <w:p w14:paraId="634A0200">
            <w:pPr>
              <w:pStyle w:val="45"/>
              <w:spacing w:before="91" w:line="222" w:lineRule="auto"/>
              <w:ind w:left="35"/>
              <w:rPr>
                <w:rFonts w:hint="eastAsia" w:ascii="仿宋" w:hAnsi="仿宋" w:eastAsia="仿宋" w:cs="仿宋"/>
                <w:color w:val="auto"/>
                <w:sz w:val="24"/>
                <w:szCs w:val="24"/>
              </w:rPr>
            </w:pPr>
            <w:r>
              <w:rPr>
                <w:rFonts w:hint="eastAsia" w:ascii="仿宋" w:hAnsi="仿宋" w:eastAsia="仿宋" w:cs="仿宋"/>
                <w:color w:val="auto"/>
                <w:spacing w:val="-11"/>
                <w:sz w:val="24"/>
                <w:szCs w:val="24"/>
              </w:rPr>
              <w:t>（单位公章</w:t>
            </w:r>
            <w:r>
              <w:rPr>
                <w:rFonts w:hint="eastAsia" w:ascii="仿宋" w:hAnsi="仿宋" w:eastAsia="仿宋" w:cs="仿宋"/>
                <w:color w:val="auto"/>
                <w:spacing w:val="-2"/>
                <w:sz w:val="24"/>
                <w:szCs w:val="24"/>
              </w:rPr>
              <w:t>）：</w:t>
            </w:r>
          </w:p>
          <w:p w14:paraId="5B0A2D89">
            <w:pPr>
              <w:spacing w:line="241" w:lineRule="auto"/>
              <w:rPr>
                <w:rFonts w:hint="eastAsia" w:ascii="仿宋" w:hAnsi="仿宋" w:eastAsia="仿宋" w:cs="仿宋"/>
                <w:color w:val="auto"/>
                <w:sz w:val="24"/>
                <w:szCs w:val="24"/>
              </w:rPr>
            </w:pPr>
          </w:p>
          <w:p w14:paraId="1BF65A5A">
            <w:pPr>
              <w:spacing w:line="241" w:lineRule="auto"/>
              <w:rPr>
                <w:rFonts w:hint="eastAsia" w:ascii="仿宋" w:hAnsi="仿宋" w:eastAsia="仿宋" w:cs="仿宋"/>
                <w:color w:val="auto"/>
                <w:sz w:val="24"/>
                <w:szCs w:val="24"/>
              </w:rPr>
            </w:pPr>
          </w:p>
          <w:p w14:paraId="520F0FCE">
            <w:pPr>
              <w:spacing w:line="241" w:lineRule="auto"/>
              <w:rPr>
                <w:rFonts w:hint="eastAsia" w:ascii="仿宋" w:hAnsi="仿宋" w:eastAsia="仿宋" w:cs="仿宋"/>
                <w:color w:val="auto"/>
                <w:sz w:val="24"/>
                <w:szCs w:val="24"/>
              </w:rPr>
            </w:pPr>
          </w:p>
          <w:p w14:paraId="0A2BA310">
            <w:pPr>
              <w:spacing w:line="241" w:lineRule="auto"/>
              <w:rPr>
                <w:rFonts w:hint="eastAsia" w:ascii="仿宋" w:hAnsi="仿宋" w:eastAsia="仿宋" w:cs="仿宋"/>
                <w:color w:val="auto"/>
                <w:sz w:val="24"/>
                <w:szCs w:val="24"/>
              </w:rPr>
            </w:pPr>
          </w:p>
          <w:p w14:paraId="2209AB28">
            <w:pPr>
              <w:spacing w:line="241" w:lineRule="auto"/>
              <w:rPr>
                <w:rFonts w:hint="eastAsia" w:ascii="仿宋" w:hAnsi="仿宋" w:eastAsia="仿宋" w:cs="仿宋"/>
                <w:color w:val="auto"/>
                <w:sz w:val="24"/>
                <w:szCs w:val="24"/>
              </w:rPr>
            </w:pPr>
          </w:p>
          <w:p w14:paraId="6FE87348">
            <w:pPr>
              <w:pStyle w:val="45"/>
              <w:spacing w:before="91" w:line="201" w:lineRule="auto"/>
              <w:ind w:left="44"/>
              <w:rPr>
                <w:rFonts w:hint="eastAsia" w:ascii="仿宋" w:hAnsi="仿宋" w:eastAsia="仿宋" w:cs="仿宋"/>
                <w:color w:val="auto"/>
                <w:sz w:val="24"/>
                <w:szCs w:val="24"/>
              </w:rPr>
            </w:pPr>
            <w:r>
              <w:rPr>
                <w:rFonts w:hint="eastAsia" w:ascii="仿宋" w:hAnsi="仿宋" w:eastAsia="仿宋" w:cs="仿宋"/>
                <w:color w:val="auto"/>
                <w:spacing w:val="-18"/>
                <w:sz w:val="24"/>
                <w:szCs w:val="24"/>
              </w:rPr>
              <w:t>年</w:t>
            </w:r>
            <w:r>
              <w:rPr>
                <w:rFonts w:hint="eastAsia" w:ascii="仿宋" w:hAnsi="仿宋" w:eastAsia="仿宋" w:cs="仿宋"/>
                <w:color w:val="auto"/>
                <w:spacing w:val="16"/>
                <w:sz w:val="24"/>
                <w:szCs w:val="24"/>
              </w:rPr>
              <w:t xml:space="preserve">   </w:t>
            </w:r>
            <w:r>
              <w:rPr>
                <w:rFonts w:hint="eastAsia" w:ascii="仿宋" w:hAnsi="仿宋" w:eastAsia="仿宋" w:cs="仿宋"/>
                <w:color w:val="auto"/>
                <w:spacing w:val="-18"/>
                <w:sz w:val="24"/>
                <w:szCs w:val="24"/>
              </w:rPr>
              <w:t>月</w:t>
            </w:r>
            <w:r>
              <w:rPr>
                <w:rFonts w:hint="eastAsia" w:ascii="仿宋" w:hAnsi="仿宋" w:eastAsia="仿宋" w:cs="仿宋"/>
                <w:color w:val="auto"/>
                <w:spacing w:val="10"/>
                <w:sz w:val="24"/>
                <w:szCs w:val="24"/>
              </w:rPr>
              <w:t xml:space="preserve">    </w:t>
            </w:r>
            <w:r>
              <w:rPr>
                <w:rFonts w:hint="eastAsia" w:ascii="仿宋" w:hAnsi="仿宋" w:eastAsia="仿宋" w:cs="仿宋"/>
                <w:color w:val="auto"/>
                <w:spacing w:val="-18"/>
                <w:sz w:val="24"/>
                <w:szCs w:val="24"/>
              </w:rPr>
              <w:t>日</w:t>
            </w:r>
          </w:p>
        </w:tc>
        <w:tc>
          <w:tcPr>
            <w:tcW w:w="4636" w:type="dxa"/>
            <w:vAlign w:val="top"/>
          </w:tcPr>
          <w:p w14:paraId="3DBCEEAF">
            <w:pPr>
              <w:spacing w:line="251" w:lineRule="auto"/>
              <w:rPr>
                <w:rFonts w:hint="eastAsia" w:ascii="仿宋" w:hAnsi="仿宋" w:eastAsia="仿宋" w:cs="仿宋"/>
                <w:color w:val="auto"/>
                <w:sz w:val="24"/>
                <w:szCs w:val="24"/>
              </w:rPr>
            </w:pPr>
          </w:p>
          <w:p w14:paraId="0246B55D">
            <w:pPr>
              <w:spacing w:line="251" w:lineRule="auto"/>
              <w:rPr>
                <w:rFonts w:hint="eastAsia" w:ascii="仿宋" w:hAnsi="仿宋" w:eastAsia="仿宋" w:cs="仿宋"/>
                <w:color w:val="auto"/>
                <w:sz w:val="24"/>
                <w:szCs w:val="24"/>
              </w:rPr>
            </w:pPr>
          </w:p>
          <w:p w14:paraId="51A7DDC3">
            <w:pPr>
              <w:spacing w:line="251" w:lineRule="auto"/>
              <w:rPr>
                <w:rFonts w:hint="eastAsia" w:ascii="仿宋" w:hAnsi="仿宋" w:eastAsia="仿宋" w:cs="仿宋"/>
                <w:color w:val="auto"/>
                <w:sz w:val="24"/>
                <w:szCs w:val="24"/>
              </w:rPr>
            </w:pPr>
          </w:p>
          <w:p w14:paraId="31EAEA49">
            <w:pPr>
              <w:spacing w:line="251" w:lineRule="auto"/>
              <w:rPr>
                <w:rFonts w:hint="eastAsia" w:ascii="仿宋" w:hAnsi="仿宋" w:eastAsia="仿宋" w:cs="仿宋"/>
                <w:color w:val="auto"/>
                <w:sz w:val="24"/>
                <w:szCs w:val="24"/>
              </w:rPr>
            </w:pPr>
          </w:p>
          <w:p w14:paraId="011145DE">
            <w:pPr>
              <w:spacing w:line="251" w:lineRule="auto"/>
              <w:rPr>
                <w:rFonts w:hint="eastAsia" w:ascii="仿宋" w:hAnsi="仿宋" w:eastAsia="仿宋" w:cs="仿宋"/>
                <w:color w:val="auto"/>
                <w:sz w:val="24"/>
                <w:szCs w:val="24"/>
              </w:rPr>
            </w:pPr>
          </w:p>
          <w:p w14:paraId="1EB321DB">
            <w:pPr>
              <w:spacing w:line="251" w:lineRule="auto"/>
              <w:rPr>
                <w:rFonts w:hint="eastAsia" w:ascii="仿宋" w:hAnsi="仿宋" w:eastAsia="仿宋" w:cs="仿宋"/>
                <w:color w:val="auto"/>
                <w:sz w:val="24"/>
                <w:szCs w:val="24"/>
              </w:rPr>
            </w:pPr>
          </w:p>
          <w:p w14:paraId="184BC6D6">
            <w:pPr>
              <w:spacing w:line="252" w:lineRule="auto"/>
              <w:rPr>
                <w:rFonts w:hint="eastAsia" w:ascii="仿宋" w:hAnsi="仿宋" w:eastAsia="仿宋" w:cs="仿宋"/>
                <w:color w:val="auto"/>
                <w:sz w:val="24"/>
                <w:szCs w:val="24"/>
              </w:rPr>
            </w:pPr>
          </w:p>
          <w:p w14:paraId="4EE7F75A">
            <w:pPr>
              <w:spacing w:line="252" w:lineRule="auto"/>
              <w:rPr>
                <w:rFonts w:hint="eastAsia" w:ascii="仿宋" w:hAnsi="仿宋" w:eastAsia="仿宋" w:cs="仿宋"/>
                <w:color w:val="auto"/>
                <w:sz w:val="24"/>
                <w:szCs w:val="24"/>
              </w:rPr>
            </w:pPr>
          </w:p>
          <w:p w14:paraId="25BAB773">
            <w:pPr>
              <w:pStyle w:val="45"/>
              <w:spacing w:before="91" w:line="222" w:lineRule="auto"/>
              <w:ind w:left="38"/>
              <w:rPr>
                <w:rFonts w:hint="eastAsia" w:ascii="仿宋" w:hAnsi="仿宋" w:eastAsia="仿宋" w:cs="仿宋"/>
                <w:color w:val="auto"/>
                <w:spacing w:val="-6"/>
                <w:sz w:val="24"/>
                <w:szCs w:val="24"/>
              </w:rPr>
            </w:pPr>
          </w:p>
          <w:p w14:paraId="3B0DC8D8">
            <w:pPr>
              <w:pStyle w:val="45"/>
              <w:spacing w:before="91" w:line="222" w:lineRule="auto"/>
              <w:ind w:left="38"/>
              <w:rPr>
                <w:rFonts w:hint="eastAsia" w:ascii="仿宋" w:hAnsi="仿宋" w:eastAsia="仿宋" w:cs="仿宋"/>
                <w:color w:val="auto"/>
                <w:sz w:val="24"/>
                <w:szCs w:val="24"/>
              </w:rPr>
            </w:pPr>
            <w:r>
              <w:rPr>
                <w:rFonts w:hint="eastAsia" w:ascii="仿宋" w:hAnsi="仿宋" w:eastAsia="仿宋" w:cs="仿宋"/>
                <w:color w:val="auto"/>
                <w:spacing w:val="-6"/>
                <w:sz w:val="24"/>
                <w:szCs w:val="24"/>
              </w:rPr>
              <w:t>（法定代表人身份证正反面影印件）</w:t>
            </w:r>
          </w:p>
        </w:tc>
      </w:tr>
      <w:tr w14:paraId="357A0F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9" w:hRule="atLeast"/>
          <w:jc w:val="center"/>
        </w:trPr>
        <w:tc>
          <w:tcPr>
            <w:tcW w:w="5164" w:type="dxa"/>
            <w:vAlign w:val="top"/>
          </w:tcPr>
          <w:p w14:paraId="59253117">
            <w:pPr>
              <w:spacing w:line="284" w:lineRule="auto"/>
              <w:rPr>
                <w:rFonts w:hint="eastAsia" w:ascii="仿宋" w:hAnsi="仿宋" w:eastAsia="仿宋" w:cs="仿宋"/>
                <w:color w:val="auto"/>
                <w:sz w:val="24"/>
                <w:szCs w:val="24"/>
              </w:rPr>
            </w:pPr>
          </w:p>
          <w:p w14:paraId="6BF65DC9">
            <w:pPr>
              <w:spacing w:line="285" w:lineRule="auto"/>
              <w:rPr>
                <w:rFonts w:hint="eastAsia" w:ascii="仿宋" w:hAnsi="仿宋" w:eastAsia="仿宋" w:cs="仿宋"/>
                <w:color w:val="auto"/>
                <w:sz w:val="24"/>
                <w:szCs w:val="24"/>
              </w:rPr>
            </w:pPr>
          </w:p>
          <w:p w14:paraId="4A3170EB">
            <w:pPr>
              <w:pStyle w:val="45"/>
              <w:spacing w:before="91" w:line="223" w:lineRule="auto"/>
              <w:ind w:left="44"/>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代理人（被授权人</w:t>
            </w:r>
            <w:r>
              <w:rPr>
                <w:rFonts w:hint="eastAsia" w:ascii="仿宋" w:hAnsi="仿宋" w:eastAsia="仿宋" w:cs="仿宋"/>
                <w:color w:val="auto"/>
                <w:spacing w:val="-24"/>
                <w:sz w:val="24"/>
                <w:szCs w:val="24"/>
              </w:rPr>
              <w:t>）：</w:t>
            </w:r>
            <w:r>
              <w:rPr>
                <w:rFonts w:hint="eastAsia" w:ascii="仿宋" w:hAnsi="仿宋" w:eastAsia="仿宋" w:cs="仿宋"/>
                <w:color w:val="auto"/>
                <w:spacing w:val="1"/>
                <w:sz w:val="24"/>
                <w:szCs w:val="24"/>
                <w:u w:val="single" w:color="auto"/>
              </w:rPr>
              <w:t xml:space="preserve">  </w:t>
            </w:r>
            <w:r>
              <w:rPr>
                <w:rFonts w:hint="eastAsia" w:ascii="仿宋" w:hAnsi="仿宋" w:eastAsia="仿宋" w:cs="仿宋"/>
                <w:color w:val="auto"/>
                <w:spacing w:val="-24"/>
                <w:sz w:val="24"/>
                <w:szCs w:val="24"/>
                <w:u w:val="single" w:color="auto"/>
              </w:rPr>
              <w:t>（</w:t>
            </w:r>
            <w:r>
              <w:rPr>
                <w:rFonts w:hint="eastAsia" w:ascii="仿宋" w:hAnsi="仿宋" w:eastAsia="仿宋" w:cs="仿宋"/>
                <w:color w:val="auto"/>
                <w:sz w:val="24"/>
                <w:szCs w:val="24"/>
                <w:u w:val="single" w:color="auto"/>
              </w:rPr>
              <w:t>签字或盖章）</w:t>
            </w:r>
            <w:r>
              <w:rPr>
                <w:rFonts w:hint="eastAsia" w:ascii="仿宋" w:hAnsi="仿宋" w:eastAsia="仿宋" w:cs="仿宋"/>
                <w:color w:val="auto"/>
                <w:sz w:val="24"/>
                <w:szCs w:val="24"/>
                <w:u w:val="single" w:color="auto"/>
                <w:lang w:val="en-US" w:eastAsia="zh-CN"/>
              </w:rPr>
              <w:t xml:space="preserve">  </w:t>
            </w:r>
          </w:p>
          <w:p w14:paraId="0CBD44EC">
            <w:pPr>
              <w:spacing w:line="254" w:lineRule="auto"/>
              <w:rPr>
                <w:rFonts w:hint="eastAsia" w:ascii="仿宋" w:hAnsi="仿宋" w:eastAsia="仿宋" w:cs="仿宋"/>
                <w:color w:val="auto"/>
                <w:sz w:val="24"/>
                <w:szCs w:val="24"/>
              </w:rPr>
            </w:pPr>
          </w:p>
          <w:p w14:paraId="566D3842">
            <w:pPr>
              <w:spacing w:line="254" w:lineRule="auto"/>
              <w:rPr>
                <w:rFonts w:hint="eastAsia" w:ascii="仿宋" w:hAnsi="仿宋" w:eastAsia="仿宋" w:cs="仿宋"/>
                <w:color w:val="auto"/>
                <w:sz w:val="24"/>
                <w:szCs w:val="24"/>
              </w:rPr>
            </w:pPr>
          </w:p>
          <w:p w14:paraId="42541B74">
            <w:pPr>
              <w:spacing w:line="254" w:lineRule="auto"/>
              <w:rPr>
                <w:rFonts w:hint="eastAsia" w:ascii="仿宋" w:hAnsi="仿宋" w:eastAsia="仿宋" w:cs="仿宋"/>
                <w:color w:val="auto"/>
                <w:sz w:val="24"/>
                <w:szCs w:val="24"/>
              </w:rPr>
            </w:pPr>
          </w:p>
          <w:p w14:paraId="654EDD1E">
            <w:pPr>
              <w:spacing w:line="254" w:lineRule="auto"/>
              <w:rPr>
                <w:rFonts w:hint="eastAsia" w:ascii="仿宋" w:hAnsi="仿宋" w:eastAsia="仿宋" w:cs="仿宋"/>
                <w:color w:val="auto"/>
                <w:sz w:val="24"/>
                <w:szCs w:val="24"/>
              </w:rPr>
            </w:pPr>
          </w:p>
          <w:p w14:paraId="20C0018C">
            <w:pPr>
              <w:pStyle w:val="45"/>
              <w:spacing w:before="91" w:line="224" w:lineRule="auto"/>
              <w:ind w:left="33"/>
              <w:rPr>
                <w:rFonts w:hint="eastAsia" w:ascii="仿宋" w:hAnsi="仿宋" w:eastAsia="仿宋" w:cs="仿宋"/>
                <w:color w:val="auto"/>
                <w:sz w:val="24"/>
                <w:szCs w:val="24"/>
              </w:rPr>
            </w:pPr>
            <w:r>
              <w:rPr>
                <w:rFonts w:hint="eastAsia" w:ascii="仿宋" w:hAnsi="仿宋" w:eastAsia="仿宋" w:cs="仿宋"/>
                <w:color w:val="auto"/>
                <w:spacing w:val="-17"/>
                <w:sz w:val="24"/>
                <w:szCs w:val="24"/>
              </w:rPr>
              <w:t>职务：</w:t>
            </w:r>
            <w:r>
              <w:rPr>
                <w:rFonts w:hint="eastAsia" w:ascii="仿宋" w:hAnsi="仿宋" w:eastAsia="仿宋" w:cs="仿宋"/>
                <w:color w:val="auto"/>
                <w:sz w:val="24"/>
                <w:szCs w:val="24"/>
                <w:u w:val="single" w:color="auto"/>
              </w:rPr>
              <w:t xml:space="preserve">                  </w:t>
            </w:r>
          </w:p>
          <w:p w14:paraId="490C429B">
            <w:pPr>
              <w:spacing w:line="299" w:lineRule="auto"/>
              <w:rPr>
                <w:rFonts w:hint="eastAsia" w:ascii="仿宋" w:hAnsi="仿宋" w:eastAsia="仿宋" w:cs="仿宋"/>
                <w:color w:val="auto"/>
                <w:sz w:val="24"/>
                <w:szCs w:val="24"/>
              </w:rPr>
            </w:pPr>
          </w:p>
          <w:p w14:paraId="7E80D789">
            <w:pPr>
              <w:pStyle w:val="45"/>
              <w:spacing w:before="91" w:line="203" w:lineRule="auto"/>
              <w:ind w:left="44"/>
              <w:rPr>
                <w:rFonts w:hint="eastAsia" w:ascii="仿宋" w:hAnsi="仿宋" w:eastAsia="仿宋" w:cs="仿宋"/>
                <w:color w:val="auto"/>
                <w:sz w:val="24"/>
                <w:szCs w:val="24"/>
              </w:rPr>
            </w:pPr>
            <w:r>
              <w:rPr>
                <w:rFonts w:hint="eastAsia" w:ascii="仿宋" w:hAnsi="仿宋" w:eastAsia="仿宋" w:cs="仿宋"/>
                <w:color w:val="auto"/>
                <w:spacing w:val="-18"/>
                <w:sz w:val="24"/>
                <w:szCs w:val="24"/>
              </w:rPr>
              <w:t>年</w:t>
            </w:r>
            <w:r>
              <w:rPr>
                <w:rFonts w:hint="eastAsia" w:ascii="仿宋" w:hAnsi="仿宋" w:eastAsia="仿宋" w:cs="仿宋"/>
                <w:color w:val="auto"/>
                <w:spacing w:val="16"/>
                <w:sz w:val="24"/>
                <w:szCs w:val="24"/>
              </w:rPr>
              <w:t xml:space="preserve">   </w:t>
            </w:r>
            <w:r>
              <w:rPr>
                <w:rFonts w:hint="eastAsia" w:ascii="仿宋" w:hAnsi="仿宋" w:eastAsia="仿宋" w:cs="仿宋"/>
                <w:color w:val="auto"/>
                <w:spacing w:val="-18"/>
                <w:sz w:val="24"/>
                <w:szCs w:val="24"/>
              </w:rPr>
              <w:t>月</w:t>
            </w:r>
            <w:r>
              <w:rPr>
                <w:rFonts w:hint="eastAsia" w:ascii="仿宋" w:hAnsi="仿宋" w:eastAsia="仿宋" w:cs="仿宋"/>
                <w:color w:val="auto"/>
                <w:spacing w:val="10"/>
                <w:sz w:val="24"/>
                <w:szCs w:val="24"/>
              </w:rPr>
              <w:t xml:space="preserve">    </w:t>
            </w:r>
            <w:r>
              <w:rPr>
                <w:rFonts w:hint="eastAsia" w:ascii="仿宋" w:hAnsi="仿宋" w:eastAsia="仿宋" w:cs="仿宋"/>
                <w:color w:val="auto"/>
                <w:spacing w:val="-18"/>
                <w:sz w:val="24"/>
                <w:szCs w:val="24"/>
              </w:rPr>
              <w:t>日</w:t>
            </w:r>
          </w:p>
        </w:tc>
        <w:tc>
          <w:tcPr>
            <w:tcW w:w="4636" w:type="dxa"/>
            <w:vAlign w:val="top"/>
          </w:tcPr>
          <w:p w14:paraId="12DCB631">
            <w:pPr>
              <w:pStyle w:val="45"/>
              <w:spacing w:before="133" w:line="222" w:lineRule="auto"/>
              <w:rPr>
                <w:rFonts w:hint="eastAsia" w:ascii="仿宋" w:hAnsi="仿宋" w:eastAsia="仿宋" w:cs="仿宋"/>
                <w:color w:val="auto"/>
                <w:spacing w:val="-5"/>
                <w:sz w:val="24"/>
                <w:szCs w:val="24"/>
              </w:rPr>
            </w:pPr>
          </w:p>
          <w:p w14:paraId="2D77FDCF">
            <w:pPr>
              <w:pStyle w:val="45"/>
              <w:spacing w:before="133" w:line="222" w:lineRule="auto"/>
              <w:ind w:left="38"/>
              <w:rPr>
                <w:rFonts w:hint="eastAsia" w:ascii="仿宋" w:hAnsi="仿宋" w:eastAsia="仿宋" w:cs="仿宋"/>
                <w:color w:val="auto"/>
                <w:spacing w:val="-5"/>
                <w:sz w:val="24"/>
                <w:szCs w:val="24"/>
              </w:rPr>
            </w:pPr>
          </w:p>
          <w:p w14:paraId="55CB30A7">
            <w:pPr>
              <w:pStyle w:val="45"/>
              <w:spacing w:before="133" w:line="222" w:lineRule="auto"/>
              <w:ind w:left="38"/>
              <w:rPr>
                <w:rFonts w:hint="eastAsia" w:ascii="仿宋" w:hAnsi="仿宋" w:eastAsia="仿宋" w:cs="仿宋"/>
                <w:color w:val="auto"/>
                <w:spacing w:val="-5"/>
                <w:sz w:val="24"/>
                <w:szCs w:val="24"/>
              </w:rPr>
            </w:pPr>
          </w:p>
          <w:p w14:paraId="493EC236">
            <w:pPr>
              <w:pStyle w:val="45"/>
              <w:spacing w:before="133" w:line="222" w:lineRule="auto"/>
              <w:ind w:left="38"/>
              <w:rPr>
                <w:rFonts w:hint="eastAsia" w:ascii="仿宋" w:hAnsi="仿宋" w:eastAsia="仿宋" w:cs="仿宋"/>
                <w:color w:val="auto"/>
                <w:sz w:val="24"/>
                <w:szCs w:val="24"/>
              </w:rPr>
            </w:pPr>
            <w:r>
              <w:rPr>
                <w:rFonts w:hint="eastAsia" w:ascii="仿宋" w:hAnsi="仿宋" w:eastAsia="仿宋" w:cs="仿宋"/>
                <w:color w:val="auto"/>
                <w:spacing w:val="-5"/>
                <w:sz w:val="24"/>
                <w:szCs w:val="24"/>
              </w:rPr>
              <w:t>（被授权人身份证正反面影印件）</w:t>
            </w:r>
          </w:p>
        </w:tc>
      </w:tr>
    </w:tbl>
    <w:p w14:paraId="54C2E66D">
      <w:pPr>
        <w:rPr>
          <w:rFonts w:hint="eastAsia" w:ascii="仿宋" w:hAnsi="仿宋" w:eastAsia="仿宋" w:cs="仿宋"/>
          <w:color w:val="auto"/>
        </w:rPr>
      </w:pPr>
      <w:r>
        <w:rPr>
          <w:rFonts w:hint="eastAsia" w:ascii="仿宋" w:hAnsi="仿宋" w:eastAsia="仿宋" w:cs="仿宋"/>
          <w:b/>
          <w:bCs/>
          <w:color w:val="auto"/>
          <w:spacing w:val="-8"/>
          <w:sz w:val="24"/>
          <w:szCs w:val="24"/>
        </w:rPr>
        <w:t>注：如本项目由公司法定代表人参会的，则无需提供此授权委托书（可删除此页）。</w:t>
      </w:r>
    </w:p>
    <w:p w14:paraId="4EBCDD6C">
      <w:pPr>
        <w:rPr>
          <w:rFonts w:hint="eastAsia" w:ascii="仿宋" w:hAnsi="仿宋" w:eastAsia="仿宋" w:cs="仿宋"/>
          <w:color w:val="auto"/>
        </w:rPr>
      </w:pPr>
    </w:p>
    <w:p w14:paraId="50AFE69E">
      <w:pPr>
        <w:spacing w:line="360" w:lineRule="auto"/>
        <w:ind w:firstLine="360"/>
        <w:jc w:val="center"/>
        <w:rPr>
          <w:rFonts w:hint="eastAsia" w:ascii="仿宋" w:hAnsi="仿宋" w:eastAsia="仿宋" w:cs="仿宋"/>
          <w:b/>
          <w:bCs/>
          <w:color w:val="auto"/>
          <w:sz w:val="36"/>
          <w:szCs w:val="24"/>
          <w:highlight w:val="none"/>
          <w:lang w:val="en-US" w:eastAsia="zh-CN"/>
        </w:rPr>
      </w:pPr>
      <w:bookmarkStart w:id="5" w:name="_Toc20523"/>
      <w:bookmarkStart w:id="6" w:name="_Toc21820"/>
      <w:bookmarkStart w:id="7" w:name="_Toc5960"/>
      <w:bookmarkStart w:id="8" w:name="_Toc30411"/>
      <w:r>
        <w:rPr>
          <w:rFonts w:hint="eastAsia" w:ascii="仿宋" w:hAnsi="仿宋" w:eastAsia="仿宋" w:cs="仿宋"/>
          <w:b/>
          <w:bCs/>
          <w:color w:val="auto"/>
          <w:sz w:val="36"/>
          <w:szCs w:val="24"/>
          <w:highlight w:val="none"/>
          <w:lang w:val="en-US" w:eastAsia="zh-CN"/>
        </w:rPr>
        <w:t>四、供应商资格证明文件</w:t>
      </w:r>
      <w:bookmarkEnd w:id="5"/>
      <w:bookmarkEnd w:id="6"/>
      <w:bookmarkEnd w:id="7"/>
      <w:bookmarkEnd w:id="8"/>
    </w:p>
    <w:p w14:paraId="083AB0F7">
      <w:pPr>
        <w:pStyle w:val="9"/>
        <w:spacing w:line="500" w:lineRule="exact"/>
        <w:ind w:left="0" w:leftChars="0" w:firstLine="0" w:firstLineChars="0"/>
        <w:rPr>
          <w:rFonts w:hint="eastAsia" w:ascii="仿宋" w:hAnsi="仿宋" w:eastAsia="仿宋" w:cs="仿宋"/>
          <w:b/>
          <w:bCs/>
          <w:i w:val="0"/>
          <w:caps w:val="0"/>
          <w:color w:val="auto"/>
          <w:spacing w:val="0"/>
          <w:kern w:val="2"/>
          <w:sz w:val="24"/>
          <w:szCs w:val="24"/>
          <w:highlight w:val="none"/>
          <w:lang w:val="en-US" w:eastAsia="zh-CN" w:bidi="ar-SA"/>
        </w:rPr>
      </w:pPr>
      <w:r>
        <w:rPr>
          <w:rFonts w:hint="eastAsia" w:ascii="仿宋" w:hAnsi="仿宋" w:eastAsia="仿宋" w:cs="仿宋"/>
          <w:b/>
          <w:bCs/>
          <w:i w:val="0"/>
          <w:caps w:val="0"/>
          <w:color w:val="auto"/>
          <w:spacing w:val="0"/>
          <w:kern w:val="2"/>
          <w:sz w:val="24"/>
          <w:szCs w:val="24"/>
          <w:highlight w:val="none"/>
          <w:lang w:val="en-US" w:eastAsia="zh-CN" w:bidi="ar-SA"/>
        </w:rPr>
        <w:t>1、符合《中华人民共和国政府采购法》第二十二条的规定；</w:t>
      </w:r>
      <w:r>
        <w:rPr>
          <w:rFonts w:hint="eastAsia" w:ascii="仿宋" w:hAnsi="仿宋" w:eastAsia="仿宋" w:cs="仿宋"/>
          <w:b/>
          <w:bCs/>
          <w:i w:val="0"/>
          <w:caps w:val="0"/>
          <w:color w:val="auto"/>
          <w:spacing w:val="0"/>
          <w:sz w:val="24"/>
          <w:szCs w:val="24"/>
          <w:highlight w:val="none"/>
        </w:rPr>
        <w:t>（后附格式）</w:t>
      </w:r>
    </w:p>
    <w:p w14:paraId="20B416A4">
      <w:pPr>
        <w:topLinePunct/>
        <w:spacing w:line="500" w:lineRule="exact"/>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2、本项目的特定资格要求：（</w:t>
      </w:r>
      <w:r>
        <w:rPr>
          <w:rFonts w:hint="eastAsia" w:ascii="仿宋" w:hAnsi="仿宋" w:eastAsia="仿宋" w:cs="仿宋"/>
          <w:b/>
          <w:color w:val="auto"/>
          <w:sz w:val="24"/>
          <w:szCs w:val="24"/>
          <w:highlight w:val="none"/>
        </w:rPr>
        <w:t>以下相关资料需提供加盖公章的复印件）</w:t>
      </w:r>
    </w:p>
    <w:p w14:paraId="052D0BF4">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（1）具有独立承担民事责任能力的法人、其他组织或自然人，并出具合法有效营业执照、税务登记证、组织机构代码（或统一社会信用代码的营业执照）等国家规定的相关证明，自然人参与的提供其身份证明； </w:t>
      </w:r>
    </w:p>
    <w:p w14:paraId="38A6F9F9">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（2）企业法人授权委托书（附法定代表人身份证复印件）、被授权人有效身份证件或其它相关证明（法定代表人直接参加投标只须提供法定代表人身份证）；    </w:t>
      </w:r>
    </w:p>
    <w:p w14:paraId="7FCF35E0">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3）供应商须具备建设行政主管部门核发的建筑工程施工总承包三级（含三级）及以上资质，具有有效的安全生产许可证，并在人员、设备、资金等方面具备相应的施工能力。其中，拟派项目经理具备建筑工程专业二级及以上注册建造师执业资格和有效的安全生产考核合格证书，且未担任其他在建工程项目的项目经理； </w:t>
      </w:r>
    </w:p>
    <w:p w14:paraId="477F85BC">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4）财务状况报告：提供2025年度经第三方会计事务所或财务审计部门审计过的财务审计报告(成立时间至提交磋商响应文件截止时间不足一年的可提供成立后任意时段的资产负债表)或开标前6个月内其基本开户银行出具的资信证明；</w:t>
      </w:r>
    </w:p>
    <w:p w14:paraId="16BBCA6F">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（5）税收缴纳证明：提供2026年1月至今已缴纳的至少一个月的纳税证明，依法免税的单位应提供相关证明材料；</w:t>
      </w:r>
    </w:p>
    <w:p w14:paraId="64C005FF">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（6）社会保障资金缴纳证明：提供2026年1月至今已缴纳的至少一个月的社会保障资金缴存单据或社保机构开具的社会保险参保缴费情况证明，依法不需要缴纳社会保障资金的单位应提供相关证明材料；</w:t>
      </w:r>
    </w:p>
    <w:p w14:paraId="43E2FC8C">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7）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查询结果网页截图并加盖供应商鲜章）； </w:t>
      </w:r>
    </w:p>
    <w:p w14:paraId="3ADFBC70">
      <w:pPr>
        <w:pStyle w:val="3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（8）参加政府采购活动近3年内在经营活动中没有重大违法记录的书面声明（供应商自行出具声明）；</w:t>
      </w:r>
    </w:p>
    <w:p w14:paraId="15503059">
      <w:pPr>
        <w:pStyle w:val="3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val="0"/>
          <w:i w:val="0"/>
          <w:iCs w:val="0"/>
          <w:caps w:val="0"/>
          <w:color w:val="auto"/>
          <w:spacing w:val="0"/>
          <w:kern w:val="2"/>
          <w:sz w:val="24"/>
          <w:szCs w:val="24"/>
          <w:shd w:val="clear" w:color="auto" w:fill="FFFFFF"/>
          <w:lang w:val="en-US" w:eastAsia="zh-CN" w:bidi="ar-SA"/>
        </w:rPr>
        <w:t>（9）具有履行合同所必需的设备和专业技术能力（提供自述材料）；</w:t>
      </w:r>
    </w:p>
    <w:p w14:paraId="6323B0DF">
      <w:pPr>
        <w:pStyle w:val="3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（10）本项目专门面向中小企业，投标企业须提供中小企业声明函；</w:t>
      </w:r>
    </w:p>
    <w:p w14:paraId="5550D7A7">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（11）本项目不接受联合体磋商。</w:t>
      </w:r>
    </w:p>
    <w:p w14:paraId="666FF818">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p>
    <w:p w14:paraId="30374FA0">
      <w:pPr>
        <w:pStyle w:val="38"/>
        <w:keepNext w:val="0"/>
        <w:keepLines w:val="0"/>
        <w:pageBreakBefore w:val="0"/>
        <w:widowControl/>
        <w:kinsoku w:val="0"/>
        <w:wordWrap/>
        <w:overflowPunct/>
        <w:topLinePunct w:val="0"/>
        <w:autoSpaceDE w:val="0"/>
        <w:autoSpaceDN w:val="0"/>
        <w:bidi w:val="0"/>
        <w:adjustRightInd w:val="0"/>
        <w:snapToGrid w:val="0"/>
        <w:spacing w:before="0" w:line="420" w:lineRule="exact"/>
        <w:ind w:left="0" w:leftChars="0" w:firstLine="0" w:firstLineChars="0"/>
        <w:textAlignment w:val="baseline"/>
        <w:rPr>
          <w:rFonts w:hint="eastAsia" w:ascii="仿宋" w:hAnsi="仿宋" w:eastAsia="仿宋" w:cs="仿宋"/>
          <w:b w:val="0"/>
          <w:bCs/>
          <w:snapToGrid w:val="0"/>
          <w:color w:val="auto"/>
          <w:sz w:val="24"/>
          <w:szCs w:val="24"/>
          <w:highlight w:val="none"/>
          <w:lang w:val="en-US" w:eastAsia="zh-CN"/>
        </w:rPr>
      </w:pPr>
    </w:p>
    <w:p w14:paraId="39627092">
      <w:pPr>
        <w:pStyle w:val="9"/>
        <w:spacing w:after="240" w:afterLines="100"/>
        <w:ind w:firstLine="0"/>
        <w:jc w:val="lef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eastAsia="zh-CN"/>
        </w:rPr>
        <w:t>附件：</w:t>
      </w:r>
      <w:r>
        <w:rPr>
          <w:rFonts w:hint="eastAsia" w:ascii="仿宋" w:hAnsi="仿宋" w:eastAsia="仿宋" w:cs="仿宋"/>
          <w:b/>
          <w:bCs w:val="0"/>
          <w:color w:val="auto"/>
          <w:sz w:val="28"/>
          <w:szCs w:val="28"/>
          <w:highlight w:val="none"/>
          <w:lang w:val="en-US" w:eastAsia="zh-CN"/>
        </w:rPr>
        <w:t xml:space="preserve">                 </w:t>
      </w:r>
    </w:p>
    <w:p w14:paraId="787D39BC">
      <w:pPr>
        <w:pStyle w:val="5"/>
        <w:spacing w:line="360" w:lineRule="auto"/>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8"/>
          <w:szCs w:val="28"/>
          <w:highlight w:val="none"/>
          <w:lang w:val="en-US" w:eastAsia="zh-CN"/>
        </w:rPr>
        <w:t xml:space="preserve"> </w:t>
      </w:r>
      <w:bookmarkStart w:id="9" w:name="_Toc29066"/>
      <w:bookmarkStart w:id="10" w:name="_Toc6938"/>
      <w:bookmarkStart w:id="11" w:name="_Toc9740"/>
      <w:bookmarkStart w:id="12" w:name="_Toc21723"/>
      <w:bookmarkStart w:id="13" w:name="_Toc7685"/>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rPr>
        <w:t>供应商应符合《中华人民共和国政府采购法》第二十二条规定</w:t>
      </w:r>
      <w:bookmarkEnd w:id="9"/>
      <w:bookmarkEnd w:id="10"/>
      <w:bookmarkEnd w:id="11"/>
      <w:bookmarkEnd w:id="12"/>
      <w:bookmarkEnd w:id="13"/>
    </w:p>
    <w:p w14:paraId="37390517">
      <w:pPr>
        <w:spacing w:line="360" w:lineRule="auto"/>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承诺书</w:t>
      </w:r>
    </w:p>
    <w:p w14:paraId="0DBD1C04">
      <w:pPr>
        <w:spacing w:line="360" w:lineRule="auto"/>
        <w:jc w:val="center"/>
        <w:rPr>
          <w:rFonts w:hint="eastAsia" w:ascii="仿宋" w:hAnsi="仿宋" w:eastAsia="仿宋" w:cs="仿宋"/>
          <w:b/>
          <w:color w:val="auto"/>
          <w:sz w:val="24"/>
          <w:szCs w:val="24"/>
          <w:highlight w:val="none"/>
        </w:rPr>
      </w:pPr>
    </w:p>
    <w:p w14:paraId="4269404A">
      <w:pPr>
        <w:autoSpaceDE w:val="0"/>
        <w:autoSpaceDN w:val="0"/>
        <w:adjustRightInd w:val="0"/>
        <w:spacing w:line="360" w:lineRule="auto"/>
        <w:ind w:left="420" w:hanging="420" w:hanging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我公司特此声明我公司符合以下所列情况:</w:t>
      </w:r>
    </w:p>
    <w:p w14:paraId="6D1039A9">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1、具有独立承担民事责任的能力;</w:t>
      </w:r>
    </w:p>
    <w:p w14:paraId="3CBAFF71">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2、具有良好的商业信誉和健全的财务会计制度;</w:t>
      </w:r>
    </w:p>
    <w:p w14:paraId="6AEC1C63">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具有履行合同所必需的设备和专业技术能力;</w:t>
      </w:r>
    </w:p>
    <w:p w14:paraId="7D4B9E81">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4、有依法缴纳税收和社会保障资金的良好记录;</w:t>
      </w:r>
    </w:p>
    <w:p w14:paraId="710210A9">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5、参加政府采购活动前三年内，在经营活动中没有重大违法记录;</w:t>
      </w:r>
    </w:p>
    <w:p w14:paraId="0AFEBAD4">
      <w:pPr>
        <w:autoSpaceDE w:val="0"/>
        <w:autoSpaceDN w:val="0"/>
        <w:adjustRightInd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6、法律、行政法规规定的其他条件。</w:t>
      </w:r>
    </w:p>
    <w:p w14:paraId="66478AC3">
      <w:pPr>
        <w:autoSpaceDE w:val="0"/>
        <w:autoSpaceDN w:val="0"/>
        <w:adjustRightInd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7、我公司承诺以上资料真实有效，如有隐瞒或欺骗，我公司愿承担相关所有责任。</w:t>
      </w:r>
    </w:p>
    <w:p w14:paraId="44691CAC">
      <w:pPr>
        <w:tabs>
          <w:tab w:val="left" w:pos="6750"/>
        </w:tabs>
        <w:autoSpaceDE w:val="0"/>
        <w:autoSpaceDN w:val="0"/>
        <w:adjustRightInd w:val="0"/>
        <w:spacing w:line="360" w:lineRule="auto"/>
        <w:ind w:firstLine="480" w:firstLineChars="20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ab/>
      </w:r>
    </w:p>
    <w:p w14:paraId="27948190">
      <w:pPr>
        <w:pStyle w:val="18"/>
        <w:rPr>
          <w:rFonts w:hint="eastAsia" w:ascii="仿宋" w:hAnsi="仿宋" w:eastAsia="仿宋" w:cs="仿宋"/>
          <w:color w:val="auto"/>
          <w:sz w:val="24"/>
          <w:szCs w:val="24"/>
          <w:highlight w:val="none"/>
        </w:rPr>
      </w:pPr>
    </w:p>
    <w:p w14:paraId="37AA2DE6">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供应商（供应商名称、公章）：        </w:t>
      </w:r>
    </w:p>
    <w:p w14:paraId="65F0084E">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法定代表人或授权代表（签字或盖章）：</w:t>
      </w:r>
    </w:p>
    <w:p w14:paraId="17ACF8A2">
      <w:pPr>
        <w:pStyle w:val="3"/>
        <w:pageBreakBefore w:val="0"/>
        <w:numPr>
          <w:ilvl w:val="0"/>
          <w:numId w:val="0"/>
        </w:numPr>
        <w:kinsoku/>
        <w:overflowPunct/>
        <w:bidi w:val="0"/>
        <w:spacing w:line="520" w:lineRule="exact"/>
        <w:jc w:val="center"/>
        <w:outlineLvl w:val="0"/>
        <w:rPr>
          <w:rFonts w:hint="eastAsia" w:ascii="仿宋" w:hAnsi="仿宋" w:eastAsia="仿宋" w:cs="仿宋"/>
          <w:b/>
          <w:color w:val="auto"/>
          <w:kern w:val="2"/>
          <w:sz w:val="24"/>
          <w:szCs w:val="24"/>
          <w:highlight w:val="none"/>
          <w:lang w:val="en-US" w:eastAsia="zh-CN" w:bidi="ar-SA"/>
        </w:rPr>
        <w:sectPr>
          <w:pgSz w:w="11906" w:h="16838"/>
          <w:pgMar w:top="1417" w:right="1361" w:bottom="1417" w:left="1474" w:header="851" w:footer="992" w:gutter="0"/>
          <w:pgNumType w:fmt="numberInDash"/>
          <w:cols w:space="720" w:num="1"/>
          <w:docGrid w:linePitch="312" w:charSpace="0"/>
        </w:sectPr>
      </w:pPr>
      <w:r>
        <w:rPr>
          <w:rFonts w:hint="eastAsia" w:ascii="仿宋" w:hAnsi="仿宋" w:eastAsia="仿宋" w:cs="仿宋"/>
          <w:color w:val="auto"/>
          <w:sz w:val="24"/>
          <w:szCs w:val="24"/>
          <w:highlight w:val="none"/>
        </w:rPr>
        <w:t xml:space="preserve">                                  </w:t>
      </w:r>
      <w:bookmarkStart w:id="14" w:name="_Toc14385"/>
      <w:bookmarkStart w:id="15" w:name="_Toc24323"/>
      <w:bookmarkStart w:id="16" w:name="_Toc26837"/>
      <w:bookmarkStart w:id="17" w:name="_Toc26577"/>
      <w:bookmarkStart w:id="18" w:name="_Toc3304"/>
      <w:bookmarkStart w:id="19" w:name="_Toc26889"/>
      <w:bookmarkStart w:id="20" w:name="_Toc5488"/>
      <w:bookmarkStart w:id="21" w:name="_Toc4183"/>
      <w:bookmarkStart w:id="22" w:name="_Toc19296"/>
      <w:bookmarkStart w:id="23" w:name="_Toc11896"/>
      <w:r>
        <w:rPr>
          <w:rFonts w:hint="eastAsia" w:ascii="仿宋" w:hAnsi="仿宋" w:eastAsia="仿宋" w:cs="仿宋"/>
          <w:b w:val="0"/>
          <w:bCs w:val="0"/>
          <w:color w:val="auto"/>
          <w:sz w:val="24"/>
          <w:szCs w:val="24"/>
          <w:highlight w:val="none"/>
        </w:rPr>
        <w:t>日期：</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年</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月</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日</w:t>
      </w:r>
      <w:r>
        <w:rPr>
          <w:rFonts w:hint="eastAsia" w:ascii="仿宋" w:hAnsi="仿宋" w:eastAsia="仿宋" w:cs="仿宋"/>
          <w:color w:val="auto"/>
          <w:sz w:val="24"/>
          <w:szCs w:val="24"/>
          <w:highlight w:val="none"/>
        </w:rPr>
        <w:t xml:space="preserve">  </w:t>
      </w:r>
      <w:bookmarkEnd w:id="14"/>
      <w:bookmarkEnd w:id="15"/>
      <w:bookmarkEnd w:id="16"/>
      <w:bookmarkEnd w:id="17"/>
      <w:bookmarkEnd w:id="18"/>
      <w:bookmarkEnd w:id="19"/>
      <w:bookmarkEnd w:id="20"/>
      <w:bookmarkEnd w:id="21"/>
      <w:bookmarkEnd w:id="22"/>
      <w:bookmarkEnd w:id="23"/>
    </w:p>
    <w:p w14:paraId="011DBBEF">
      <w:pPr>
        <w:pStyle w:val="9"/>
        <w:spacing w:after="240" w:afterLines="100"/>
        <w:ind w:firstLine="0"/>
        <w:jc w:val="center"/>
        <w:rPr>
          <w:rFonts w:hint="eastAsia" w:ascii="仿宋" w:hAnsi="仿宋" w:eastAsia="仿宋" w:cs="仿宋"/>
          <w:b/>
          <w:bCs w:val="0"/>
          <w:color w:val="auto"/>
          <w:sz w:val="28"/>
          <w:szCs w:val="28"/>
          <w:highlight w:val="none"/>
        </w:rPr>
      </w:pPr>
      <w:bookmarkStart w:id="24" w:name="_Toc24989"/>
    </w:p>
    <w:p w14:paraId="1294658C">
      <w:pPr>
        <w:pStyle w:val="9"/>
        <w:spacing w:after="240" w:afterLines="100"/>
        <w:ind w:firstLine="0"/>
        <w:jc w:val="center"/>
        <w:rPr>
          <w:rFonts w:hint="eastAsia" w:ascii="仿宋" w:hAnsi="仿宋" w:eastAsia="仿宋" w:cs="仿宋"/>
          <w:b/>
          <w:bCs w:val="0"/>
          <w:color w:val="auto"/>
          <w:sz w:val="28"/>
          <w:szCs w:val="28"/>
          <w:highlight w:val="none"/>
        </w:rPr>
      </w:pPr>
    </w:p>
    <w:p w14:paraId="51415490">
      <w:pPr>
        <w:pStyle w:val="9"/>
        <w:spacing w:after="240" w:afterLines="100"/>
        <w:ind w:firstLine="0"/>
        <w:jc w:val="center"/>
        <w:rPr>
          <w:rFonts w:hint="eastAsia" w:ascii="仿宋" w:hAnsi="仿宋" w:eastAsia="仿宋" w:cs="仿宋"/>
          <w:b/>
          <w:bCs w:val="0"/>
          <w:color w:val="auto"/>
          <w:sz w:val="28"/>
          <w:szCs w:val="28"/>
          <w:highlight w:val="none"/>
        </w:rPr>
      </w:pPr>
    </w:p>
    <w:p w14:paraId="61A858D5">
      <w:pPr>
        <w:pStyle w:val="9"/>
        <w:spacing w:after="240" w:afterLines="100"/>
        <w:ind w:firstLine="0"/>
        <w:jc w:val="center"/>
        <w:rPr>
          <w:rFonts w:hint="eastAsia" w:ascii="仿宋" w:hAnsi="仿宋" w:eastAsia="仿宋" w:cs="仿宋"/>
          <w:b/>
          <w:bCs w:val="0"/>
          <w:color w:val="auto"/>
          <w:sz w:val="28"/>
          <w:szCs w:val="28"/>
          <w:highlight w:val="none"/>
        </w:rPr>
      </w:pPr>
    </w:p>
    <w:p w14:paraId="4E2A67CF">
      <w:pPr>
        <w:pStyle w:val="9"/>
        <w:spacing w:after="240" w:afterLines="100"/>
        <w:ind w:firstLine="0"/>
        <w:jc w:val="center"/>
        <w:rPr>
          <w:rFonts w:hint="eastAsia" w:ascii="仿宋" w:hAnsi="仿宋" w:eastAsia="仿宋" w:cs="仿宋"/>
          <w:b/>
          <w:bCs w:val="0"/>
          <w:color w:val="auto"/>
          <w:sz w:val="28"/>
          <w:szCs w:val="28"/>
          <w:highlight w:val="none"/>
        </w:rPr>
      </w:pPr>
    </w:p>
    <w:p w14:paraId="57EE35A8">
      <w:pPr>
        <w:pStyle w:val="9"/>
        <w:spacing w:after="240" w:afterLines="100"/>
        <w:ind w:firstLine="0"/>
        <w:jc w:val="center"/>
        <w:rPr>
          <w:rFonts w:hint="eastAsia" w:ascii="仿宋" w:hAnsi="仿宋" w:eastAsia="仿宋" w:cs="仿宋"/>
          <w:b/>
          <w:bCs w:val="0"/>
          <w:color w:val="auto"/>
          <w:sz w:val="28"/>
          <w:szCs w:val="28"/>
          <w:highlight w:val="none"/>
        </w:rPr>
      </w:pPr>
    </w:p>
    <w:p w14:paraId="19AD296F">
      <w:pPr>
        <w:pStyle w:val="9"/>
        <w:spacing w:after="240" w:afterLines="100"/>
        <w:ind w:firstLine="0"/>
        <w:jc w:val="center"/>
        <w:rPr>
          <w:rFonts w:hint="eastAsia" w:ascii="仿宋" w:hAnsi="仿宋" w:eastAsia="仿宋" w:cs="仿宋"/>
          <w:b/>
          <w:bCs w:val="0"/>
          <w:color w:val="auto"/>
          <w:sz w:val="28"/>
          <w:szCs w:val="28"/>
          <w:highlight w:val="none"/>
        </w:rPr>
      </w:pPr>
    </w:p>
    <w:p w14:paraId="0E865EBC">
      <w:pPr>
        <w:pStyle w:val="9"/>
        <w:spacing w:after="240" w:afterLines="100"/>
        <w:ind w:firstLine="0"/>
        <w:jc w:val="center"/>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w:t>
      </w:r>
      <w:r>
        <w:rPr>
          <w:rFonts w:hint="eastAsia" w:ascii="仿宋" w:hAnsi="仿宋" w:eastAsia="仿宋" w:cs="仿宋"/>
          <w:b/>
          <w:bCs w:val="0"/>
          <w:color w:val="auto"/>
          <w:sz w:val="28"/>
          <w:szCs w:val="28"/>
          <w:highlight w:val="none"/>
          <w:lang w:val="en-US" w:eastAsia="zh-CN"/>
        </w:rPr>
        <w:t>2</w:t>
      </w:r>
      <w:r>
        <w:rPr>
          <w:rFonts w:hint="eastAsia" w:ascii="仿宋" w:hAnsi="仿宋" w:eastAsia="仿宋" w:cs="仿宋"/>
          <w:b/>
          <w:bCs w:val="0"/>
          <w:color w:val="auto"/>
          <w:sz w:val="28"/>
          <w:szCs w:val="28"/>
          <w:highlight w:val="none"/>
        </w:rPr>
        <w:t>）无重大违法记录声明</w:t>
      </w:r>
    </w:p>
    <w:p w14:paraId="1B5C2B55">
      <w:pPr>
        <w:pStyle w:val="9"/>
        <w:spacing w:after="120" w:afterLines="50" w:line="360" w:lineRule="auto"/>
        <w:ind w:firstLine="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u w:val="single"/>
        </w:rPr>
        <w:t>（采购人名称）</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w:t>
      </w:r>
    </w:p>
    <w:p w14:paraId="2349610F">
      <w:pPr>
        <w:pStyle w:val="9"/>
        <w:spacing w:line="500" w:lineRule="exact"/>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我公司</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（供应商名称），就参加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采购项目（采购项目编号：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事宜，在此郑重声明：</w:t>
      </w:r>
    </w:p>
    <w:p w14:paraId="67348C04">
      <w:pPr>
        <w:pStyle w:val="9"/>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1、我公司所提交的竞争性</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响应文件全部真实有效；</w:t>
      </w:r>
    </w:p>
    <w:p w14:paraId="61A29E93">
      <w:pPr>
        <w:pStyle w:val="9"/>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2、我公司参加本次政府采购活动前3年内在经营活动中没有重大违法记录，以及未被列入失信被执行人、重大税收违法案件当事人名单、政府采购严重违法失信行为记录名单的情形存在；</w:t>
      </w:r>
    </w:p>
    <w:p w14:paraId="2C16E228">
      <w:pPr>
        <w:pStyle w:val="9"/>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3、我公司近3年来无违规违法经营受到责令停产(或停止经营)、吊销生产许可证（或经营许可证）、较大数额罚款等行政处罚的情形存在；</w:t>
      </w:r>
    </w:p>
    <w:p w14:paraId="24721F12">
      <w:pPr>
        <w:pStyle w:val="9"/>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4、我公司无企业财产被查封、冻结或处于破产状态或严重亏损状态等情形存在；</w:t>
      </w:r>
    </w:p>
    <w:p w14:paraId="1390605B">
      <w:pPr>
        <w:pStyle w:val="9"/>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5、我公司承诺在</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过程中，保证不予其他单位围标、串标，不出让</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资格，不采取不正当手段诋毁、排挤其他供应商，不向采购人、采购代理机构、</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小组成员行贿；</w:t>
      </w:r>
    </w:p>
    <w:p w14:paraId="406169CF">
      <w:pPr>
        <w:pStyle w:val="9"/>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6、我公司参加政府采购活动近3年内，在经营活动中没有重大违法记录。</w:t>
      </w:r>
    </w:p>
    <w:p w14:paraId="01A2B138">
      <w:pPr>
        <w:pStyle w:val="9"/>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以上声明若有违反，一经查实，我公司愿意接受政府有关部门的相应处罚，并愿意承担由此带来的法律后果。</w:t>
      </w:r>
    </w:p>
    <w:p w14:paraId="6B20D0BC">
      <w:pPr>
        <w:pStyle w:val="9"/>
        <w:spacing w:line="500" w:lineRule="exact"/>
        <w:ind w:firstLine="5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特此声明！</w:t>
      </w:r>
    </w:p>
    <w:p w14:paraId="2F2C9A1F">
      <w:pPr>
        <w:pStyle w:val="9"/>
        <w:spacing w:line="500" w:lineRule="exact"/>
        <w:ind w:firstLine="570"/>
        <w:rPr>
          <w:rFonts w:hint="eastAsia" w:ascii="仿宋" w:hAnsi="仿宋" w:eastAsia="仿宋" w:cs="仿宋"/>
          <w:color w:val="auto"/>
          <w:sz w:val="24"/>
          <w:szCs w:val="24"/>
          <w:highlight w:val="none"/>
          <w:lang w:eastAsia="zh-CN"/>
        </w:rPr>
      </w:pPr>
    </w:p>
    <w:p w14:paraId="52C9C3E3">
      <w:pPr>
        <w:pStyle w:val="9"/>
        <w:spacing w:line="500" w:lineRule="exact"/>
        <w:ind w:firstLine="5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应</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（供应商名称、公章）</w:t>
      </w:r>
    </w:p>
    <w:p w14:paraId="470DFB80">
      <w:pPr>
        <w:pStyle w:val="9"/>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（盖章或签字）</w:t>
      </w:r>
    </w:p>
    <w:p w14:paraId="226D604D">
      <w:pPr>
        <w:pStyle w:val="9"/>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5E710633">
      <w:pPr>
        <w:pStyle w:val="9"/>
        <w:spacing w:line="500" w:lineRule="exact"/>
        <w:ind w:firstLine="573"/>
        <w:rPr>
          <w:rFonts w:hint="eastAsia" w:ascii="仿宋" w:hAnsi="仿宋" w:eastAsia="仿宋" w:cs="仿宋"/>
          <w:color w:val="auto"/>
          <w:sz w:val="24"/>
          <w:szCs w:val="24"/>
          <w:highlight w:val="none"/>
        </w:rPr>
      </w:pPr>
    </w:p>
    <w:p w14:paraId="378D090B">
      <w:pPr>
        <w:spacing w:line="440" w:lineRule="exact"/>
        <w:jc w:val="center"/>
        <w:rPr>
          <w:rFonts w:hint="eastAsia" w:ascii="仿宋" w:hAnsi="仿宋" w:eastAsia="仿宋" w:cs="仿宋"/>
          <w:b/>
          <w:color w:val="auto"/>
          <w:sz w:val="24"/>
          <w:szCs w:val="24"/>
          <w:highlight w:val="none"/>
        </w:rPr>
      </w:pPr>
    </w:p>
    <w:p w14:paraId="77DB57C4">
      <w:pPr>
        <w:pStyle w:val="14"/>
        <w:adjustRightInd w:val="0"/>
        <w:snapToGrid w:val="0"/>
        <w:spacing w:line="360" w:lineRule="auto"/>
        <w:jc w:val="center"/>
        <w:rPr>
          <w:rFonts w:hint="eastAsia" w:ascii="仿宋" w:hAnsi="仿宋" w:eastAsia="仿宋" w:cs="仿宋"/>
          <w:b/>
          <w:color w:val="auto"/>
          <w:spacing w:val="-6"/>
          <w:sz w:val="28"/>
          <w:szCs w:val="28"/>
          <w:highlight w:val="none"/>
        </w:rPr>
      </w:pPr>
      <w:r>
        <w:rPr>
          <w:rFonts w:hint="eastAsia" w:ascii="仿宋" w:hAnsi="仿宋" w:eastAsia="仿宋" w:cs="仿宋"/>
          <w:b/>
          <w:color w:val="auto"/>
          <w:sz w:val="24"/>
          <w:szCs w:val="24"/>
          <w:highlight w:val="none"/>
        </w:rPr>
        <w:br w:type="page"/>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lang w:val="en-US" w:eastAsia="zh-CN"/>
        </w:rPr>
        <w:t>3</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pacing w:val="-6"/>
          <w:sz w:val="28"/>
          <w:szCs w:val="28"/>
          <w:highlight w:val="none"/>
        </w:rPr>
        <w:t>履行合同所必需的设备和专业技术能力的书面声明</w:t>
      </w:r>
    </w:p>
    <w:p w14:paraId="79710E0F">
      <w:pPr>
        <w:spacing w:line="360" w:lineRule="auto"/>
        <w:rPr>
          <w:rFonts w:hint="eastAsia" w:ascii="仿宋" w:hAnsi="仿宋" w:eastAsia="仿宋" w:cs="仿宋"/>
          <w:color w:val="auto"/>
          <w:spacing w:val="4"/>
          <w:sz w:val="24"/>
          <w:szCs w:val="24"/>
          <w:highlight w:val="none"/>
          <w:u w:val="single"/>
        </w:rPr>
      </w:pPr>
    </w:p>
    <w:p w14:paraId="5D2BA2AB">
      <w:pPr>
        <w:spacing w:line="360" w:lineRule="auto"/>
        <w:rPr>
          <w:rFonts w:hint="eastAsia" w:ascii="仿宋" w:hAnsi="仿宋" w:eastAsia="仿宋" w:cs="仿宋"/>
          <w:color w:val="auto"/>
          <w:spacing w:val="4"/>
          <w:sz w:val="24"/>
          <w:szCs w:val="24"/>
          <w:highlight w:val="none"/>
          <w:u w:val="single"/>
        </w:rPr>
      </w:pPr>
      <w:r>
        <w:rPr>
          <w:rFonts w:hint="eastAsia" w:ascii="仿宋" w:hAnsi="仿宋" w:eastAsia="仿宋" w:cs="仿宋"/>
          <w:color w:val="auto"/>
          <w:spacing w:val="4"/>
          <w:sz w:val="24"/>
          <w:szCs w:val="24"/>
          <w:highlight w:val="none"/>
          <w:u w:val="single"/>
        </w:rPr>
        <w:t xml:space="preserve">   （采购人名称）    ：</w:t>
      </w:r>
    </w:p>
    <w:p w14:paraId="6F8E4110">
      <w:pPr>
        <w:pStyle w:val="14"/>
        <w:adjustRightInd w:val="0"/>
        <w:snapToGrid w:val="0"/>
        <w:spacing w:line="360" w:lineRule="auto"/>
        <w:ind w:firstLine="496" w:firstLineChars="200"/>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u w:val="single"/>
        </w:rPr>
        <w:t xml:space="preserve">   （供应商名称）    </w:t>
      </w:r>
      <w:r>
        <w:rPr>
          <w:rFonts w:hint="eastAsia" w:ascii="仿宋" w:hAnsi="仿宋" w:eastAsia="仿宋" w:cs="仿宋"/>
          <w:color w:val="auto"/>
          <w:spacing w:val="4"/>
          <w:sz w:val="24"/>
          <w:szCs w:val="24"/>
          <w:highlight w:val="none"/>
        </w:rPr>
        <w:t xml:space="preserve"> 于</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年</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月</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日在中华人民共和国境内</w:t>
      </w:r>
      <w:r>
        <w:rPr>
          <w:rFonts w:hint="eastAsia" w:ascii="仿宋" w:hAnsi="仿宋" w:eastAsia="仿宋" w:cs="仿宋"/>
          <w:color w:val="auto"/>
          <w:spacing w:val="4"/>
          <w:sz w:val="24"/>
          <w:szCs w:val="24"/>
          <w:highlight w:val="none"/>
          <w:u w:val="single"/>
        </w:rPr>
        <w:t xml:space="preserve">               （详细注册地址）     </w:t>
      </w:r>
      <w:r>
        <w:rPr>
          <w:rFonts w:hint="eastAsia" w:ascii="仿宋" w:hAnsi="仿宋" w:eastAsia="仿宋" w:cs="仿宋"/>
          <w:color w:val="auto"/>
          <w:spacing w:val="4"/>
          <w:sz w:val="24"/>
          <w:szCs w:val="24"/>
          <w:highlight w:val="none"/>
        </w:rPr>
        <w:t>合法注册并经营，公司主营业务为</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，营业（生产经营）面积为</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 xml:space="preserve"> ，现有员工数量为</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，其中与履行本合同相关的专业技术人员有（</w:t>
      </w:r>
      <w:r>
        <w:rPr>
          <w:rFonts w:hint="eastAsia" w:ascii="仿宋" w:hAnsi="仿宋" w:eastAsia="仿宋" w:cs="仿宋"/>
          <w:color w:val="auto"/>
          <w:spacing w:val="4"/>
          <w:sz w:val="24"/>
          <w:szCs w:val="24"/>
          <w:highlight w:val="none"/>
          <w:u w:val="single"/>
        </w:rPr>
        <w:t xml:space="preserve">             专业能力、数量        </w:t>
      </w:r>
      <w:r>
        <w:rPr>
          <w:rFonts w:hint="eastAsia" w:ascii="仿宋" w:hAnsi="仿宋" w:eastAsia="仿宋" w:cs="仿宋"/>
          <w:color w:val="auto"/>
          <w:spacing w:val="4"/>
          <w:sz w:val="24"/>
          <w:szCs w:val="24"/>
          <w:highlight w:val="none"/>
        </w:rPr>
        <w:t>），本公司郑重声明，具有履行本合同所必需的设备和专业技术能力。</w:t>
      </w:r>
      <w:r>
        <w:rPr>
          <w:rFonts w:hint="eastAsia" w:ascii="仿宋" w:hAnsi="仿宋" w:eastAsia="仿宋" w:cs="仿宋"/>
          <w:color w:val="auto"/>
          <w:sz w:val="24"/>
          <w:szCs w:val="24"/>
          <w:highlight w:val="none"/>
        </w:rPr>
        <w:t>如有不实，我方将无条件地退出本项目的采购活动，并遵照《政府采购法》有关"提供虚假材料的规定"接受处罚。</w:t>
      </w:r>
    </w:p>
    <w:p w14:paraId="0865A863">
      <w:pPr>
        <w:spacing w:line="480" w:lineRule="auto"/>
        <w:rPr>
          <w:rFonts w:hint="eastAsia" w:ascii="仿宋" w:hAnsi="仿宋" w:eastAsia="仿宋" w:cs="仿宋"/>
          <w:b/>
          <w:bCs/>
          <w:color w:val="auto"/>
          <w:sz w:val="24"/>
          <w:szCs w:val="24"/>
          <w:highlight w:val="none"/>
        </w:rPr>
      </w:pPr>
    </w:p>
    <w:p w14:paraId="25087E02">
      <w:pPr>
        <w:spacing w:line="480" w:lineRule="auto"/>
        <w:rPr>
          <w:rFonts w:hint="eastAsia" w:ascii="仿宋" w:hAnsi="仿宋" w:eastAsia="仿宋" w:cs="仿宋"/>
          <w:color w:val="auto"/>
          <w:sz w:val="24"/>
          <w:szCs w:val="24"/>
          <w:highlight w:val="none"/>
        </w:rPr>
      </w:pPr>
    </w:p>
    <w:p w14:paraId="02AF1E97">
      <w:pPr>
        <w:spacing w:line="480" w:lineRule="auto"/>
        <w:rPr>
          <w:rFonts w:hint="eastAsia" w:ascii="仿宋" w:hAnsi="仿宋" w:eastAsia="仿宋" w:cs="仿宋"/>
          <w:color w:val="auto"/>
          <w:sz w:val="24"/>
          <w:szCs w:val="24"/>
          <w:highlight w:val="none"/>
        </w:rPr>
      </w:pPr>
    </w:p>
    <w:p w14:paraId="08645C91">
      <w:pPr>
        <w:pStyle w:val="9"/>
        <w:spacing w:line="480" w:lineRule="auto"/>
        <w:ind w:firstLine="5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  诺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（供应商名称、公章）</w:t>
      </w:r>
    </w:p>
    <w:p w14:paraId="55507E84">
      <w:pPr>
        <w:pStyle w:val="9"/>
        <w:spacing w:line="480" w:lineRule="auto"/>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（盖章或签字）</w:t>
      </w:r>
    </w:p>
    <w:p w14:paraId="3C26A65B">
      <w:pPr>
        <w:pStyle w:val="9"/>
        <w:spacing w:line="480" w:lineRule="auto"/>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135950D5">
      <w:pPr>
        <w:spacing w:line="480" w:lineRule="auto"/>
        <w:rPr>
          <w:rFonts w:hint="eastAsia" w:ascii="仿宋" w:hAnsi="仿宋" w:eastAsia="仿宋" w:cs="仿宋"/>
          <w:b/>
          <w:color w:val="auto"/>
          <w:sz w:val="24"/>
          <w:szCs w:val="24"/>
          <w:highlight w:val="none"/>
        </w:rPr>
      </w:pPr>
    </w:p>
    <w:p w14:paraId="21982768">
      <w:pPr>
        <w:rPr>
          <w:rFonts w:hint="eastAsia" w:ascii="仿宋" w:hAnsi="仿宋" w:eastAsia="仿宋" w:cs="仿宋"/>
          <w:color w:val="auto"/>
          <w:highlight w:val="none"/>
          <w:lang w:val="en-US" w:eastAsia="zh-CN"/>
        </w:rPr>
      </w:pPr>
      <w:r>
        <w:rPr>
          <w:rFonts w:hint="eastAsia" w:ascii="仿宋" w:hAnsi="仿宋" w:eastAsia="仿宋" w:cs="仿宋"/>
          <w:bCs/>
          <w:color w:val="auto"/>
          <w:sz w:val="24"/>
          <w:szCs w:val="24"/>
          <w:highlight w:val="none"/>
          <w:lang w:val="en-US" w:eastAsia="zh-CN"/>
        </w:rPr>
        <w:br w:type="page"/>
      </w:r>
      <w:bookmarkEnd w:id="24"/>
    </w:p>
    <w:p w14:paraId="2C978F66">
      <w:pPr>
        <w:widowControl/>
        <w:spacing w:line="360" w:lineRule="auto"/>
        <w:jc w:val="center"/>
        <w:rPr>
          <w:rFonts w:hint="eastAsia" w:ascii="仿宋" w:hAnsi="仿宋" w:eastAsia="仿宋" w:cs="仿宋"/>
          <w:color w:val="auto"/>
          <w:highlight w:val="none"/>
        </w:rPr>
      </w:pPr>
      <w:r>
        <w:rPr>
          <w:rFonts w:hint="eastAsia" w:ascii="仿宋" w:hAnsi="仿宋" w:eastAsia="仿宋" w:cs="仿宋"/>
          <w:b/>
          <w:color w:val="auto"/>
          <w:sz w:val="28"/>
          <w:szCs w:val="28"/>
          <w:highlight w:val="none"/>
          <w:lang w:val="en-US" w:eastAsia="zh-CN"/>
        </w:rPr>
        <w:t>（4）</w:t>
      </w:r>
      <w:r>
        <w:rPr>
          <w:rFonts w:hint="eastAsia" w:ascii="仿宋" w:hAnsi="仿宋" w:eastAsia="仿宋" w:cs="仿宋"/>
          <w:b/>
          <w:color w:val="auto"/>
          <w:sz w:val="28"/>
          <w:szCs w:val="28"/>
          <w:highlight w:val="none"/>
        </w:rPr>
        <w:t>中小企业声明函</w:t>
      </w:r>
    </w:p>
    <w:p w14:paraId="13E5F792">
      <w:pPr>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32"/>
          <w:highlight w:val="none"/>
        </w:rPr>
        <w:t>中小企业声明函</w:t>
      </w:r>
    </w:p>
    <w:p w14:paraId="476BF3F8">
      <w:pPr>
        <w:rPr>
          <w:rFonts w:hint="eastAsia" w:ascii="仿宋" w:hAnsi="仿宋" w:eastAsia="仿宋" w:cs="仿宋"/>
          <w:color w:val="auto"/>
          <w:sz w:val="28"/>
          <w:szCs w:val="28"/>
          <w:highlight w:val="none"/>
        </w:rPr>
      </w:pPr>
    </w:p>
    <w:p w14:paraId="191E15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联合体</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郑重声明，根据《政府采购促进中小企业发展</w:t>
      </w:r>
      <w:r>
        <w:rPr>
          <w:rFonts w:hint="eastAsia" w:ascii="仿宋" w:hAnsi="仿宋" w:eastAsia="仿宋" w:cs="仿宋"/>
          <w:color w:val="auto"/>
          <w:sz w:val="24"/>
          <w:szCs w:val="24"/>
          <w:highlight w:val="none"/>
          <w:lang w:val="en-US" w:eastAsia="zh-CN"/>
        </w:rPr>
        <w:t>管理</w:t>
      </w:r>
      <w:r>
        <w:rPr>
          <w:rFonts w:hint="eastAsia" w:ascii="仿宋" w:hAnsi="仿宋" w:eastAsia="仿宋" w:cs="仿宋"/>
          <w:color w:val="auto"/>
          <w:sz w:val="24"/>
          <w:szCs w:val="24"/>
          <w:highlight w:val="none"/>
        </w:rPr>
        <w:t>办法》（财库[20</w:t>
      </w: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46</w:t>
      </w:r>
      <w:r>
        <w:rPr>
          <w:rFonts w:hint="eastAsia" w:ascii="仿宋" w:hAnsi="仿宋" w:eastAsia="仿宋" w:cs="仿宋"/>
          <w:color w:val="auto"/>
          <w:sz w:val="24"/>
          <w:szCs w:val="24"/>
          <w:highlight w:val="none"/>
        </w:rPr>
        <w:t>号）的规定，本公司</w:t>
      </w:r>
      <w:r>
        <w:rPr>
          <w:rFonts w:hint="eastAsia" w:ascii="仿宋" w:hAnsi="仿宋" w:eastAsia="仿宋" w:cs="仿宋"/>
          <w:color w:val="auto"/>
          <w:sz w:val="24"/>
          <w:szCs w:val="24"/>
          <w:highlight w:val="none"/>
          <w:lang w:val="en-US" w:eastAsia="zh-CN"/>
        </w:rPr>
        <w:t>参加</w:t>
      </w:r>
      <w:r>
        <w:rPr>
          <w:rFonts w:hint="eastAsia" w:ascii="仿宋" w:hAnsi="仿宋" w:eastAsia="仿宋" w:cs="仿宋"/>
          <w:color w:val="auto"/>
          <w:sz w:val="24"/>
          <w:szCs w:val="24"/>
          <w:highlight w:val="none"/>
          <w:u w:val="single"/>
          <w:lang w:val="en-US" w:eastAsia="zh-CN"/>
        </w:rPr>
        <w:t xml:space="preserve">  （单位名称）  </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u w:val="single"/>
          <w:lang w:val="en-US" w:eastAsia="zh-CN"/>
        </w:rPr>
        <w:t xml:space="preserve">   （项目名称）    </w:t>
      </w:r>
      <w:r>
        <w:rPr>
          <w:rFonts w:hint="eastAsia" w:ascii="仿宋" w:hAnsi="仿宋" w:eastAsia="仿宋" w:cs="仿宋"/>
          <w:color w:val="auto"/>
          <w:sz w:val="24"/>
          <w:szCs w:val="24"/>
          <w:highlight w:val="none"/>
          <w:lang w:val="en-US" w:eastAsia="zh-CN"/>
        </w:rPr>
        <w:t>采购活动，工程的施工单位全部为符合政策要求的中小企业（或者：服务全部由符合政策要求的中小企业承接）。相关企业</w:t>
      </w:r>
      <w:r>
        <w:rPr>
          <w:rFonts w:hint="eastAsia" w:ascii="仿宋" w:hAnsi="仿宋" w:eastAsia="仿宋" w:cs="仿宋"/>
          <w:color w:val="auto"/>
          <w:sz w:val="24"/>
          <w:szCs w:val="24"/>
          <w:highlight w:val="none"/>
        </w:rPr>
        <w:t>业（含联合体中的中小企业、签订分包意向协议的中小企业）的具体情况如下：</w:t>
      </w:r>
    </w:p>
    <w:p w14:paraId="7901042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rPr>
        <w:t xml:space="preserve"> （标的名称）</w:t>
      </w:r>
      <w:r>
        <w:rPr>
          <w:rFonts w:hint="eastAsia" w:ascii="仿宋" w:hAnsi="仿宋" w:eastAsia="仿宋" w:cs="仿宋"/>
          <w:color w:val="auto"/>
          <w:sz w:val="24"/>
          <w:szCs w:val="24"/>
          <w:highlight w:val="none"/>
        </w:rPr>
        <w:t xml:space="preserve"> ，属于</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（采购文件中明确的所属行业）</w:t>
      </w:r>
      <w:r>
        <w:rPr>
          <w:rFonts w:hint="eastAsia" w:ascii="仿宋" w:hAnsi="仿宋" w:eastAsia="仿宋" w:cs="仿宋"/>
          <w:color w:val="auto"/>
          <w:sz w:val="24"/>
          <w:szCs w:val="24"/>
          <w:highlight w:val="none"/>
        </w:rPr>
        <w:t>； 承建（承接）企业为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人，营业 收入为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rPr>
        <w:t>（中型企业、 小型企业、微型企业）</w:t>
      </w:r>
      <w:r>
        <w:rPr>
          <w:rFonts w:hint="eastAsia" w:ascii="仿宋" w:hAnsi="仿宋" w:eastAsia="仿宋" w:cs="仿宋"/>
          <w:color w:val="auto"/>
          <w:sz w:val="24"/>
          <w:szCs w:val="24"/>
          <w:highlight w:val="none"/>
        </w:rPr>
        <w:t>；</w:t>
      </w:r>
    </w:p>
    <w:p w14:paraId="3454E40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u w:val="single"/>
        </w:rPr>
        <w:t>（标的名称）</w:t>
      </w:r>
      <w:r>
        <w:rPr>
          <w:rFonts w:hint="eastAsia" w:ascii="仿宋" w:hAnsi="仿宋" w:eastAsia="仿宋" w:cs="仿宋"/>
          <w:color w:val="auto"/>
          <w:sz w:val="24"/>
          <w:szCs w:val="24"/>
          <w:highlight w:val="none"/>
        </w:rPr>
        <w:t xml:space="preserve"> ，属于</w:t>
      </w:r>
      <w:r>
        <w:rPr>
          <w:rFonts w:hint="eastAsia" w:ascii="仿宋" w:hAnsi="仿宋" w:eastAsia="仿宋" w:cs="仿宋"/>
          <w:color w:val="auto"/>
          <w:sz w:val="24"/>
          <w:szCs w:val="24"/>
          <w:highlight w:val="none"/>
          <w:u w:val="single"/>
        </w:rPr>
        <w:t>（采购文件中明确的所属行业）</w:t>
      </w:r>
      <w:r>
        <w:rPr>
          <w:rFonts w:hint="eastAsia" w:ascii="仿宋" w:hAnsi="仿宋" w:eastAsia="仿宋" w:cs="仿宋"/>
          <w:color w:val="auto"/>
          <w:sz w:val="24"/>
          <w:szCs w:val="24"/>
          <w:highlight w:val="none"/>
        </w:rPr>
        <w:t>； 承建（承接）企业为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人，营业 收入为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rPr>
        <w:t>（中型企业、 小型企业、微型企业）</w:t>
      </w:r>
      <w:r>
        <w:rPr>
          <w:rFonts w:hint="eastAsia" w:ascii="仿宋" w:hAnsi="仿宋" w:eastAsia="仿宋" w:cs="仿宋"/>
          <w:color w:val="auto"/>
          <w:sz w:val="24"/>
          <w:szCs w:val="24"/>
          <w:highlight w:val="none"/>
        </w:rPr>
        <w:t>；</w:t>
      </w:r>
    </w:p>
    <w:p w14:paraId="05B42DF0">
      <w:pPr>
        <w:pStyle w:val="1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p w14:paraId="07EA2256">
      <w:pPr>
        <w:pStyle w:val="1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以上企业，不属于大企业的分支机构，不存在控股股东为大企业的情形，也不存在与大企业的负责人为同一人的情形。</w:t>
      </w:r>
      <w:r>
        <w:rPr>
          <w:rFonts w:hint="eastAsia" w:ascii="仿宋" w:hAnsi="仿宋" w:eastAsia="仿宋" w:cs="仿宋"/>
          <w:b/>
          <w:bCs/>
          <w:color w:val="auto"/>
          <w:sz w:val="24"/>
          <w:szCs w:val="24"/>
          <w:highlight w:val="none"/>
          <w:lang w:val="en-US" w:eastAsia="zh-CN"/>
        </w:rPr>
        <w:t>本项目属于：建筑业。</w:t>
      </w:r>
    </w:p>
    <w:p w14:paraId="524EC66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w:t>
      </w:r>
      <w:r>
        <w:rPr>
          <w:rFonts w:hint="eastAsia" w:ascii="仿宋" w:hAnsi="仿宋" w:eastAsia="仿宋" w:cs="仿宋"/>
          <w:color w:val="auto"/>
          <w:sz w:val="24"/>
          <w:szCs w:val="24"/>
          <w:highlight w:val="none"/>
          <w:lang w:val="en-US" w:eastAsia="zh-CN"/>
        </w:rPr>
        <w:t>企业</w:t>
      </w:r>
      <w:r>
        <w:rPr>
          <w:rFonts w:hint="eastAsia" w:ascii="仿宋" w:hAnsi="仿宋" w:eastAsia="仿宋" w:cs="仿宋"/>
          <w:color w:val="auto"/>
          <w:sz w:val="24"/>
          <w:szCs w:val="24"/>
          <w:highlight w:val="none"/>
        </w:rPr>
        <w:t>对上述声明的真实性负责。如有虚假，将依法承担相应责任。</w:t>
      </w:r>
    </w:p>
    <w:p w14:paraId="342F9C5C">
      <w:pPr>
        <w:spacing w:line="360" w:lineRule="auto"/>
        <w:rPr>
          <w:rFonts w:hint="eastAsia" w:ascii="仿宋" w:hAnsi="仿宋" w:eastAsia="仿宋" w:cs="仿宋"/>
          <w:color w:val="auto"/>
          <w:szCs w:val="24"/>
          <w:highlight w:val="none"/>
        </w:rPr>
      </w:pPr>
    </w:p>
    <w:p w14:paraId="451AD589">
      <w:pPr>
        <w:spacing w:line="360" w:lineRule="auto"/>
        <w:rPr>
          <w:rFonts w:hint="eastAsia" w:ascii="仿宋" w:hAnsi="仿宋" w:eastAsia="仿宋" w:cs="仿宋"/>
          <w:color w:val="auto"/>
          <w:szCs w:val="24"/>
          <w:highlight w:val="none"/>
        </w:rPr>
      </w:pPr>
    </w:p>
    <w:p w14:paraId="689DB31B">
      <w:pPr>
        <w:tabs>
          <w:tab w:val="left" w:pos="4860"/>
        </w:tabs>
        <w:spacing w:line="588" w:lineRule="exact"/>
        <w:ind w:right="1560" w:firstLine="420" w:firstLineChars="20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                               </w:t>
      </w:r>
      <w:r>
        <w:rPr>
          <w:rFonts w:hint="eastAsia" w:ascii="仿宋" w:hAnsi="仿宋" w:eastAsia="仿宋" w:cs="仿宋"/>
          <w:color w:val="auto"/>
          <w:szCs w:val="24"/>
          <w:highlight w:val="none"/>
          <w:lang w:val="en-US" w:eastAsia="zh-CN"/>
        </w:rPr>
        <w:t>企业</w:t>
      </w:r>
      <w:r>
        <w:rPr>
          <w:rFonts w:hint="eastAsia" w:ascii="仿宋" w:hAnsi="仿宋" w:eastAsia="仿宋" w:cs="仿宋"/>
          <w:color w:val="auto"/>
          <w:szCs w:val="24"/>
          <w:highlight w:val="none"/>
        </w:rPr>
        <w:t xml:space="preserve">名称（盖章）： </w:t>
      </w:r>
    </w:p>
    <w:p w14:paraId="3660032F">
      <w:pPr>
        <w:spacing w:line="360" w:lineRule="auto"/>
        <w:ind w:firstLine="4200" w:firstLineChars="2000"/>
        <w:rPr>
          <w:rFonts w:hint="eastAsia" w:ascii="仿宋" w:hAnsi="仿宋" w:eastAsia="仿宋" w:cs="仿宋"/>
          <w:i/>
          <w:iCs/>
          <w:color w:val="auto"/>
          <w:szCs w:val="24"/>
          <w:highlight w:val="none"/>
          <w:u w:val="single"/>
        </w:rPr>
      </w:pPr>
      <w:r>
        <w:rPr>
          <w:rFonts w:hint="eastAsia" w:ascii="仿宋" w:hAnsi="仿宋" w:eastAsia="仿宋" w:cs="仿宋"/>
          <w:color w:val="auto"/>
          <w:szCs w:val="24"/>
          <w:highlight w:val="none"/>
        </w:rPr>
        <w:t>日</w:t>
      </w:r>
      <w:r>
        <w:rPr>
          <w:rFonts w:hint="eastAsia" w:ascii="仿宋" w:hAnsi="仿宋" w:eastAsia="仿宋" w:cs="仿宋"/>
          <w:color w:val="auto"/>
          <w:szCs w:val="24"/>
          <w:highlight w:val="none"/>
          <w:lang w:val="en-US" w:eastAsia="zh-CN"/>
        </w:rPr>
        <w:t xml:space="preserve">            </w:t>
      </w:r>
      <w:r>
        <w:rPr>
          <w:rFonts w:hint="eastAsia" w:ascii="仿宋" w:hAnsi="仿宋" w:eastAsia="仿宋" w:cs="仿宋"/>
          <w:color w:val="auto"/>
          <w:szCs w:val="24"/>
          <w:highlight w:val="none"/>
        </w:rPr>
        <w:t>期：</w:t>
      </w:r>
    </w:p>
    <w:p w14:paraId="1BCAAD04">
      <w:pPr>
        <w:spacing w:line="360" w:lineRule="auto"/>
        <w:ind w:firstLine="4200" w:firstLineChars="2000"/>
        <w:rPr>
          <w:rFonts w:hint="eastAsia" w:ascii="仿宋" w:hAnsi="仿宋" w:eastAsia="仿宋" w:cs="仿宋"/>
          <w:i/>
          <w:iCs/>
          <w:color w:val="auto"/>
          <w:szCs w:val="24"/>
          <w:highlight w:val="none"/>
          <w:u w:val="single"/>
        </w:rPr>
      </w:pPr>
    </w:p>
    <w:p w14:paraId="3114F601">
      <w:pPr>
        <w:adjustRightInd w:val="0"/>
        <w:snapToGrid w:val="0"/>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注：</w:t>
      </w:r>
    </w:p>
    <w:p w14:paraId="13646C13">
      <w:pPr>
        <w:adjustRightInd w:val="0"/>
        <w:snapToGrid w:val="0"/>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1、供应商如满足《政府采购促进中小企业发展管理办法》（财库[2020]46号）的中小企业，须提供《中小企业声明函》；</w:t>
      </w:r>
    </w:p>
    <w:p w14:paraId="7233CF12">
      <w:pPr>
        <w:rPr>
          <w:rFonts w:hint="eastAsia" w:ascii="仿宋" w:hAnsi="仿宋" w:eastAsia="仿宋" w:cs="仿宋"/>
          <w:color w:val="auto"/>
          <w:highlight w:val="none"/>
        </w:rPr>
      </w:pPr>
    </w:p>
    <w:p w14:paraId="370476DE">
      <w:pPr>
        <w:rPr>
          <w:rFonts w:hint="eastAsia" w:ascii="仿宋" w:hAnsi="仿宋" w:eastAsia="仿宋" w:cs="仿宋"/>
          <w:color w:val="auto"/>
          <w:highlight w:val="none"/>
        </w:rPr>
      </w:pPr>
    </w:p>
    <w:p w14:paraId="770004ED">
      <w:pPr>
        <w:rPr>
          <w:rFonts w:hint="eastAsia" w:ascii="仿宋" w:hAnsi="仿宋" w:eastAsia="仿宋" w:cs="仿宋"/>
          <w:color w:val="auto"/>
          <w:highlight w:val="none"/>
        </w:rPr>
      </w:pPr>
    </w:p>
    <w:p w14:paraId="6F982669">
      <w:pPr>
        <w:rPr>
          <w:rFonts w:hint="eastAsia" w:ascii="仿宋" w:hAnsi="仿宋" w:eastAsia="仿宋" w:cs="仿宋"/>
          <w:color w:val="auto"/>
          <w:highlight w:val="none"/>
        </w:rPr>
      </w:pPr>
    </w:p>
    <w:p w14:paraId="28E12F53">
      <w:pPr>
        <w:rPr>
          <w:rFonts w:hint="eastAsia" w:ascii="仿宋" w:hAnsi="仿宋" w:eastAsia="仿宋" w:cs="仿宋"/>
          <w:color w:val="auto"/>
          <w:highlight w:val="none"/>
        </w:rPr>
      </w:pPr>
    </w:p>
    <w:p w14:paraId="26A0DDA1">
      <w:pPr>
        <w:rPr>
          <w:rFonts w:hint="eastAsia" w:ascii="仿宋" w:hAnsi="仿宋" w:eastAsia="仿宋" w:cs="仿宋"/>
          <w:color w:val="auto"/>
          <w:highlight w:val="none"/>
        </w:rPr>
      </w:pPr>
    </w:p>
    <w:p w14:paraId="7AC03EFF">
      <w:pPr>
        <w:rPr>
          <w:rFonts w:hint="eastAsia" w:ascii="仿宋" w:hAnsi="仿宋" w:eastAsia="仿宋" w:cs="仿宋"/>
          <w:color w:val="auto"/>
          <w:highlight w:val="none"/>
        </w:rPr>
      </w:pPr>
    </w:p>
    <w:p w14:paraId="23FBA0CC">
      <w:pPr>
        <w:rPr>
          <w:rFonts w:hint="eastAsia" w:ascii="仿宋" w:hAnsi="仿宋" w:eastAsia="仿宋" w:cs="仿宋"/>
          <w:color w:val="auto"/>
          <w:highlight w:val="none"/>
        </w:rPr>
      </w:pPr>
    </w:p>
    <w:p w14:paraId="4005395E">
      <w:pPr>
        <w:pStyle w:val="44"/>
        <w:ind w:firstLine="174" w:firstLineChars="62"/>
        <w:jc w:val="center"/>
        <w:outlineLvl w:val="0"/>
        <w:rPr>
          <w:rFonts w:hint="eastAsia" w:ascii="仿宋" w:hAnsi="仿宋" w:eastAsia="仿宋" w:cs="仿宋"/>
          <w:b/>
          <w:bCs/>
          <w:color w:val="auto"/>
          <w:szCs w:val="28"/>
          <w:highlight w:val="none"/>
        </w:rPr>
      </w:pPr>
      <w:bookmarkStart w:id="25" w:name="_Toc21486"/>
      <w:bookmarkStart w:id="26" w:name="_Toc22017"/>
      <w:bookmarkStart w:id="27" w:name="_Toc25940"/>
      <w:bookmarkStart w:id="28" w:name="_Toc17955"/>
      <w:bookmarkStart w:id="29" w:name="_Toc6482"/>
      <w:r>
        <w:rPr>
          <w:rFonts w:hint="eastAsia" w:ascii="仿宋" w:hAnsi="仿宋" w:eastAsia="仿宋" w:cs="仿宋"/>
          <w:b/>
          <w:bCs/>
          <w:color w:val="auto"/>
          <w:szCs w:val="28"/>
          <w:highlight w:val="none"/>
        </w:rPr>
        <w:t>《监狱企业证明</w:t>
      </w:r>
      <w:r>
        <w:rPr>
          <w:rFonts w:hint="eastAsia" w:ascii="仿宋" w:hAnsi="仿宋" w:eastAsia="仿宋" w:cs="仿宋"/>
          <w:b/>
          <w:color w:val="auto"/>
          <w:kern w:val="2"/>
          <w:sz w:val="28"/>
          <w:szCs w:val="28"/>
          <w:highlight w:val="none"/>
          <w:lang w:val="en-US" w:eastAsia="zh-CN" w:bidi="ar-SA"/>
        </w:rPr>
        <w:t>函》（如有）</w:t>
      </w:r>
      <w:bookmarkEnd w:id="25"/>
      <w:bookmarkEnd w:id="26"/>
      <w:bookmarkEnd w:id="27"/>
      <w:bookmarkEnd w:id="28"/>
      <w:bookmarkEnd w:id="29"/>
    </w:p>
    <w:p w14:paraId="13B3270F">
      <w:pPr>
        <w:spacing w:line="640" w:lineRule="exact"/>
        <w:rPr>
          <w:rFonts w:hint="eastAsia" w:ascii="仿宋" w:hAnsi="仿宋" w:eastAsia="仿宋" w:cs="仿宋"/>
          <w:b/>
          <w:color w:val="auto"/>
          <w:sz w:val="44"/>
          <w:szCs w:val="44"/>
          <w:highlight w:val="none"/>
        </w:rPr>
      </w:pPr>
    </w:p>
    <w:p w14:paraId="08DCDBC6">
      <w:pPr>
        <w:spacing w:line="500" w:lineRule="exact"/>
        <w:ind w:firstLine="42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F84DCF5">
      <w:pPr>
        <w:spacing w:line="500" w:lineRule="exact"/>
        <w:ind w:firstLine="42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监狱企业参加政府采购活动时，应当提供由省级以上监狱管理局、戒毒管理局（含新疆生产建设兵团）出具的属于监狱企业的证明文件。</w:t>
      </w:r>
    </w:p>
    <w:p w14:paraId="219AE408">
      <w:pPr>
        <w:spacing w:line="360" w:lineRule="auto"/>
        <w:rPr>
          <w:rFonts w:hint="eastAsia" w:ascii="仿宋" w:hAnsi="仿宋" w:eastAsia="仿宋" w:cs="仿宋"/>
          <w:bCs/>
          <w:color w:val="auto"/>
          <w:szCs w:val="24"/>
          <w:highlight w:val="none"/>
        </w:rPr>
      </w:pPr>
    </w:p>
    <w:p w14:paraId="19FFA698">
      <w:pPr>
        <w:spacing w:line="360" w:lineRule="auto"/>
        <w:rPr>
          <w:rFonts w:hint="eastAsia" w:ascii="仿宋" w:hAnsi="仿宋" w:eastAsia="仿宋" w:cs="仿宋"/>
          <w:bCs/>
          <w:color w:val="auto"/>
          <w:szCs w:val="21"/>
          <w:highlight w:val="none"/>
        </w:rPr>
      </w:pPr>
    </w:p>
    <w:p w14:paraId="7A5F0661">
      <w:pPr>
        <w:spacing w:line="360" w:lineRule="auto"/>
        <w:rPr>
          <w:rFonts w:hint="eastAsia" w:ascii="仿宋" w:hAnsi="仿宋" w:eastAsia="仿宋" w:cs="仿宋"/>
          <w:bCs/>
          <w:color w:val="auto"/>
          <w:szCs w:val="21"/>
          <w:highlight w:val="none"/>
        </w:rPr>
      </w:pPr>
    </w:p>
    <w:p w14:paraId="65C17826">
      <w:pPr>
        <w:spacing w:line="360" w:lineRule="auto"/>
        <w:rPr>
          <w:rFonts w:hint="eastAsia" w:ascii="仿宋" w:hAnsi="仿宋" w:eastAsia="仿宋" w:cs="仿宋"/>
          <w:bCs/>
          <w:color w:val="auto"/>
          <w:szCs w:val="21"/>
          <w:highlight w:val="none"/>
        </w:rPr>
      </w:pPr>
    </w:p>
    <w:p w14:paraId="0FB01BAF">
      <w:pPr>
        <w:spacing w:line="360" w:lineRule="auto"/>
        <w:rPr>
          <w:rFonts w:hint="eastAsia" w:ascii="仿宋" w:hAnsi="仿宋" w:eastAsia="仿宋" w:cs="仿宋"/>
          <w:bCs/>
          <w:color w:val="auto"/>
          <w:szCs w:val="21"/>
          <w:highlight w:val="none"/>
        </w:rPr>
      </w:pPr>
    </w:p>
    <w:p w14:paraId="2F8C1F97">
      <w:pPr>
        <w:spacing w:line="360" w:lineRule="auto"/>
        <w:rPr>
          <w:rFonts w:hint="eastAsia" w:ascii="仿宋" w:hAnsi="仿宋" w:eastAsia="仿宋" w:cs="仿宋"/>
          <w:bCs/>
          <w:color w:val="auto"/>
          <w:szCs w:val="21"/>
          <w:highlight w:val="none"/>
        </w:rPr>
      </w:pPr>
    </w:p>
    <w:p w14:paraId="7723E77D">
      <w:pPr>
        <w:spacing w:line="360" w:lineRule="auto"/>
        <w:rPr>
          <w:rFonts w:hint="eastAsia" w:ascii="仿宋" w:hAnsi="仿宋" w:eastAsia="仿宋" w:cs="仿宋"/>
          <w:bCs/>
          <w:color w:val="auto"/>
          <w:szCs w:val="21"/>
          <w:highlight w:val="none"/>
        </w:rPr>
      </w:pPr>
    </w:p>
    <w:p w14:paraId="083E9699">
      <w:pPr>
        <w:spacing w:line="360" w:lineRule="auto"/>
        <w:rPr>
          <w:rFonts w:hint="eastAsia" w:ascii="仿宋" w:hAnsi="仿宋" w:eastAsia="仿宋" w:cs="仿宋"/>
          <w:bCs/>
          <w:color w:val="auto"/>
          <w:szCs w:val="21"/>
          <w:highlight w:val="none"/>
        </w:rPr>
      </w:pPr>
    </w:p>
    <w:p w14:paraId="7642D357">
      <w:pPr>
        <w:spacing w:line="360" w:lineRule="auto"/>
        <w:rPr>
          <w:rFonts w:hint="eastAsia" w:ascii="仿宋" w:hAnsi="仿宋" w:eastAsia="仿宋" w:cs="仿宋"/>
          <w:bCs/>
          <w:color w:val="auto"/>
          <w:szCs w:val="21"/>
          <w:highlight w:val="none"/>
        </w:rPr>
      </w:pPr>
    </w:p>
    <w:p w14:paraId="0BDCB383">
      <w:pPr>
        <w:spacing w:line="360" w:lineRule="auto"/>
        <w:rPr>
          <w:rFonts w:hint="eastAsia" w:ascii="仿宋" w:hAnsi="仿宋" w:eastAsia="仿宋" w:cs="仿宋"/>
          <w:bCs/>
          <w:color w:val="auto"/>
          <w:szCs w:val="21"/>
          <w:highlight w:val="none"/>
        </w:rPr>
      </w:pPr>
    </w:p>
    <w:p w14:paraId="4D7051CD">
      <w:pPr>
        <w:spacing w:line="360" w:lineRule="auto"/>
        <w:rPr>
          <w:rFonts w:hint="eastAsia" w:ascii="仿宋" w:hAnsi="仿宋" w:eastAsia="仿宋" w:cs="仿宋"/>
          <w:bCs/>
          <w:color w:val="auto"/>
          <w:szCs w:val="21"/>
          <w:highlight w:val="none"/>
        </w:rPr>
      </w:pPr>
    </w:p>
    <w:p w14:paraId="27D8F7D4">
      <w:pPr>
        <w:spacing w:line="360" w:lineRule="auto"/>
        <w:rPr>
          <w:rFonts w:hint="eastAsia" w:ascii="仿宋" w:hAnsi="仿宋" w:eastAsia="仿宋" w:cs="仿宋"/>
          <w:bCs/>
          <w:color w:val="auto"/>
          <w:szCs w:val="21"/>
          <w:highlight w:val="none"/>
        </w:rPr>
      </w:pPr>
    </w:p>
    <w:p w14:paraId="6651DBA6">
      <w:pPr>
        <w:spacing w:line="360" w:lineRule="auto"/>
        <w:rPr>
          <w:rFonts w:hint="eastAsia" w:ascii="仿宋" w:hAnsi="仿宋" w:eastAsia="仿宋" w:cs="仿宋"/>
          <w:bCs/>
          <w:color w:val="auto"/>
          <w:szCs w:val="21"/>
          <w:highlight w:val="none"/>
        </w:rPr>
      </w:pPr>
    </w:p>
    <w:p w14:paraId="58F4F27D">
      <w:pPr>
        <w:spacing w:line="360" w:lineRule="auto"/>
        <w:rPr>
          <w:rFonts w:hint="eastAsia" w:ascii="仿宋" w:hAnsi="仿宋" w:eastAsia="仿宋" w:cs="仿宋"/>
          <w:bCs/>
          <w:color w:val="auto"/>
          <w:szCs w:val="21"/>
          <w:highlight w:val="none"/>
        </w:rPr>
      </w:pPr>
    </w:p>
    <w:p w14:paraId="0C19583B">
      <w:pPr>
        <w:spacing w:line="360" w:lineRule="auto"/>
        <w:rPr>
          <w:rFonts w:hint="eastAsia" w:ascii="仿宋" w:hAnsi="仿宋" w:eastAsia="仿宋" w:cs="仿宋"/>
          <w:bCs/>
          <w:color w:val="auto"/>
          <w:szCs w:val="21"/>
          <w:highlight w:val="none"/>
        </w:rPr>
      </w:pPr>
    </w:p>
    <w:p w14:paraId="3F031D56">
      <w:pPr>
        <w:spacing w:line="360" w:lineRule="auto"/>
        <w:rPr>
          <w:rFonts w:hint="eastAsia" w:ascii="仿宋" w:hAnsi="仿宋" w:eastAsia="仿宋" w:cs="仿宋"/>
          <w:bCs/>
          <w:color w:val="auto"/>
          <w:szCs w:val="21"/>
          <w:highlight w:val="none"/>
        </w:rPr>
      </w:pPr>
    </w:p>
    <w:p w14:paraId="38712C34">
      <w:pPr>
        <w:spacing w:line="360" w:lineRule="auto"/>
        <w:rPr>
          <w:rFonts w:hint="eastAsia" w:ascii="仿宋" w:hAnsi="仿宋" w:eastAsia="仿宋" w:cs="仿宋"/>
          <w:bCs/>
          <w:color w:val="auto"/>
          <w:szCs w:val="21"/>
          <w:highlight w:val="none"/>
        </w:rPr>
      </w:pPr>
    </w:p>
    <w:p w14:paraId="428325AE">
      <w:pPr>
        <w:pStyle w:val="21"/>
        <w:rPr>
          <w:rFonts w:hint="eastAsia" w:ascii="仿宋" w:hAnsi="仿宋" w:eastAsia="仿宋" w:cs="仿宋"/>
          <w:bCs/>
          <w:color w:val="auto"/>
          <w:szCs w:val="21"/>
          <w:highlight w:val="none"/>
        </w:rPr>
      </w:pPr>
    </w:p>
    <w:p w14:paraId="15C74381">
      <w:pPr>
        <w:pStyle w:val="22"/>
        <w:rPr>
          <w:rFonts w:hint="eastAsia" w:ascii="仿宋" w:hAnsi="仿宋" w:eastAsia="仿宋" w:cs="仿宋"/>
          <w:bCs/>
          <w:color w:val="auto"/>
          <w:szCs w:val="21"/>
          <w:highlight w:val="none"/>
        </w:rPr>
      </w:pPr>
    </w:p>
    <w:p w14:paraId="490B0DAF">
      <w:pPr>
        <w:rPr>
          <w:rFonts w:hint="eastAsia" w:ascii="仿宋" w:hAnsi="仿宋" w:eastAsia="仿宋" w:cs="仿宋"/>
          <w:color w:val="auto"/>
          <w:highlight w:val="none"/>
        </w:rPr>
      </w:pPr>
    </w:p>
    <w:p w14:paraId="55AA2E29">
      <w:pPr>
        <w:pStyle w:val="21"/>
        <w:rPr>
          <w:rFonts w:hint="eastAsia" w:ascii="仿宋" w:hAnsi="仿宋" w:eastAsia="仿宋" w:cs="仿宋"/>
          <w:color w:val="auto"/>
          <w:highlight w:val="none"/>
        </w:rPr>
      </w:pPr>
    </w:p>
    <w:p w14:paraId="677A4162">
      <w:pPr>
        <w:spacing w:line="360" w:lineRule="auto"/>
        <w:rPr>
          <w:rFonts w:hint="eastAsia" w:ascii="仿宋" w:hAnsi="仿宋" w:eastAsia="仿宋" w:cs="仿宋"/>
          <w:bCs/>
          <w:color w:val="auto"/>
          <w:szCs w:val="21"/>
          <w:highlight w:val="none"/>
        </w:rPr>
      </w:pPr>
    </w:p>
    <w:p w14:paraId="2BD47C23">
      <w:pPr>
        <w:widowControl/>
        <w:spacing w:line="360" w:lineRule="auto"/>
        <w:jc w:val="center"/>
        <w:outlineLvl w:val="0"/>
        <w:rPr>
          <w:rFonts w:hint="eastAsia" w:ascii="仿宋" w:hAnsi="仿宋" w:eastAsia="仿宋" w:cs="仿宋"/>
          <w:b/>
          <w:color w:val="auto"/>
          <w:sz w:val="28"/>
          <w:szCs w:val="28"/>
          <w:highlight w:val="none"/>
        </w:rPr>
      </w:pPr>
      <w:bookmarkStart w:id="30" w:name="_Toc909"/>
      <w:bookmarkStart w:id="31" w:name="_Toc31222_WPSOffice_Level1"/>
      <w:bookmarkStart w:id="32" w:name="_Toc27576"/>
      <w:bookmarkStart w:id="33" w:name="_Toc14267"/>
      <w:bookmarkStart w:id="34" w:name="_Toc30983"/>
      <w:bookmarkStart w:id="35" w:name="_Toc9720"/>
      <w:r>
        <w:rPr>
          <w:rFonts w:hint="eastAsia" w:ascii="仿宋" w:hAnsi="仿宋" w:eastAsia="仿宋" w:cs="仿宋"/>
          <w:b/>
          <w:color w:val="auto"/>
          <w:sz w:val="28"/>
          <w:szCs w:val="28"/>
          <w:highlight w:val="none"/>
        </w:rPr>
        <w:t>残疾人福利性单位声明函（如有）</w:t>
      </w:r>
      <w:bookmarkEnd w:id="30"/>
      <w:bookmarkEnd w:id="31"/>
      <w:bookmarkEnd w:id="32"/>
      <w:bookmarkEnd w:id="33"/>
      <w:bookmarkEnd w:id="34"/>
      <w:bookmarkEnd w:id="35"/>
    </w:p>
    <w:p w14:paraId="02B2E0AF">
      <w:pPr>
        <w:spacing w:line="360" w:lineRule="auto"/>
        <w:rPr>
          <w:rFonts w:hint="eastAsia" w:ascii="仿宋" w:hAnsi="仿宋" w:eastAsia="仿宋" w:cs="仿宋"/>
          <w:b/>
          <w:color w:val="auto"/>
          <w:spacing w:val="6"/>
          <w:szCs w:val="21"/>
          <w:highlight w:val="none"/>
        </w:rPr>
      </w:pPr>
    </w:p>
    <w:p w14:paraId="367AEBA0">
      <w:pPr>
        <w:adjustRightInd w:val="0"/>
        <w:snapToGrid w:val="0"/>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8D6D1EA">
      <w:pPr>
        <w:adjustRightInd w:val="0"/>
        <w:snapToGrid w:val="0"/>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本单位对上述声明的真实性负责。如有虚假，将依法承担相应责任。</w:t>
      </w:r>
    </w:p>
    <w:p w14:paraId="4F63B38C">
      <w:pPr>
        <w:spacing w:line="360" w:lineRule="auto"/>
        <w:ind w:firstLine="444" w:firstLineChars="200"/>
        <w:rPr>
          <w:rFonts w:hint="eastAsia" w:ascii="仿宋" w:hAnsi="仿宋" w:eastAsia="仿宋" w:cs="仿宋"/>
          <w:color w:val="auto"/>
          <w:spacing w:val="6"/>
          <w:szCs w:val="21"/>
          <w:highlight w:val="none"/>
        </w:rPr>
      </w:pPr>
    </w:p>
    <w:p w14:paraId="3EF9A6D2">
      <w:pPr>
        <w:spacing w:line="360" w:lineRule="auto"/>
        <w:ind w:firstLine="444" w:firstLineChars="200"/>
        <w:rPr>
          <w:rFonts w:hint="eastAsia" w:ascii="仿宋" w:hAnsi="仿宋" w:eastAsia="仿宋" w:cs="仿宋"/>
          <w:color w:val="auto"/>
          <w:spacing w:val="6"/>
          <w:szCs w:val="21"/>
          <w:highlight w:val="none"/>
        </w:rPr>
      </w:pPr>
    </w:p>
    <w:p w14:paraId="59F26C79">
      <w:pPr>
        <w:tabs>
          <w:tab w:val="left" w:pos="4860"/>
        </w:tabs>
        <w:spacing w:line="360" w:lineRule="auto"/>
        <w:ind w:right="1560" w:firstLine="444" w:firstLineChars="200"/>
        <w:jc w:val="center"/>
        <w:rPr>
          <w:rFonts w:hint="eastAsia" w:ascii="仿宋" w:hAnsi="仿宋" w:eastAsia="仿宋" w:cs="仿宋"/>
          <w:color w:val="auto"/>
          <w:szCs w:val="24"/>
          <w:highlight w:val="none"/>
        </w:rPr>
      </w:pPr>
      <w:r>
        <w:rPr>
          <w:rFonts w:hint="eastAsia" w:ascii="仿宋" w:hAnsi="仿宋" w:eastAsia="仿宋" w:cs="仿宋"/>
          <w:color w:val="auto"/>
          <w:spacing w:val="6"/>
          <w:szCs w:val="21"/>
          <w:highlight w:val="none"/>
        </w:rPr>
        <w:t xml:space="preserve">             </w:t>
      </w:r>
      <w:r>
        <w:rPr>
          <w:rFonts w:hint="eastAsia" w:ascii="仿宋" w:hAnsi="仿宋" w:eastAsia="仿宋" w:cs="仿宋"/>
          <w:color w:val="auto"/>
          <w:szCs w:val="24"/>
          <w:highlight w:val="none"/>
        </w:rPr>
        <w:t xml:space="preserve">        单位名称（盖章）：</w:t>
      </w:r>
    </w:p>
    <w:p w14:paraId="0EC1EF60">
      <w:pPr>
        <w:tabs>
          <w:tab w:val="left" w:pos="4860"/>
        </w:tabs>
        <w:spacing w:line="360" w:lineRule="auto"/>
        <w:ind w:right="1560" w:firstLine="420" w:firstLineChars="20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                    日          期：</w:t>
      </w:r>
    </w:p>
    <w:p w14:paraId="3F055C41">
      <w:pPr>
        <w:rPr>
          <w:rFonts w:hint="eastAsia" w:ascii="仿宋" w:hAnsi="仿宋" w:eastAsia="仿宋" w:cs="仿宋"/>
          <w:color w:val="auto"/>
          <w:highlight w:val="none"/>
        </w:rPr>
      </w:pPr>
    </w:p>
    <w:p w14:paraId="03903200">
      <w:pPr>
        <w:rPr>
          <w:rFonts w:hint="eastAsia" w:ascii="仿宋" w:hAnsi="仿宋" w:eastAsia="仿宋" w:cs="仿宋"/>
          <w:color w:val="auto"/>
          <w:highlight w:val="none"/>
        </w:rPr>
      </w:pPr>
    </w:p>
    <w:p w14:paraId="6067BCDA">
      <w:pPr>
        <w:rPr>
          <w:rFonts w:hint="eastAsia" w:ascii="仿宋" w:hAnsi="仿宋" w:eastAsia="仿宋" w:cs="仿宋"/>
          <w:color w:val="auto"/>
          <w:highlight w:val="none"/>
        </w:rPr>
      </w:pPr>
    </w:p>
    <w:p w14:paraId="5AC99430">
      <w:pPr>
        <w:rPr>
          <w:rFonts w:hint="eastAsia" w:ascii="仿宋" w:hAnsi="仿宋" w:eastAsia="仿宋" w:cs="仿宋"/>
          <w:color w:val="auto"/>
          <w:highlight w:val="none"/>
        </w:rPr>
      </w:pPr>
    </w:p>
    <w:p w14:paraId="68648172">
      <w:pPr>
        <w:rPr>
          <w:rFonts w:hint="eastAsia" w:ascii="仿宋" w:hAnsi="仿宋" w:eastAsia="仿宋" w:cs="仿宋"/>
          <w:color w:val="auto"/>
          <w:highlight w:val="none"/>
        </w:rPr>
      </w:pPr>
    </w:p>
    <w:p w14:paraId="2A2BAB4E">
      <w:pPr>
        <w:rPr>
          <w:rFonts w:hint="eastAsia" w:ascii="仿宋" w:hAnsi="仿宋" w:eastAsia="仿宋" w:cs="仿宋"/>
          <w:color w:val="auto"/>
          <w:highlight w:val="none"/>
        </w:rPr>
      </w:pPr>
    </w:p>
    <w:p w14:paraId="7E858322">
      <w:pPr>
        <w:rPr>
          <w:rFonts w:hint="eastAsia" w:ascii="仿宋" w:hAnsi="仿宋" w:eastAsia="仿宋" w:cs="仿宋"/>
          <w:color w:val="auto"/>
          <w:highlight w:val="none"/>
        </w:rPr>
      </w:pPr>
    </w:p>
    <w:p w14:paraId="0D0DEE29">
      <w:pPr>
        <w:rPr>
          <w:rFonts w:hint="eastAsia" w:ascii="仿宋" w:hAnsi="仿宋" w:eastAsia="仿宋" w:cs="仿宋"/>
          <w:color w:val="auto"/>
          <w:highlight w:val="none"/>
        </w:rPr>
      </w:pPr>
    </w:p>
    <w:p w14:paraId="12A8037B">
      <w:pPr>
        <w:rPr>
          <w:rFonts w:hint="eastAsia" w:ascii="仿宋" w:hAnsi="仿宋" w:eastAsia="仿宋" w:cs="仿宋"/>
          <w:color w:val="auto"/>
          <w:highlight w:val="none"/>
        </w:rPr>
      </w:pPr>
    </w:p>
    <w:p w14:paraId="5905A58C">
      <w:pPr>
        <w:rPr>
          <w:rFonts w:hint="eastAsia" w:ascii="仿宋" w:hAnsi="仿宋" w:eastAsia="仿宋" w:cs="仿宋"/>
          <w:color w:val="auto"/>
          <w:highlight w:val="none"/>
        </w:rPr>
      </w:pPr>
    </w:p>
    <w:p w14:paraId="61F769AE">
      <w:pPr>
        <w:rPr>
          <w:rFonts w:hint="eastAsia" w:ascii="仿宋" w:hAnsi="仿宋" w:eastAsia="仿宋" w:cs="仿宋"/>
          <w:color w:val="auto"/>
          <w:highlight w:val="none"/>
        </w:rPr>
      </w:pPr>
    </w:p>
    <w:p w14:paraId="60F27A25">
      <w:pPr>
        <w:rPr>
          <w:rFonts w:hint="eastAsia" w:ascii="仿宋" w:hAnsi="仿宋" w:eastAsia="仿宋" w:cs="仿宋"/>
          <w:color w:val="auto"/>
          <w:highlight w:val="none"/>
        </w:rPr>
      </w:pPr>
    </w:p>
    <w:p w14:paraId="38EB4DF4">
      <w:pPr>
        <w:rPr>
          <w:rFonts w:hint="eastAsia" w:ascii="仿宋" w:hAnsi="仿宋" w:eastAsia="仿宋" w:cs="仿宋"/>
          <w:color w:val="auto"/>
          <w:highlight w:val="none"/>
        </w:rPr>
      </w:pPr>
    </w:p>
    <w:p w14:paraId="1577C609">
      <w:pPr>
        <w:rPr>
          <w:rFonts w:hint="eastAsia" w:ascii="仿宋" w:hAnsi="仿宋" w:eastAsia="仿宋" w:cs="仿宋"/>
          <w:color w:val="auto"/>
          <w:highlight w:val="none"/>
        </w:rPr>
      </w:pPr>
    </w:p>
    <w:p w14:paraId="3768A361">
      <w:pPr>
        <w:rPr>
          <w:rFonts w:hint="eastAsia" w:ascii="仿宋" w:hAnsi="仿宋" w:eastAsia="仿宋" w:cs="仿宋"/>
          <w:color w:val="auto"/>
          <w:highlight w:val="none"/>
        </w:rPr>
      </w:pPr>
    </w:p>
    <w:p w14:paraId="2910639F">
      <w:pPr>
        <w:rPr>
          <w:rFonts w:hint="eastAsia" w:ascii="仿宋" w:hAnsi="仿宋" w:eastAsia="仿宋" w:cs="仿宋"/>
          <w:color w:val="auto"/>
          <w:highlight w:val="none"/>
        </w:rPr>
      </w:pPr>
    </w:p>
    <w:p w14:paraId="72EA5799">
      <w:pPr>
        <w:rPr>
          <w:rFonts w:hint="eastAsia" w:ascii="仿宋" w:hAnsi="仿宋" w:eastAsia="仿宋" w:cs="仿宋"/>
          <w:color w:val="auto"/>
          <w:highlight w:val="none"/>
        </w:rPr>
      </w:pPr>
    </w:p>
    <w:p w14:paraId="4B1EB729">
      <w:pPr>
        <w:rPr>
          <w:rFonts w:hint="eastAsia" w:ascii="仿宋" w:hAnsi="仿宋" w:eastAsia="仿宋" w:cs="仿宋"/>
          <w:color w:val="auto"/>
          <w:highlight w:val="none"/>
        </w:rPr>
      </w:pPr>
    </w:p>
    <w:p w14:paraId="3B7C30A0">
      <w:pPr>
        <w:rPr>
          <w:rFonts w:hint="eastAsia" w:ascii="仿宋" w:hAnsi="仿宋" w:eastAsia="仿宋" w:cs="仿宋"/>
          <w:color w:val="auto"/>
          <w:highlight w:val="none"/>
        </w:rPr>
      </w:pPr>
    </w:p>
    <w:p w14:paraId="7E81C8F0">
      <w:pPr>
        <w:rPr>
          <w:rFonts w:hint="eastAsia" w:ascii="仿宋" w:hAnsi="仿宋" w:eastAsia="仿宋" w:cs="仿宋"/>
          <w:color w:val="auto"/>
          <w:highlight w:val="none"/>
        </w:rPr>
      </w:pPr>
    </w:p>
    <w:p w14:paraId="530D9FA5">
      <w:pPr>
        <w:rPr>
          <w:rFonts w:hint="eastAsia" w:ascii="仿宋" w:hAnsi="仿宋" w:eastAsia="仿宋" w:cs="仿宋"/>
          <w:color w:val="auto"/>
          <w:highlight w:val="none"/>
        </w:rPr>
      </w:pPr>
    </w:p>
    <w:p w14:paraId="2AA6C8CB">
      <w:pPr>
        <w:rPr>
          <w:rFonts w:hint="eastAsia" w:ascii="仿宋" w:hAnsi="仿宋" w:eastAsia="仿宋" w:cs="仿宋"/>
          <w:color w:val="auto"/>
          <w:highlight w:val="none"/>
        </w:rPr>
      </w:pPr>
    </w:p>
    <w:p w14:paraId="07048699">
      <w:pPr>
        <w:rPr>
          <w:rFonts w:hint="eastAsia" w:ascii="仿宋" w:hAnsi="仿宋" w:eastAsia="仿宋" w:cs="仿宋"/>
          <w:color w:val="auto"/>
          <w:highlight w:val="none"/>
        </w:rPr>
      </w:pPr>
    </w:p>
    <w:p w14:paraId="09679565">
      <w:pPr>
        <w:rPr>
          <w:rFonts w:hint="eastAsia" w:ascii="仿宋" w:hAnsi="仿宋" w:eastAsia="仿宋" w:cs="仿宋"/>
          <w:color w:val="auto"/>
          <w:highlight w:val="none"/>
        </w:rPr>
      </w:pPr>
    </w:p>
    <w:p w14:paraId="2834009B">
      <w:pPr>
        <w:rPr>
          <w:rFonts w:hint="eastAsia" w:ascii="仿宋" w:hAnsi="仿宋" w:eastAsia="仿宋" w:cs="仿宋"/>
          <w:color w:val="auto"/>
          <w:highlight w:val="none"/>
        </w:rPr>
      </w:pPr>
    </w:p>
    <w:p w14:paraId="6290D386">
      <w:pPr>
        <w:rPr>
          <w:rFonts w:hint="eastAsia" w:ascii="仿宋" w:hAnsi="仿宋" w:eastAsia="仿宋" w:cs="仿宋"/>
          <w:color w:val="auto"/>
          <w:highlight w:val="none"/>
        </w:rPr>
      </w:pPr>
    </w:p>
    <w:p w14:paraId="4E10FDF5">
      <w:pPr>
        <w:rPr>
          <w:rFonts w:hint="eastAsia" w:ascii="仿宋" w:hAnsi="仿宋" w:eastAsia="仿宋" w:cs="仿宋"/>
          <w:color w:val="auto"/>
          <w:highlight w:val="none"/>
        </w:rPr>
      </w:pPr>
    </w:p>
    <w:p w14:paraId="65667FC4">
      <w:pPr>
        <w:rPr>
          <w:rFonts w:hint="eastAsia" w:ascii="仿宋" w:hAnsi="仿宋" w:eastAsia="仿宋" w:cs="仿宋"/>
          <w:color w:val="auto"/>
          <w:highlight w:val="none"/>
        </w:rPr>
      </w:pPr>
    </w:p>
    <w:p w14:paraId="6182A9E7">
      <w:pPr>
        <w:rPr>
          <w:rFonts w:hint="eastAsia" w:ascii="仿宋" w:hAnsi="仿宋" w:eastAsia="仿宋" w:cs="仿宋"/>
          <w:color w:val="auto"/>
          <w:highlight w:val="none"/>
        </w:rPr>
      </w:pPr>
    </w:p>
    <w:p w14:paraId="0F316605">
      <w:pPr>
        <w:rPr>
          <w:rFonts w:hint="eastAsia" w:ascii="仿宋" w:hAnsi="仿宋" w:eastAsia="仿宋" w:cs="仿宋"/>
          <w:color w:val="auto"/>
          <w:highlight w:val="none"/>
        </w:rPr>
      </w:pPr>
    </w:p>
    <w:p w14:paraId="67B714EF">
      <w:pPr>
        <w:rPr>
          <w:rFonts w:hint="eastAsia" w:ascii="仿宋" w:hAnsi="仿宋" w:eastAsia="仿宋" w:cs="仿宋"/>
          <w:color w:val="auto"/>
          <w:highlight w:val="none"/>
        </w:rPr>
      </w:pPr>
    </w:p>
    <w:p w14:paraId="72A1A314">
      <w:pPr>
        <w:rPr>
          <w:rFonts w:hint="eastAsia" w:ascii="仿宋" w:hAnsi="仿宋" w:eastAsia="仿宋" w:cs="仿宋"/>
          <w:color w:val="auto"/>
          <w:highlight w:val="none"/>
        </w:rPr>
      </w:pPr>
    </w:p>
    <w:p w14:paraId="01B75263">
      <w:pPr>
        <w:rPr>
          <w:rFonts w:hint="eastAsia" w:ascii="仿宋" w:hAnsi="仿宋" w:eastAsia="仿宋" w:cs="仿宋"/>
          <w:color w:val="auto"/>
          <w:highlight w:val="none"/>
        </w:rPr>
      </w:pPr>
    </w:p>
    <w:p w14:paraId="1C20BF86">
      <w:pPr>
        <w:pageBreakBefore w:val="0"/>
        <w:numPr>
          <w:ilvl w:val="0"/>
          <w:numId w:val="0"/>
        </w:numPr>
        <w:wordWrap/>
        <w:topLinePunct w:val="0"/>
        <w:bidi w:val="0"/>
        <w:spacing w:line="360" w:lineRule="auto"/>
        <w:ind w:firstLine="361" w:firstLineChars="100"/>
        <w:jc w:val="center"/>
        <w:rPr>
          <w:rFonts w:hint="eastAsia" w:ascii="仿宋" w:hAnsi="仿宋" w:eastAsia="仿宋" w:cs="仿宋"/>
          <w:b/>
          <w:bCs/>
          <w:color w:val="auto"/>
          <w:sz w:val="36"/>
          <w:szCs w:val="24"/>
          <w:highlight w:val="none"/>
          <w:lang w:val="en-US" w:eastAsia="zh-CN"/>
        </w:rPr>
      </w:pPr>
      <w:bookmarkStart w:id="36" w:name="_Toc13505"/>
      <w:r>
        <w:rPr>
          <w:rFonts w:hint="eastAsia" w:ascii="仿宋" w:hAnsi="仿宋" w:eastAsia="仿宋" w:cs="仿宋"/>
          <w:b/>
          <w:bCs/>
          <w:snapToGrid w:val="0"/>
          <w:color w:val="auto"/>
          <w:kern w:val="0"/>
          <w:sz w:val="36"/>
          <w:szCs w:val="24"/>
          <w:lang w:val="en-US" w:eastAsia="zh-CN"/>
        </w:rPr>
        <w:t>五、</w:t>
      </w:r>
      <w:r>
        <w:rPr>
          <w:rFonts w:hint="eastAsia" w:ascii="仿宋" w:hAnsi="仿宋" w:eastAsia="仿宋" w:cs="仿宋"/>
          <w:b/>
          <w:bCs/>
          <w:color w:val="auto"/>
          <w:sz w:val="36"/>
          <w:szCs w:val="24"/>
          <w:highlight w:val="none"/>
          <w:lang w:val="en-US" w:eastAsia="zh-CN"/>
        </w:rPr>
        <w:t>技术实施方案</w:t>
      </w:r>
      <w:bookmarkEnd w:id="36"/>
    </w:p>
    <w:p w14:paraId="14917127">
      <w:pPr>
        <w:pStyle w:val="19"/>
        <w:rPr>
          <w:rFonts w:hint="eastAsia" w:ascii="仿宋" w:hAnsi="仿宋" w:eastAsia="仿宋" w:cs="仿宋"/>
          <w:color w:val="auto"/>
          <w:highlight w:val="none"/>
          <w:lang w:val="en-US" w:eastAsia="zh-CN"/>
        </w:rPr>
      </w:pPr>
    </w:p>
    <w:p w14:paraId="21FE44D8">
      <w:pPr>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供应商根据本项目实际情况及评标办法技术部分，编写实施方案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包括但不限于</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，格式自拟。</w:t>
      </w:r>
    </w:p>
    <w:p w14:paraId="3ED0028E">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1、施工方案</w:t>
      </w:r>
    </w:p>
    <w:p w14:paraId="58CDC07C">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2、施工进度计划及保障措施</w:t>
      </w:r>
    </w:p>
    <w:p w14:paraId="0F273CE8">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3、安全生产技术组织措施</w:t>
      </w:r>
    </w:p>
    <w:p w14:paraId="048184DE">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4、工程质量技术组织措施</w:t>
      </w:r>
    </w:p>
    <w:p w14:paraId="3D6E7D0E">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5、环境保护措施</w:t>
      </w:r>
    </w:p>
    <w:p w14:paraId="24A40D34">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6、施工机械配备</w:t>
      </w:r>
    </w:p>
    <w:p w14:paraId="35079E13">
      <w:pPr>
        <w:pStyle w:val="19"/>
        <w:numPr>
          <w:ilvl w:val="0"/>
          <w:numId w:val="0"/>
        </w:numPr>
        <w:ind w:leftChars="0"/>
        <w:rPr>
          <w:rFonts w:hint="eastAsia" w:ascii="仿宋" w:hAnsi="仿宋" w:eastAsia="仿宋" w:cs="仿宋"/>
          <w:color w:val="auto"/>
          <w:sz w:val="24"/>
          <w:szCs w:val="24"/>
          <w:highlight w:val="none"/>
          <w:lang w:val="zh-CN"/>
        </w:rPr>
      </w:pPr>
    </w:p>
    <w:p w14:paraId="48A1D08D">
      <w:pPr>
        <w:rPr>
          <w:rFonts w:hint="eastAsia" w:ascii="仿宋" w:hAnsi="仿宋" w:eastAsia="仿宋" w:cs="仿宋"/>
          <w:color w:val="auto"/>
          <w:highlight w:val="none"/>
        </w:rPr>
      </w:pPr>
    </w:p>
    <w:p w14:paraId="37D9ED6D">
      <w:pPr>
        <w:rPr>
          <w:rFonts w:hint="eastAsia" w:ascii="仿宋" w:hAnsi="仿宋" w:eastAsia="仿宋" w:cs="仿宋"/>
          <w:color w:val="auto"/>
          <w:highlight w:val="none"/>
        </w:rPr>
      </w:pPr>
    </w:p>
    <w:p w14:paraId="62F49CB9">
      <w:pPr>
        <w:rPr>
          <w:rFonts w:hint="eastAsia" w:ascii="仿宋" w:hAnsi="仿宋" w:eastAsia="仿宋" w:cs="仿宋"/>
          <w:color w:val="auto"/>
          <w:highlight w:val="none"/>
        </w:rPr>
      </w:pPr>
    </w:p>
    <w:p w14:paraId="5A87A56E">
      <w:pPr>
        <w:rPr>
          <w:rFonts w:hint="eastAsia" w:ascii="仿宋" w:hAnsi="仿宋" w:eastAsia="仿宋" w:cs="仿宋"/>
          <w:color w:val="auto"/>
          <w:highlight w:val="none"/>
        </w:rPr>
      </w:pPr>
    </w:p>
    <w:p w14:paraId="23D2DF7E">
      <w:pPr>
        <w:rPr>
          <w:rFonts w:hint="eastAsia" w:ascii="仿宋" w:hAnsi="仿宋" w:eastAsia="仿宋" w:cs="仿宋"/>
          <w:color w:val="auto"/>
          <w:highlight w:val="none"/>
        </w:rPr>
      </w:pPr>
    </w:p>
    <w:p w14:paraId="33102B27">
      <w:pPr>
        <w:rPr>
          <w:rFonts w:hint="eastAsia" w:ascii="仿宋" w:hAnsi="仿宋" w:eastAsia="仿宋" w:cs="仿宋"/>
          <w:color w:val="auto"/>
          <w:highlight w:val="none"/>
        </w:rPr>
      </w:pPr>
    </w:p>
    <w:p w14:paraId="1C22F7A8">
      <w:pPr>
        <w:rPr>
          <w:rFonts w:hint="eastAsia" w:ascii="仿宋" w:hAnsi="仿宋" w:eastAsia="仿宋" w:cs="仿宋"/>
          <w:color w:val="auto"/>
          <w:highlight w:val="none"/>
        </w:rPr>
      </w:pPr>
    </w:p>
    <w:p w14:paraId="10B070D1">
      <w:pPr>
        <w:rPr>
          <w:rFonts w:hint="eastAsia" w:ascii="仿宋" w:hAnsi="仿宋" w:eastAsia="仿宋" w:cs="仿宋"/>
          <w:color w:val="auto"/>
          <w:highlight w:val="none"/>
        </w:rPr>
      </w:pPr>
    </w:p>
    <w:p w14:paraId="324E6DC7">
      <w:pPr>
        <w:rPr>
          <w:rFonts w:hint="eastAsia" w:ascii="仿宋" w:hAnsi="仿宋" w:eastAsia="仿宋" w:cs="仿宋"/>
          <w:color w:val="auto"/>
          <w:highlight w:val="none"/>
        </w:rPr>
      </w:pPr>
    </w:p>
    <w:p w14:paraId="22F91943">
      <w:pPr>
        <w:pStyle w:val="18"/>
        <w:rPr>
          <w:rFonts w:hint="eastAsia" w:ascii="仿宋" w:hAnsi="仿宋" w:eastAsia="仿宋" w:cs="仿宋"/>
          <w:color w:val="auto"/>
          <w:highlight w:val="none"/>
        </w:rPr>
      </w:pPr>
    </w:p>
    <w:p w14:paraId="5AD53691">
      <w:pPr>
        <w:rPr>
          <w:rFonts w:hint="eastAsia" w:ascii="仿宋" w:hAnsi="仿宋" w:eastAsia="仿宋" w:cs="仿宋"/>
          <w:color w:val="auto"/>
          <w:highlight w:val="none"/>
        </w:rPr>
      </w:pPr>
    </w:p>
    <w:p w14:paraId="10500AAD">
      <w:pPr>
        <w:pStyle w:val="21"/>
        <w:rPr>
          <w:rFonts w:hint="eastAsia" w:ascii="仿宋" w:hAnsi="仿宋" w:eastAsia="仿宋" w:cs="仿宋"/>
          <w:color w:val="auto"/>
          <w:highlight w:val="none"/>
        </w:rPr>
      </w:pPr>
    </w:p>
    <w:p w14:paraId="6BC94887">
      <w:pPr>
        <w:pStyle w:val="22"/>
        <w:rPr>
          <w:rFonts w:hint="eastAsia" w:ascii="仿宋" w:hAnsi="仿宋" w:eastAsia="仿宋" w:cs="仿宋"/>
          <w:color w:val="auto"/>
          <w:highlight w:val="none"/>
        </w:rPr>
      </w:pPr>
    </w:p>
    <w:p w14:paraId="637D2A76">
      <w:pPr>
        <w:rPr>
          <w:rFonts w:hint="eastAsia" w:ascii="仿宋" w:hAnsi="仿宋" w:eastAsia="仿宋" w:cs="仿宋"/>
          <w:color w:val="auto"/>
          <w:highlight w:val="none"/>
        </w:rPr>
      </w:pPr>
    </w:p>
    <w:p w14:paraId="7EAAD3B1">
      <w:pPr>
        <w:pStyle w:val="21"/>
        <w:rPr>
          <w:rFonts w:hint="eastAsia" w:ascii="仿宋" w:hAnsi="仿宋" w:eastAsia="仿宋" w:cs="仿宋"/>
          <w:color w:val="auto"/>
          <w:highlight w:val="none"/>
        </w:rPr>
      </w:pPr>
    </w:p>
    <w:p w14:paraId="24FC879C">
      <w:pPr>
        <w:pStyle w:val="22"/>
        <w:rPr>
          <w:rFonts w:hint="eastAsia" w:ascii="仿宋" w:hAnsi="仿宋" w:eastAsia="仿宋" w:cs="仿宋"/>
          <w:color w:val="auto"/>
          <w:highlight w:val="none"/>
        </w:rPr>
      </w:pPr>
    </w:p>
    <w:p w14:paraId="1BC37A81">
      <w:pPr>
        <w:rPr>
          <w:rFonts w:hint="eastAsia" w:ascii="仿宋" w:hAnsi="仿宋" w:eastAsia="仿宋" w:cs="仿宋"/>
          <w:color w:val="auto"/>
          <w:highlight w:val="none"/>
        </w:rPr>
      </w:pPr>
    </w:p>
    <w:p w14:paraId="29D876CB">
      <w:pPr>
        <w:pStyle w:val="21"/>
        <w:rPr>
          <w:rFonts w:hint="eastAsia" w:ascii="仿宋" w:hAnsi="仿宋" w:eastAsia="仿宋" w:cs="仿宋"/>
          <w:color w:val="auto"/>
          <w:highlight w:val="none"/>
        </w:rPr>
      </w:pPr>
    </w:p>
    <w:p w14:paraId="05D9B8E5">
      <w:pPr>
        <w:pStyle w:val="22"/>
        <w:rPr>
          <w:rFonts w:hint="eastAsia" w:ascii="仿宋" w:hAnsi="仿宋" w:eastAsia="仿宋" w:cs="仿宋"/>
          <w:color w:val="auto"/>
          <w:highlight w:val="none"/>
        </w:rPr>
      </w:pPr>
    </w:p>
    <w:p w14:paraId="3EFF2268">
      <w:pPr>
        <w:rPr>
          <w:rFonts w:hint="eastAsia" w:ascii="仿宋" w:hAnsi="仿宋" w:eastAsia="仿宋" w:cs="仿宋"/>
          <w:color w:val="auto"/>
          <w:highlight w:val="none"/>
        </w:rPr>
      </w:pPr>
    </w:p>
    <w:p w14:paraId="074FCE2E">
      <w:pPr>
        <w:pStyle w:val="21"/>
        <w:rPr>
          <w:rFonts w:hint="eastAsia" w:ascii="仿宋" w:hAnsi="仿宋" w:eastAsia="仿宋" w:cs="仿宋"/>
          <w:color w:val="auto"/>
          <w:highlight w:val="none"/>
        </w:rPr>
      </w:pPr>
    </w:p>
    <w:p w14:paraId="52372D1D">
      <w:pPr>
        <w:pStyle w:val="22"/>
        <w:rPr>
          <w:rFonts w:hint="eastAsia" w:ascii="仿宋" w:hAnsi="仿宋" w:eastAsia="仿宋" w:cs="仿宋"/>
          <w:color w:val="auto"/>
          <w:highlight w:val="none"/>
        </w:rPr>
      </w:pPr>
    </w:p>
    <w:p w14:paraId="7B350A27">
      <w:pPr>
        <w:rPr>
          <w:rFonts w:hint="eastAsia" w:ascii="仿宋" w:hAnsi="仿宋" w:eastAsia="仿宋" w:cs="仿宋"/>
          <w:color w:val="auto"/>
          <w:highlight w:val="none"/>
        </w:rPr>
      </w:pPr>
    </w:p>
    <w:p w14:paraId="00AC2BDB">
      <w:pPr>
        <w:pStyle w:val="21"/>
        <w:rPr>
          <w:rFonts w:hint="eastAsia" w:ascii="仿宋" w:hAnsi="仿宋" w:eastAsia="仿宋" w:cs="仿宋"/>
          <w:color w:val="auto"/>
          <w:highlight w:val="none"/>
        </w:rPr>
      </w:pPr>
    </w:p>
    <w:p w14:paraId="761323A1">
      <w:pPr>
        <w:spacing w:line="360" w:lineRule="auto"/>
        <w:ind w:firstLine="360"/>
        <w:jc w:val="center"/>
        <w:rPr>
          <w:rFonts w:hint="eastAsia" w:ascii="仿宋" w:hAnsi="仿宋" w:eastAsia="仿宋" w:cs="仿宋"/>
          <w:color w:val="auto"/>
          <w:spacing w:val="-4"/>
          <w:sz w:val="35"/>
          <w:szCs w:val="35"/>
          <w:highlight w:val="none"/>
          <w:lang w:eastAsia="zh-CN"/>
          <w14:textOutline w14:w="6537" w14:cap="sq" w14:cmpd="sng">
            <w14:solidFill>
              <w14:srgbClr w14:val="000000"/>
            </w14:solidFill>
            <w14:prstDash w14:val="solid"/>
            <w14:bevel/>
          </w14:textOutline>
        </w:rPr>
      </w:pPr>
      <w:r>
        <w:rPr>
          <w:rFonts w:hint="eastAsia" w:ascii="仿宋" w:hAnsi="仿宋" w:eastAsia="仿宋" w:cs="仿宋"/>
          <w:b/>
          <w:bCs/>
          <w:color w:val="auto"/>
          <w:sz w:val="36"/>
          <w:szCs w:val="24"/>
          <w:highlight w:val="none"/>
          <w:lang w:val="en-US" w:eastAsia="zh-CN"/>
        </w:rPr>
        <w:t>六、本项目拟投入人员汇总表</w:t>
      </w:r>
    </w:p>
    <w:p w14:paraId="637EE2BD">
      <w:pPr>
        <w:spacing w:line="327" w:lineRule="auto"/>
        <w:rPr>
          <w:rFonts w:hint="eastAsia" w:ascii="仿宋" w:hAnsi="仿宋" w:eastAsia="仿宋" w:cs="仿宋"/>
          <w:color w:val="auto"/>
          <w:sz w:val="21"/>
          <w:highlight w:val="none"/>
        </w:rPr>
      </w:pPr>
    </w:p>
    <w:tbl>
      <w:tblPr>
        <w:tblStyle w:val="37"/>
        <w:tblW w:w="908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2"/>
        <w:gridCol w:w="1240"/>
        <w:gridCol w:w="571"/>
        <w:gridCol w:w="622"/>
        <w:gridCol w:w="520"/>
        <w:gridCol w:w="835"/>
        <w:gridCol w:w="1158"/>
        <w:gridCol w:w="749"/>
        <w:gridCol w:w="1879"/>
        <w:gridCol w:w="947"/>
      </w:tblGrid>
      <w:tr w14:paraId="0BFCB5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8" w:hRule="atLeast"/>
          <w:jc w:val="center"/>
        </w:trPr>
        <w:tc>
          <w:tcPr>
            <w:tcW w:w="562" w:type="dxa"/>
            <w:vAlign w:val="top"/>
          </w:tcPr>
          <w:p w14:paraId="1EA146E7">
            <w:pPr>
              <w:spacing w:before="288" w:line="231" w:lineRule="auto"/>
              <w:ind w:left="55"/>
              <w:rPr>
                <w:rFonts w:hint="eastAsia"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14:textOutline w14:w="4358" w14:cap="sq" w14:cmpd="sng">
                  <w14:solidFill>
                    <w14:srgbClr w14:val="000000"/>
                  </w14:solidFill>
                  <w14:prstDash w14:val="solid"/>
                  <w14:bevel/>
                </w14:textOutline>
              </w:rPr>
              <w:t>序号</w:t>
            </w:r>
          </w:p>
        </w:tc>
        <w:tc>
          <w:tcPr>
            <w:tcW w:w="1240" w:type="dxa"/>
            <w:vAlign w:val="top"/>
          </w:tcPr>
          <w:p w14:paraId="5E61418E">
            <w:pPr>
              <w:spacing w:before="288" w:line="233" w:lineRule="auto"/>
              <w:ind w:left="270"/>
              <w:rPr>
                <w:rFonts w:hint="eastAsia" w:ascii="仿宋" w:hAnsi="仿宋" w:eastAsia="仿宋" w:cs="仿宋"/>
                <w:color w:val="auto"/>
                <w:sz w:val="23"/>
                <w:szCs w:val="23"/>
                <w:highlight w:val="none"/>
              </w:rPr>
            </w:pPr>
            <w:r>
              <w:rPr>
                <w:rFonts w:hint="eastAsia" w:ascii="仿宋" w:hAnsi="仿宋" w:eastAsia="仿宋" w:cs="仿宋"/>
                <w:color w:val="auto"/>
                <w:spacing w:val="6"/>
                <w:sz w:val="23"/>
                <w:szCs w:val="23"/>
                <w:highlight w:val="none"/>
                <w14:textOutline w14:w="4358" w14:cap="sq" w14:cmpd="sng">
                  <w14:solidFill>
                    <w14:srgbClr w14:val="000000"/>
                  </w14:solidFill>
                  <w14:prstDash w14:val="solid"/>
                  <w14:bevel/>
                </w14:textOutline>
              </w:rPr>
              <w:t>姓</w:t>
            </w:r>
            <w:r>
              <w:rPr>
                <w:rFonts w:hint="eastAsia" w:ascii="仿宋" w:hAnsi="仿宋" w:eastAsia="仿宋" w:cs="仿宋"/>
                <w:color w:val="auto"/>
                <w:spacing w:val="6"/>
                <w:sz w:val="23"/>
                <w:szCs w:val="23"/>
                <w:highlight w:val="none"/>
              </w:rPr>
              <w:t xml:space="preserve">  </w:t>
            </w:r>
            <w:r>
              <w:rPr>
                <w:rFonts w:hint="eastAsia" w:ascii="仿宋" w:hAnsi="仿宋" w:eastAsia="仿宋" w:cs="仿宋"/>
                <w:color w:val="auto"/>
                <w:spacing w:val="5"/>
                <w:sz w:val="23"/>
                <w:szCs w:val="23"/>
                <w:highlight w:val="none"/>
                <w14:textOutline w14:w="4358" w14:cap="sq" w14:cmpd="sng">
                  <w14:solidFill>
                    <w14:srgbClr w14:val="000000"/>
                  </w14:solidFill>
                  <w14:prstDash w14:val="solid"/>
                  <w14:bevel/>
                </w14:textOutline>
              </w:rPr>
              <w:t>名</w:t>
            </w:r>
          </w:p>
        </w:tc>
        <w:tc>
          <w:tcPr>
            <w:tcW w:w="571" w:type="dxa"/>
            <w:vAlign w:val="top"/>
          </w:tcPr>
          <w:p w14:paraId="30B9CEE0">
            <w:pPr>
              <w:spacing w:before="289" w:line="228" w:lineRule="auto"/>
              <w:ind w:left="61"/>
              <w:rPr>
                <w:rFonts w:hint="eastAsia" w:ascii="仿宋" w:hAnsi="仿宋" w:eastAsia="仿宋" w:cs="仿宋"/>
                <w:color w:val="auto"/>
                <w:sz w:val="23"/>
                <w:szCs w:val="23"/>
                <w:highlight w:val="none"/>
              </w:rPr>
            </w:pPr>
            <w:r>
              <w:rPr>
                <w:rFonts w:hint="eastAsia" w:ascii="仿宋" w:hAnsi="仿宋" w:eastAsia="仿宋" w:cs="仿宋"/>
                <w:color w:val="auto"/>
                <w:sz w:val="23"/>
                <w:szCs w:val="23"/>
                <w:highlight w:val="none"/>
                <w14:textOutline w14:w="4358" w14:cap="sq" w14:cmpd="sng">
                  <w14:solidFill>
                    <w14:srgbClr w14:val="000000"/>
                  </w14:solidFill>
                  <w14:prstDash w14:val="solid"/>
                  <w14:bevel/>
                </w14:textOutline>
              </w:rPr>
              <w:t>性别</w:t>
            </w:r>
          </w:p>
        </w:tc>
        <w:tc>
          <w:tcPr>
            <w:tcW w:w="622" w:type="dxa"/>
            <w:vAlign w:val="top"/>
          </w:tcPr>
          <w:p w14:paraId="3CDED8DB">
            <w:pPr>
              <w:spacing w:before="288" w:line="231" w:lineRule="auto"/>
              <w:ind w:left="89"/>
              <w:rPr>
                <w:rFonts w:hint="eastAsia"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14:textOutline w14:w="4358" w14:cap="sq" w14:cmpd="sng">
                  <w14:solidFill>
                    <w14:srgbClr w14:val="000000"/>
                  </w14:solidFill>
                  <w14:prstDash w14:val="solid"/>
                  <w14:bevel/>
                </w14:textOutline>
              </w:rPr>
              <w:t>年</w:t>
            </w:r>
            <w:r>
              <w:rPr>
                <w:rFonts w:hint="eastAsia" w:ascii="仿宋" w:hAnsi="仿宋" w:eastAsia="仿宋" w:cs="仿宋"/>
                <w:color w:val="auto"/>
                <w:sz w:val="23"/>
                <w:szCs w:val="23"/>
                <w:highlight w:val="none"/>
                <w14:textOutline w14:w="4358" w14:cap="sq" w14:cmpd="sng">
                  <w14:solidFill>
                    <w14:srgbClr w14:val="000000"/>
                  </w14:solidFill>
                  <w14:prstDash w14:val="solid"/>
                  <w14:bevel/>
                </w14:textOutline>
              </w:rPr>
              <w:t>龄</w:t>
            </w:r>
          </w:p>
        </w:tc>
        <w:tc>
          <w:tcPr>
            <w:tcW w:w="520" w:type="dxa"/>
            <w:vAlign w:val="top"/>
          </w:tcPr>
          <w:p w14:paraId="1FB0CFA0">
            <w:pPr>
              <w:spacing w:before="289" w:line="231" w:lineRule="auto"/>
              <w:ind w:left="41"/>
              <w:rPr>
                <w:rFonts w:hint="eastAsia"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14:textOutline w14:w="4358" w14:cap="sq" w14:cmpd="sng">
                  <w14:solidFill>
                    <w14:srgbClr w14:val="000000"/>
                  </w14:solidFill>
                  <w14:prstDash w14:val="solid"/>
                  <w14:bevel/>
                </w14:textOutline>
              </w:rPr>
              <w:t>学</w:t>
            </w:r>
            <w:r>
              <w:rPr>
                <w:rFonts w:hint="eastAsia" w:ascii="仿宋" w:hAnsi="仿宋" w:eastAsia="仿宋" w:cs="仿宋"/>
                <w:color w:val="auto"/>
                <w:spacing w:val="-3"/>
                <w:sz w:val="23"/>
                <w:szCs w:val="23"/>
                <w:highlight w:val="none"/>
                <w14:textOutline w14:w="4358" w14:cap="sq" w14:cmpd="sng">
                  <w14:solidFill>
                    <w14:srgbClr w14:val="000000"/>
                  </w14:solidFill>
                  <w14:prstDash w14:val="solid"/>
                  <w14:bevel/>
                </w14:textOutline>
              </w:rPr>
              <w:t>历</w:t>
            </w:r>
          </w:p>
        </w:tc>
        <w:tc>
          <w:tcPr>
            <w:tcW w:w="835" w:type="dxa"/>
            <w:vAlign w:val="top"/>
          </w:tcPr>
          <w:p w14:paraId="3B487A6B">
            <w:pPr>
              <w:spacing w:before="56" w:line="465" w:lineRule="exact"/>
              <w:ind w:left="191"/>
              <w:rPr>
                <w:rFonts w:hint="eastAsia" w:ascii="仿宋" w:hAnsi="仿宋" w:eastAsia="仿宋" w:cs="仿宋"/>
                <w:color w:val="auto"/>
                <w:sz w:val="23"/>
                <w:szCs w:val="23"/>
                <w:highlight w:val="none"/>
              </w:rPr>
            </w:pPr>
            <w:r>
              <w:rPr>
                <w:rFonts w:hint="eastAsia" w:ascii="仿宋" w:hAnsi="仿宋" w:eastAsia="仿宋" w:cs="仿宋"/>
                <w:color w:val="auto"/>
                <w:spacing w:val="2"/>
                <w:position w:val="17"/>
                <w:sz w:val="23"/>
                <w:szCs w:val="23"/>
                <w:highlight w:val="none"/>
                <w14:textOutline w14:w="4358" w14:cap="sq" w14:cmpd="sng">
                  <w14:solidFill>
                    <w14:srgbClr w14:val="000000"/>
                  </w14:solidFill>
                  <w14:prstDash w14:val="solid"/>
                  <w14:bevel/>
                </w14:textOutline>
              </w:rPr>
              <w:t>技</w:t>
            </w:r>
            <w:r>
              <w:rPr>
                <w:rFonts w:hint="eastAsia" w:ascii="仿宋" w:hAnsi="仿宋" w:eastAsia="仿宋" w:cs="仿宋"/>
                <w:color w:val="auto"/>
                <w:spacing w:val="1"/>
                <w:position w:val="17"/>
                <w:sz w:val="23"/>
                <w:szCs w:val="23"/>
                <w:highlight w:val="none"/>
                <w14:textOutline w14:w="4358" w14:cap="sq" w14:cmpd="sng">
                  <w14:solidFill>
                    <w14:srgbClr w14:val="000000"/>
                  </w14:solidFill>
                  <w14:prstDash w14:val="solid"/>
                  <w14:bevel/>
                </w14:textOutline>
              </w:rPr>
              <w:t>术</w:t>
            </w:r>
          </w:p>
          <w:p w14:paraId="1A35FED0">
            <w:pPr>
              <w:spacing w:line="229" w:lineRule="auto"/>
              <w:ind w:left="189"/>
              <w:rPr>
                <w:rFonts w:hint="eastAsia"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14:textOutline w14:w="4358" w14:cap="sq" w14:cmpd="sng">
                  <w14:solidFill>
                    <w14:srgbClr w14:val="000000"/>
                  </w14:solidFill>
                  <w14:prstDash w14:val="solid"/>
                  <w14:bevel/>
                </w14:textOutline>
              </w:rPr>
              <w:t>职称</w:t>
            </w:r>
          </w:p>
        </w:tc>
        <w:tc>
          <w:tcPr>
            <w:tcW w:w="1158" w:type="dxa"/>
            <w:vAlign w:val="top"/>
          </w:tcPr>
          <w:p w14:paraId="5C495330">
            <w:pPr>
              <w:spacing w:before="56" w:line="465" w:lineRule="exact"/>
              <w:ind w:left="243"/>
              <w:rPr>
                <w:rFonts w:hint="eastAsia" w:ascii="仿宋" w:hAnsi="仿宋" w:eastAsia="仿宋" w:cs="仿宋"/>
                <w:color w:val="auto"/>
                <w:sz w:val="23"/>
                <w:szCs w:val="23"/>
                <w:highlight w:val="none"/>
              </w:rPr>
            </w:pPr>
            <w:r>
              <w:rPr>
                <w:rFonts w:hint="eastAsia" w:ascii="仿宋" w:hAnsi="仿宋" w:eastAsia="仿宋" w:cs="仿宋"/>
                <w:color w:val="auto"/>
                <w:spacing w:val="2"/>
                <w:position w:val="17"/>
                <w:sz w:val="23"/>
                <w:szCs w:val="23"/>
                <w:highlight w:val="none"/>
                <w14:textOutline w14:w="4358" w14:cap="sq" w14:cmpd="sng">
                  <w14:solidFill>
                    <w14:srgbClr w14:val="000000"/>
                  </w14:solidFill>
                  <w14:prstDash w14:val="solid"/>
                  <w14:bevel/>
                </w14:textOutline>
              </w:rPr>
              <w:t>资</w:t>
            </w:r>
            <w:r>
              <w:rPr>
                <w:rFonts w:hint="eastAsia" w:ascii="仿宋" w:hAnsi="仿宋" w:eastAsia="仿宋" w:cs="仿宋"/>
                <w:color w:val="auto"/>
                <w:spacing w:val="1"/>
                <w:position w:val="17"/>
                <w:sz w:val="23"/>
                <w:szCs w:val="23"/>
                <w:highlight w:val="none"/>
                <w14:textOutline w14:w="4358" w14:cap="sq" w14:cmpd="sng">
                  <w14:solidFill>
                    <w14:srgbClr w14:val="000000"/>
                  </w14:solidFill>
                  <w14:prstDash w14:val="solid"/>
                  <w14:bevel/>
                </w14:textOutline>
              </w:rPr>
              <w:t>格证</w:t>
            </w:r>
          </w:p>
          <w:p w14:paraId="25236961">
            <w:pPr>
              <w:spacing w:line="229" w:lineRule="auto"/>
              <w:ind w:left="242"/>
              <w:rPr>
                <w:rFonts w:hint="eastAsia"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14:textOutline w14:w="4358" w14:cap="sq" w14:cmpd="sng">
                  <w14:solidFill>
                    <w14:srgbClr w14:val="000000"/>
                  </w14:solidFill>
                  <w14:prstDash w14:val="solid"/>
                  <w14:bevel/>
                </w14:textOutline>
              </w:rPr>
              <w:t>书种</w:t>
            </w:r>
            <w:r>
              <w:rPr>
                <w:rFonts w:hint="eastAsia" w:ascii="仿宋" w:hAnsi="仿宋" w:eastAsia="仿宋" w:cs="仿宋"/>
                <w:color w:val="auto"/>
                <w:spacing w:val="1"/>
                <w:sz w:val="23"/>
                <w:szCs w:val="23"/>
                <w:highlight w:val="none"/>
                <w14:textOutline w14:w="4358" w14:cap="sq" w14:cmpd="sng">
                  <w14:solidFill>
                    <w14:srgbClr w14:val="000000"/>
                  </w14:solidFill>
                  <w14:prstDash w14:val="solid"/>
                  <w14:bevel/>
                </w14:textOutline>
              </w:rPr>
              <w:t>类</w:t>
            </w:r>
          </w:p>
        </w:tc>
        <w:tc>
          <w:tcPr>
            <w:tcW w:w="749" w:type="dxa"/>
            <w:vAlign w:val="top"/>
          </w:tcPr>
          <w:p w14:paraId="7FA42DAF">
            <w:pPr>
              <w:spacing w:before="56" w:line="465" w:lineRule="exact"/>
              <w:ind w:left="154"/>
              <w:rPr>
                <w:rFonts w:hint="eastAsia" w:ascii="仿宋" w:hAnsi="仿宋" w:eastAsia="仿宋" w:cs="仿宋"/>
                <w:color w:val="auto"/>
                <w:sz w:val="23"/>
                <w:szCs w:val="23"/>
                <w:highlight w:val="none"/>
              </w:rPr>
            </w:pPr>
            <w:r>
              <w:rPr>
                <w:rFonts w:hint="eastAsia" w:ascii="仿宋" w:hAnsi="仿宋" w:eastAsia="仿宋" w:cs="仿宋"/>
                <w:color w:val="auto"/>
                <w:spacing w:val="-1"/>
                <w:position w:val="17"/>
                <w:sz w:val="23"/>
                <w:szCs w:val="23"/>
                <w:highlight w:val="none"/>
                <w14:textOutline w14:w="4358" w14:cap="sq" w14:cmpd="sng">
                  <w14:solidFill>
                    <w14:srgbClr w14:val="000000"/>
                  </w14:solidFill>
                  <w14:prstDash w14:val="solid"/>
                  <w14:bevel/>
                </w14:textOutline>
              </w:rPr>
              <w:t>工作</w:t>
            </w:r>
          </w:p>
          <w:p w14:paraId="2A0FAC33">
            <w:pPr>
              <w:spacing w:line="230" w:lineRule="auto"/>
              <w:ind w:left="153"/>
              <w:rPr>
                <w:rFonts w:hint="eastAsia"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14:textOutline w14:w="4358" w14:cap="sq" w14:cmpd="sng">
                  <w14:solidFill>
                    <w14:srgbClr w14:val="000000"/>
                  </w14:solidFill>
                  <w14:prstDash w14:val="solid"/>
                  <w14:bevel/>
                </w14:textOutline>
              </w:rPr>
              <w:t>年</w:t>
            </w:r>
            <w:r>
              <w:rPr>
                <w:rFonts w:hint="eastAsia" w:ascii="仿宋" w:hAnsi="仿宋" w:eastAsia="仿宋" w:cs="仿宋"/>
                <w:color w:val="auto"/>
                <w:sz w:val="23"/>
                <w:szCs w:val="23"/>
                <w:highlight w:val="none"/>
                <w14:textOutline w14:w="4358" w14:cap="sq" w14:cmpd="sng">
                  <w14:solidFill>
                    <w14:srgbClr w14:val="000000"/>
                  </w14:solidFill>
                  <w14:prstDash w14:val="solid"/>
                  <w14:bevel/>
                </w14:textOutline>
              </w:rPr>
              <w:t>限</w:t>
            </w:r>
          </w:p>
        </w:tc>
        <w:tc>
          <w:tcPr>
            <w:tcW w:w="1879" w:type="dxa"/>
            <w:vAlign w:val="center"/>
          </w:tcPr>
          <w:p w14:paraId="2159A176">
            <w:pPr>
              <w:spacing w:before="289" w:line="231" w:lineRule="auto"/>
              <w:ind w:left="235"/>
              <w:jc w:val="center"/>
              <w:rPr>
                <w:rFonts w:hint="eastAsia" w:ascii="仿宋" w:hAnsi="仿宋" w:eastAsia="仿宋" w:cs="仿宋"/>
                <w:color w:val="auto"/>
                <w:sz w:val="23"/>
                <w:szCs w:val="23"/>
                <w:highlight w:val="none"/>
              </w:rPr>
            </w:pPr>
            <w:r>
              <w:rPr>
                <w:rFonts w:hint="eastAsia" w:ascii="仿宋" w:hAnsi="仿宋" w:eastAsia="仿宋" w:cs="仿宋"/>
                <w:color w:val="auto"/>
                <w:spacing w:val="8"/>
                <w:sz w:val="23"/>
                <w:szCs w:val="23"/>
                <w:highlight w:val="none"/>
                <w14:textOutline w14:w="4358" w14:cap="sq" w14:cmpd="sng">
                  <w14:solidFill>
                    <w14:srgbClr w14:val="000000"/>
                  </w14:solidFill>
                  <w14:prstDash w14:val="solid"/>
                  <w14:bevel/>
                </w14:textOutline>
              </w:rPr>
              <w:t>拟担任的职务</w:t>
            </w:r>
          </w:p>
        </w:tc>
        <w:tc>
          <w:tcPr>
            <w:tcW w:w="947" w:type="dxa"/>
            <w:vAlign w:val="center"/>
          </w:tcPr>
          <w:p w14:paraId="05F1DE20">
            <w:pPr>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rFonts w:hint="eastAsia" w:ascii="仿宋" w:hAnsi="仿宋" w:eastAsia="仿宋" w:cs="仿宋"/>
                <w:color w:val="auto"/>
                <w:sz w:val="23"/>
                <w:szCs w:val="23"/>
                <w:highlight w:val="none"/>
              </w:rPr>
            </w:pPr>
            <w:r>
              <w:rPr>
                <w:rFonts w:hint="eastAsia" w:ascii="仿宋" w:hAnsi="仿宋" w:eastAsia="仿宋" w:cs="仿宋"/>
                <w:color w:val="auto"/>
                <w:spacing w:val="-13"/>
                <w:position w:val="17"/>
                <w:sz w:val="23"/>
                <w:szCs w:val="23"/>
                <w:highlight w:val="none"/>
                <w14:textOutline w14:w="4358" w14:cap="sq" w14:cmpd="sng">
                  <w14:solidFill>
                    <w14:srgbClr w14:val="000000"/>
                  </w14:solidFill>
                  <w14:prstDash w14:val="solid"/>
                  <w14:bevel/>
                </w14:textOutline>
              </w:rPr>
              <w:t>岗位</w:t>
            </w:r>
          </w:p>
          <w:p w14:paraId="63C1DCA0">
            <w:pPr>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rFonts w:hint="eastAsia"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14:textOutline w14:w="4358" w14:cap="sq" w14:cmpd="sng">
                  <w14:solidFill>
                    <w14:srgbClr w14:val="000000"/>
                  </w14:solidFill>
                  <w14:prstDash w14:val="solid"/>
                  <w14:bevel/>
                </w14:textOutline>
              </w:rPr>
              <w:t>情况</w:t>
            </w:r>
          </w:p>
        </w:tc>
      </w:tr>
      <w:tr w14:paraId="3A9BFF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jc w:val="center"/>
        </w:trPr>
        <w:tc>
          <w:tcPr>
            <w:tcW w:w="562" w:type="dxa"/>
            <w:vAlign w:val="top"/>
          </w:tcPr>
          <w:p w14:paraId="0CC13B40">
            <w:pPr>
              <w:rPr>
                <w:rFonts w:hint="eastAsia" w:ascii="仿宋" w:hAnsi="仿宋" w:eastAsia="仿宋" w:cs="仿宋"/>
                <w:color w:val="auto"/>
                <w:sz w:val="21"/>
                <w:highlight w:val="none"/>
              </w:rPr>
            </w:pPr>
          </w:p>
        </w:tc>
        <w:tc>
          <w:tcPr>
            <w:tcW w:w="1240" w:type="dxa"/>
            <w:vAlign w:val="top"/>
          </w:tcPr>
          <w:p w14:paraId="03BC94D1">
            <w:pPr>
              <w:rPr>
                <w:rFonts w:hint="eastAsia" w:ascii="仿宋" w:hAnsi="仿宋" w:eastAsia="仿宋" w:cs="仿宋"/>
                <w:color w:val="auto"/>
                <w:sz w:val="21"/>
                <w:highlight w:val="none"/>
              </w:rPr>
            </w:pPr>
          </w:p>
        </w:tc>
        <w:tc>
          <w:tcPr>
            <w:tcW w:w="571" w:type="dxa"/>
            <w:vAlign w:val="top"/>
          </w:tcPr>
          <w:p w14:paraId="0DA65DB8">
            <w:pPr>
              <w:rPr>
                <w:rFonts w:hint="eastAsia" w:ascii="仿宋" w:hAnsi="仿宋" w:eastAsia="仿宋" w:cs="仿宋"/>
                <w:color w:val="auto"/>
                <w:sz w:val="21"/>
                <w:highlight w:val="none"/>
              </w:rPr>
            </w:pPr>
          </w:p>
        </w:tc>
        <w:tc>
          <w:tcPr>
            <w:tcW w:w="622" w:type="dxa"/>
            <w:vAlign w:val="top"/>
          </w:tcPr>
          <w:p w14:paraId="4B05609C">
            <w:pPr>
              <w:rPr>
                <w:rFonts w:hint="eastAsia" w:ascii="仿宋" w:hAnsi="仿宋" w:eastAsia="仿宋" w:cs="仿宋"/>
                <w:color w:val="auto"/>
                <w:sz w:val="21"/>
                <w:highlight w:val="none"/>
              </w:rPr>
            </w:pPr>
          </w:p>
        </w:tc>
        <w:tc>
          <w:tcPr>
            <w:tcW w:w="520" w:type="dxa"/>
            <w:vAlign w:val="top"/>
          </w:tcPr>
          <w:p w14:paraId="03F811CE">
            <w:pPr>
              <w:rPr>
                <w:rFonts w:hint="eastAsia" w:ascii="仿宋" w:hAnsi="仿宋" w:eastAsia="仿宋" w:cs="仿宋"/>
                <w:color w:val="auto"/>
                <w:sz w:val="21"/>
                <w:highlight w:val="none"/>
              </w:rPr>
            </w:pPr>
          </w:p>
        </w:tc>
        <w:tc>
          <w:tcPr>
            <w:tcW w:w="835" w:type="dxa"/>
            <w:vAlign w:val="top"/>
          </w:tcPr>
          <w:p w14:paraId="61FD970D">
            <w:pPr>
              <w:rPr>
                <w:rFonts w:hint="eastAsia" w:ascii="仿宋" w:hAnsi="仿宋" w:eastAsia="仿宋" w:cs="仿宋"/>
                <w:color w:val="auto"/>
                <w:sz w:val="21"/>
                <w:highlight w:val="none"/>
              </w:rPr>
            </w:pPr>
          </w:p>
        </w:tc>
        <w:tc>
          <w:tcPr>
            <w:tcW w:w="1158" w:type="dxa"/>
            <w:vAlign w:val="top"/>
          </w:tcPr>
          <w:p w14:paraId="2D6BFC6C">
            <w:pPr>
              <w:rPr>
                <w:rFonts w:hint="eastAsia" w:ascii="仿宋" w:hAnsi="仿宋" w:eastAsia="仿宋" w:cs="仿宋"/>
                <w:color w:val="auto"/>
                <w:sz w:val="21"/>
                <w:highlight w:val="none"/>
              </w:rPr>
            </w:pPr>
          </w:p>
        </w:tc>
        <w:tc>
          <w:tcPr>
            <w:tcW w:w="749" w:type="dxa"/>
            <w:vAlign w:val="top"/>
          </w:tcPr>
          <w:p w14:paraId="7BC4A1C4">
            <w:pPr>
              <w:rPr>
                <w:rFonts w:hint="eastAsia" w:ascii="仿宋" w:hAnsi="仿宋" w:eastAsia="仿宋" w:cs="仿宋"/>
                <w:color w:val="auto"/>
                <w:sz w:val="21"/>
                <w:highlight w:val="none"/>
              </w:rPr>
            </w:pPr>
          </w:p>
        </w:tc>
        <w:tc>
          <w:tcPr>
            <w:tcW w:w="1879" w:type="dxa"/>
            <w:vAlign w:val="top"/>
          </w:tcPr>
          <w:p w14:paraId="06AF0BA1">
            <w:pPr>
              <w:rPr>
                <w:rFonts w:hint="eastAsia" w:ascii="仿宋" w:hAnsi="仿宋" w:eastAsia="仿宋" w:cs="仿宋"/>
                <w:color w:val="auto"/>
                <w:sz w:val="21"/>
                <w:highlight w:val="none"/>
              </w:rPr>
            </w:pPr>
          </w:p>
        </w:tc>
        <w:tc>
          <w:tcPr>
            <w:tcW w:w="947" w:type="dxa"/>
            <w:vAlign w:val="top"/>
          </w:tcPr>
          <w:p w14:paraId="07079BCE">
            <w:pPr>
              <w:rPr>
                <w:rFonts w:hint="eastAsia" w:ascii="仿宋" w:hAnsi="仿宋" w:eastAsia="仿宋" w:cs="仿宋"/>
                <w:color w:val="auto"/>
                <w:sz w:val="21"/>
                <w:highlight w:val="none"/>
              </w:rPr>
            </w:pPr>
          </w:p>
        </w:tc>
      </w:tr>
      <w:tr w14:paraId="52A7F8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jc w:val="center"/>
        </w:trPr>
        <w:tc>
          <w:tcPr>
            <w:tcW w:w="562" w:type="dxa"/>
            <w:vAlign w:val="top"/>
          </w:tcPr>
          <w:p w14:paraId="008A1147">
            <w:pPr>
              <w:rPr>
                <w:rFonts w:hint="eastAsia" w:ascii="仿宋" w:hAnsi="仿宋" w:eastAsia="仿宋" w:cs="仿宋"/>
                <w:color w:val="auto"/>
                <w:sz w:val="21"/>
                <w:highlight w:val="none"/>
              </w:rPr>
            </w:pPr>
          </w:p>
        </w:tc>
        <w:tc>
          <w:tcPr>
            <w:tcW w:w="1240" w:type="dxa"/>
            <w:vAlign w:val="top"/>
          </w:tcPr>
          <w:p w14:paraId="4F4E950E">
            <w:pPr>
              <w:rPr>
                <w:rFonts w:hint="eastAsia" w:ascii="仿宋" w:hAnsi="仿宋" w:eastAsia="仿宋" w:cs="仿宋"/>
                <w:color w:val="auto"/>
                <w:sz w:val="21"/>
                <w:highlight w:val="none"/>
              </w:rPr>
            </w:pPr>
          </w:p>
        </w:tc>
        <w:tc>
          <w:tcPr>
            <w:tcW w:w="571" w:type="dxa"/>
            <w:vAlign w:val="top"/>
          </w:tcPr>
          <w:p w14:paraId="77638913">
            <w:pPr>
              <w:rPr>
                <w:rFonts w:hint="eastAsia" w:ascii="仿宋" w:hAnsi="仿宋" w:eastAsia="仿宋" w:cs="仿宋"/>
                <w:color w:val="auto"/>
                <w:sz w:val="21"/>
                <w:highlight w:val="none"/>
              </w:rPr>
            </w:pPr>
          </w:p>
        </w:tc>
        <w:tc>
          <w:tcPr>
            <w:tcW w:w="622" w:type="dxa"/>
            <w:vAlign w:val="top"/>
          </w:tcPr>
          <w:p w14:paraId="078E3384">
            <w:pPr>
              <w:rPr>
                <w:rFonts w:hint="eastAsia" w:ascii="仿宋" w:hAnsi="仿宋" w:eastAsia="仿宋" w:cs="仿宋"/>
                <w:color w:val="auto"/>
                <w:sz w:val="21"/>
                <w:highlight w:val="none"/>
              </w:rPr>
            </w:pPr>
          </w:p>
        </w:tc>
        <w:tc>
          <w:tcPr>
            <w:tcW w:w="520" w:type="dxa"/>
            <w:vAlign w:val="top"/>
          </w:tcPr>
          <w:p w14:paraId="3B017CF1">
            <w:pPr>
              <w:rPr>
                <w:rFonts w:hint="eastAsia" w:ascii="仿宋" w:hAnsi="仿宋" w:eastAsia="仿宋" w:cs="仿宋"/>
                <w:color w:val="auto"/>
                <w:sz w:val="21"/>
                <w:highlight w:val="none"/>
              </w:rPr>
            </w:pPr>
          </w:p>
        </w:tc>
        <w:tc>
          <w:tcPr>
            <w:tcW w:w="835" w:type="dxa"/>
            <w:vAlign w:val="top"/>
          </w:tcPr>
          <w:p w14:paraId="5BA77962">
            <w:pPr>
              <w:rPr>
                <w:rFonts w:hint="eastAsia" w:ascii="仿宋" w:hAnsi="仿宋" w:eastAsia="仿宋" w:cs="仿宋"/>
                <w:color w:val="auto"/>
                <w:sz w:val="21"/>
                <w:highlight w:val="none"/>
              </w:rPr>
            </w:pPr>
          </w:p>
        </w:tc>
        <w:tc>
          <w:tcPr>
            <w:tcW w:w="1158" w:type="dxa"/>
            <w:vAlign w:val="top"/>
          </w:tcPr>
          <w:p w14:paraId="7563826D">
            <w:pPr>
              <w:rPr>
                <w:rFonts w:hint="eastAsia" w:ascii="仿宋" w:hAnsi="仿宋" w:eastAsia="仿宋" w:cs="仿宋"/>
                <w:color w:val="auto"/>
                <w:sz w:val="21"/>
                <w:highlight w:val="none"/>
              </w:rPr>
            </w:pPr>
          </w:p>
        </w:tc>
        <w:tc>
          <w:tcPr>
            <w:tcW w:w="749" w:type="dxa"/>
            <w:vAlign w:val="top"/>
          </w:tcPr>
          <w:p w14:paraId="016535E2">
            <w:pPr>
              <w:rPr>
                <w:rFonts w:hint="eastAsia" w:ascii="仿宋" w:hAnsi="仿宋" w:eastAsia="仿宋" w:cs="仿宋"/>
                <w:color w:val="auto"/>
                <w:sz w:val="21"/>
                <w:highlight w:val="none"/>
              </w:rPr>
            </w:pPr>
          </w:p>
        </w:tc>
        <w:tc>
          <w:tcPr>
            <w:tcW w:w="1879" w:type="dxa"/>
            <w:vAlign w:val="top"/>
          </w:tcPr>
          <w:p w14:paraId="55F64F89">
            <w:pPr>
              <w:rPr>
                <w:rFonts w:hint="eastAsia" w:ascii="仿宋" w:hAnsi="仿宋" w:eastAsia="仿宋" w:cs="仿宋"/>
                <w:color w:val="auto"/>
                <w:sz w:val="21"/>
                <w:highlight w:val="none"/>
              </w:rPr>
            </w:pPr>
          </w:p>
        </w:tc>
        <w:tc>
          <w:tcPr>
            <w:tcW w:w="947" w:type="dxa"/>
            <w:vAlign w:val="top"/>
          </w:tcPr>
          <w:p w14:paraId="3D03C7CC">
            <w:pPr>
              <w:rPr>
                <w:rFonts w:hint="eastAsia" w:ascii="仿宋" w:hAnsi="仿宋" w:eastAsia="仿宋" w:cs="仿宋"/>
                <w:color w:val="auto"/>
                <w:sz w:val="21"/>
                <w:highlight w:val="none"/>
              </w:rPr>
            </w:pPr>
          </w:p>
        </w:tc>
      </w:tr>
      <w:tr w14:paraId="580740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2" w:type="dxa"/>
            <w:vAlign w:val="top"/>
          </w:tcPr>
          <w:p w14:paraId="603CF1E4">
            <w:pPr>
              <w:rPr>
                <w:rFonts w:hint="eastAsia" w:ascii="仿宋" w:hAnsi="仿宋" w:eastAsia="仿宋" w:cs="仿宋"/>
                <w:color w:val="auto"/>
                <w:sz w:val="21"/>
                <w:highlight w:val="none"/>
              </w:rPr>
            </w:pPr>
          </w:p>
        </w:tc>
        <w:tc>
          <w:tcPr>
            <w:tcW w:w="1240" w:type="dxa"/>
            <w:vAlign w:val="top"/>
          </w:tcPr>
          <w:p w14:paraId="246E9609">
            <w:pPr>
              <w:rPr>
                <w:rFonts w:hint="eastAsia" w:ascii="仿宋" w:hAnsi="仿宋" w:eastAsia="仿宋" w:cs="仿宋"/>
                <w:color w:val="auto"/>
                <w:sz w:val="21"/>
                <w:highlight w:val="none"/>
              </w:rPr>
            </w:pPr>
          </w:p>
        </w:tc>
        <w:tc>
          <w:tcPr>
            <w:tcW w:w="571" w:type="dxa"/>
            <w:vAlign w:val="top"/>
          </w:tcPr>
          <w:p w14:paraId="6B13CBDC">
            <w:pPr>
              <w:rPr>
                <w:rFonts w:hint="eastAsia" w:ascii="仿宋" w:hAnsi="仿宋" w:eastAsia="仿宋" w:cs="仿宋"/>
                <w:color w:val="auto"/>
                <w:sz w:val="21"/>
                <w:highlight w:val="none"/>
              </w:rPr>
            </w:pPr>
          </w:p>
        </w:tc>
        <w:tc>
          <w:tcPr>
            <w:tcW w:w="622" w:type="dxa"/>
            <w:vAlign w:val="top"/>
          </w:tcPr>
          <w:p w14:paraId="1263E1D7">
            <w:pPr>
              <w:rPr>
                <w:rFonts w:hint="eastAsia" w:ascii="仿宋" w:hAnsi="仿宋" w:eastAsia="仿宋" w:cs="仿宋"/>
                <w:color w:val="auto"/>
                <w:sz w:val="21"/>
                <w:highlight w:val="none"/>
              </w:rPr>
            </w:pPr>
          </w:p>
        </w:tc>
        <w:tc>
          <w:tcPr>
            <w:tcW w:w="520" w:type="dxa"/>
            <w:vAlign w:val="top"/>
          </w:tcPr>
          <w:p w14:paraId="30C462C2">
            <w:pPr>
              <w:rPr>
                <w:rFonts w:hint="eastAsia" w:ascii="仿宋" w:hAnsi="仿宋" w:eastAsia="仿宋" w:cs="仿宋"/>
                <w:color w:val="auto"/>
                <w:sz w:val="21"/>
                <w:highlight w:val="none"/>
              </w:rPr>
            </w:pPr>
          </w:p>
        </w:tc>
        <w:tc>
          <w:tcPr>
            <w:tcW w:w="835" w:type="dxa"/>
            <w:vAlign w:val="top"/>
          </w:tcPr>
          <w:p w14:paraId="77B5429A">
            <w:pPr>
              <w:rPr>
                <w:rFonts w:hint="eastAsia" w:ascii="仿宋" w:hAnsi="仿宋" w:eastAsia="仿宋" w:cs="仿宋"/>
                <w:color w:val="auto"/>
                <w:sz w:val="21"/>
                <w:highlight w:val="none"/>
              </w:rPr>
            </w:pPr>
          </w:p>
        </w:tc>
        <w:tc>
          <w:tcPr>
            <w:tcW w:w="1158" w:type="dxa"/>
            <w:vAlign w:val="top"/>
          </w:tcPr>
          <w:p w14:paraId="38456C25">
            <w:pPr>
              <w:rPr>
                <w:rFonts w:hint="eastAsia" w:ascii="仿宋" w:hAnsi="仿宋" w:eastAsia="仿宋" w:cs="仿宋"/>
                <w:color w:val="auto"/>
                <w:sz w:val="21"/>
                <w:highlight w:val="none"/>
              </w:rPr>
            </w:pPr>
          </w:p>
        </w:tc>
        <w:tc>
          <w:tcPr>
            <w:tcW w:w="749" w:type="dxa"/>
            <w:vAlign w:val="top"/>
          </w:tcPr>
          <w:p w14:paraId="190545A9">
            <w:pPr>
              <w:rPr>
                <w:rFonts w:hint="eastAsia" w:ascii="仿宋" w:hAnsi="仿宋" w:eastAsia="仿宋" w:cs="仿宋"/>
                <w:color w:val="auto"/>
                <w:sz w:val="21"/>
                <w:highlight w:val="none"/>
              </w:rPr>
            </w:pPr>
          </w:p>
        </w:tc>
        <w:tc>
          <w:tcPr>
            <w:tcW w:w="1879" w:type="dxa"/>
            <w:vAlign w:val="top"/>
          </w:tcPr>
          <w:p w14:paraId="4007FB7B">
            <w:pPr>
              <w:rPr>
                <w:rFonts w:hint="eastAsia" w:ascii="仿宋" w:hAnsi="仿宋" w:eastAsia="仿宋" w:cs="仿宋"/>
                <w:color w:val="auto"/>
                <w:sz w:val="21"/>
                <w:highlight w:val="none"/>
              </w:rPr>
            </w:pPr>
          </w:p>
        </w:tc>
        <w:tc>
          <w:tcPr>
            <w:tcW w:w="947" w:type="dxa"/>
            <w:vAlign w:val="top"/>
          </w:tcPr>
          <w:p w14:paraId="1065FABC">
            <w:pPr>
              <w:rPr>
                <w:rFonts w:hint="eastAsia" w:ascii="仿宋" w:hAnsi="仿宋" w:eastAsia="仿宋" w:cs="仿宋"/>
                <w:color w:val="auto"/>
                <w:sz w:val="21"/>
                <w:highlight w:val="none"/>
              </w:rPr>
            </w:pPr>
          </w:p>
        </w:tc>
      </w:tr>
      <w:tr w14:paraId="12A636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jc w:val="center"/>
        </w:trPr>
        <w:tc>
          <w:tcPr>
            <w:tcW w:w="562" w:type="dxa"/>
            <w:vAlign w:val="top"/>
          </w:tcPr>
          <w:p w14:paraId="1170ABC7">
            <w:pPr>
              <w:rPr>
                <w:rFonts w:hint="eastAsia" w:ascii="仿宋" w:hAnsi="仿宋" w:eastAsia="仿宋" w:cs="仿宋"/>
                <w:color w:val="auto"/>
                <w:sz w:val="21"/>
                <w:highlight w:val="none"/>
              </w:rPr>
            </w:pPr>
          </w:p>
        </w:tc>
        <w:tc>
          <w:tcPr>
            <w:tcW w:w="1240" w:type="dxa"/>
            <w:vAlign w:val="top"/>
          </w:tcPr>
          <w:p w14:paraId="4E6A2793">
            <w:pPr>
              <w:rPr>
                <w:rFonts w:hint="eastAsia" w:ascii="仿宋" w:hAnsi="仿宋" w:eastAsia="仿宋" w:cs="仿宋"/>
                <w:color w:val="auto"/>
                <w:sz w:val="21"/>
                <w:highlight w:val="none"/>
              </w:rPr>
            </w:pPr>
          </w:p>
        </w:tc>
        <w:tc>
          <w:tcPr>
            <w:tcW w:w="571" w:type="dxa"/>
            <w:vAlign w:val="top"/>
          </w:tcPr>
          <w:p w14:paraId="05214881">
            <w:pPr>
              <w:rPr>
                <w:rFonts w:hint="eastAsia" w:ascii="仿宋" w:hAnsi="仿宋" w:eastAsia="仿宋" w:cs="仿宋"/>
                <w:color w:val="auto"/>
                <w:sz w:val="21"/>
                <w:highlight w:val="none"/>
              </w:rPr>
            </w:pPr>
          </w:p>
        </w:tc>
        <w:tc>
          <w:tcPr>
            <w:tcW w:w="622" w:type="dxa"/>
            <w:vAlign w:val="top"/>
          </w:tcPr>
          <w:p w14:paraId="56677EAF">
            <w:pPr>
              <w:rPr>
                <w:rFonts w:hint="eastAsia" w:ascii="仿宋" w:hAnsi="仿宋" w:eastAsia="仿宋" w:cs="仿宋"/>
                <w:color w:val="auto"/>
                <w:sz w:val="21"/>
                <w:highlight w:val="none"/>
              </w:rPr>
            </w:pPr>
          </w:p>
        </w:tc>
        <w:tc>
          <w:tcPr>
            <w:tcW w:w="520" w:type="dxa"/>
            <w:vAlign w:val="top"/>
          </w:tcPr>
          <w:p w14:paraId="657137E4">
            <w:pPr>
              <w:rPr>
                <w:rFonts w:hint="eastAsia" w:ascii="仿宋" w:hAnsi="仿宋" w:eastAsia="仿宋" w:cs="仿宋"/>
                <w:color w:val="auto"/>
                <w:sz w:val="21"/>
                <w:highlight w:val="none"/>
              </w:rPr>
            </w:pPr>
          </w:p>
        </w:tc>
        <w:tc>
          <w:tcPr>
            <w:tcW w:w="835" w:type="dxa"/>
            <w:vAlign w:val="top"/>
          </w:tcPr>
          <w:p w14:paraId="291E7F00">
            <w:pPr>
              <w:rPr>
                <w:rFonts w:hint="eastAsia" w:ascii="仿宋" w:hAnsi="仿宋" w:eastAsia="仿宋" w:cs="仿宋"/>
                <w:color w:val="auto"/>
                <w:sz w:val="21"/>
                <w:highlight w:val="none"/>
              </w:rPr>
            </w:pPr>
          </w:p>
        </w:tc>
        <w:tc>
          <w:tcPr>
            <w:tcW w:w="1158" w:type="dxa"/>
            <w:vAlign w:val="top"/>
          </w:tcPr>
          <w:p w14:paraId="4207C93D">
            <w:pPr>
              <w:rPr>
                <w:rFonts w:hint="eastAsia" w:ascii="仿宋" w:hAnsi="仿宋" w:eastAsia="仿宋" w:cs="仿宋"/>
                <w:color w:val="auto"/>
                <w:sz w:val="21"/>
                <w:highlight w:val="none"/>
              </w:rPr>
            </w:pPr>
          </w:p>
        </w:tc>
        <w:tc>
          <w:tcPr>
            <w:tcW w:w="749" w:type="dxa"/>
            <w:vAlign w:val="top"/>
          </w:tcPr>
          <w:p w14:paraId="6CFCB8DF">
            <w:pPr>
              <w:rPr>
                <w:rFonts w:hint="eastAsia" w:ascii="仿宋" w:hAnsi="仿宋" w:eastAsia="仿宋" w:cs="仿宋"/>
                <w:color w:val="auto"/>
                <w:sz w:val="21"/>
                <w:highlight w:val="none"/>
              </w:rPr>
            </w:pPr>
          </w:p>
        </w:tc>
        <w:tc>
          <w:tcPr>
            <w:tcW w:w="1879" w:type="dxa"/>
            <w:vAlign w:val="top"/>
          </w:tcPr>
          <w:p w14:paraId="481225B2">
            <w:pPr>
              <w:rPr>
                <w:rFonts w:hint="eastAsia" w:ascii="仿宋" w:hAnsi="仿宋" w:eastAsia="仿宋" w:cs="仿宋"/>
                <w:color w:val="auto"/>
                <w:sz w:val="21"/>
                <w:highlight w:val="none"/>
              </w:rPr>
            </w:pPr>
          </w:p>
        </w:tc>
        <w:tc>
          <w:tcPr>
            <w:tcW w:w="947" w:type="dxa"/>
            <w:vAlign w:val="top"/>
          </w:tcPr>
          <w:p w14:paraId="5696B62B">
            <w:pPr>
              <w:rPr>
                <w:rFonts w:hint="eastAsia" w:ascii="仿宋" w:hAnsi="仿宋" w:eastAsia="仿宋" w:cs="仿宋"/>
                <w:color w:val="auto"/>
                <w:sz w:val="21"/>
                <w:highlight w:val="none"/>
              </w:rPr>
            </w:pPr>
          </w:p>
        </w:tc>
      </w:tr>
      <w:tr w14:paraId="269065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jc w:val="center"/>
        </w:trPr>
        <w:tc>
          <w:tcPr>
            <w:tcW w:w="562" w:type="dxa"/>
            <w:vAlign w:val="top"/>
          </w:tcPr>
          <w:p w14:paraId="32D27C8D">
            <w:pPr>
              <w:rPr>
                <w:rFonts w:hint="eastAsia" w:ascii="仿宋" w:hAnsi="仿宋" w:eastAsia="仿宋" w:cs="仿宋"/>
                <w:color w:val="auto"/>
                <w:sz w:val="21"/>
                <w:highlight w:val="none"/>
              </w:rPr>
            </w:pPr>
          </w:p>
        </w:tc>
        <w:tc>
          <w:tcPr>
            <w:tcW w:w="1240" w:type="dxa"/>
            <w:vAlign w:val="top"/>
          </w:tcPr>
          <w:p w14:paraId="013B3651">
            <w:pPr>
              <w:rPr>
                <w:rFonts w:hint="eastAsia" w:ascii="仿宋" w:hAnsi="仿宋" w:eastAsia="仿宋" w:cs="仿宋"/>
                <w:color w:val="auto"/>
                <w:sz w:val="21"/>
                <w:highlight w:val="none"/>
              </w:rPr>
            </w:pPr>
          </w:p>
        </w:tc>
        <w:tc>
          <w:tcPr>
            <w:tcW w:w="571" w:type="dxa"/>
            <w:vAlign w:val="top"/>
          </w:tcPr>
          <w:p w14:paraId="20DF5D41">
            <w:pPr>
              <w:rPr>
                <w:rFonts w:hint="eastAsia" w:ascii="仿宋" w:hAnsi="仿宋" w:eastAsia="仿宋" w:cs="仿宋"/>
                <w:color w:val="auto"/>
                <w:sz w:val="21"/>
                <w:highlight w:val="none"/>
              </w:rPr>
            </w:pPr>
          </w:p>
        </w:tc>
        <w:tc>
          <w:tcPr>
            <w:tcW w:w="622" w:type="dxa"/>
            <w:vAlign w:val="top"/>
          </w:tcPr>
          <w:p w14:paraId="76CA7B3F">
            <w:pPr>
              <w:rPr>
                <w:rFonts w:hint="eastAsia" w:ascii="仿宋" w:hAnsi="仿宋" w:eastAsia="仿宋" w:cs="仿宋"/>
                <w:color w:val="auto"/>
                <w:sz w:val="21"/>
                <w:highlight w:val="none"/>
              </w:rPr>
            </w:pPr>
          </w:p>
        </w:tc>
        <w:tc>
          <w:tcPr>
            <w:tcW w:w="520" w:type="dxa"/>
            <w:vAlign w:val="top"/>
          </w:tcPr>
          <w:p w14:paraId="7287B63B">
            <w:pPr>
              <w:rPr>
                <w:rFonts w:hint="eastAsia" w:ascii="仿宋" w:hAnsi="仿宋" w:eastAsia="仿宋" w:cs="仿宋"/>
                <w:color w:val="auto"/>
                <w:sz w:val="21"/>
                <w:highlight w:val="none"/>
              </w:rPr>
            </w:pPr>
          </w:p>
        </w:tc>
        <w:tc>
          <w:tcPr>
            <w:tcW w:w="835" w:type="dxa"/>
            <w:vAlign w:val="top"/>
          </w:tcPr>
          <w:p w14:paraId="4A1747A8">
            <w:pPr>
              <w:rPr>
                <w:rFonts w:hint="eastAsia" w:ascii="仿宋" w:hAnsi="仿宋" w:eastAsia="仿宋" w:cs="仿宋"/>
                <w:color w:val="auto"/>
                <w:sz w:val="21"/>
                <w:highlight w:val="none"/>
              </w:rPr>
            </w:pPr>
          </w:p>
        </w:tc>
        <w:tc>
          <w:tcPr>
            <w:tcW w:w="1158" w:type="dxa"/>
            <w:vAlign w:val="top"/>
          </w:tcPr>
          <w:p w14:paraId="46455579">
            <w:pPr>
              <w:rPr>
                <w:rFonts w:hint="eastAsia" w:ascii="仿宋" w:hAnsi="仿宋" w:eastAsia="仿宋" w:cs="仿宋"/>
                <w:color w:val="auto"/>
                <w:sz w:val="21"/>
                <w:highlight w:val="none"/>
              </w:rPr>
            </w:pPr>
          </w:p>
        </w:tc>
        <w:tc>
          <w:tcPr>
            <w:tcW w:w="749" w:type="dxa"/>
            <w:vAlign w:val="top"/>
          </w:tcPr>
          <w:p w14:paraId="6EAA6C7E">
            <w:pPr>
              <w:rPr>
                <w:rFonts w:hint="eastAsia" w:ascii="仿宋" w:hAnsi="仿宋" w:eastAsia="仿宋" w:cs="仿宋"/>
                <w:color w:val="auto"/>
                <w:sz w:val="21"/>
                <w:highlight w:val="none"/>
              </w:rPr>
            </w:pPr>
          </w:p>
        </w:tc>
        <w:tc>
          <w:tcPr>
            <w:tcW w:w="1879" w:type="dxa"/>
            <w:vAlign w:val="top"/>
          </w:tcPr>
          <w:p w14:paraId="349C2F60">
            <w:pPr>
              <w:rPr>
                <w:rFonts w:hint="eastAsia" w:ascii="仿宋" w:hAnsi="仿宋" w:eastAsia="仿宋" w:cs="仿宋"/>
                <w:color w:val="auto"/>
                <w:sz w:val="21"/>
                <w:highlight w:val="none"/>
              </w:rPr>
            </w:pPr>
          </w:p>
        </w:tc>
        <w:tc>
          <w:tcPr>
            <w:tcW w:w="947" w:type="dxa"/>
            <w:vAlign w:val="top"/>
          </w:tcPr>
          <w:p w14:paraId="48BA34A6">
            <w:pPr>
              <w:rPr>
                <w:rFonts w:hint="eastAsia" w:ascii="仿宋" w:hAnsi="仿宋" w:eastAsia="仿宋" w:cs="仿宋"/>
                <w:color w:val="auto"/>
                <w:sz w:val="21"/>
                <w:highlight w:val="none"/>
              </w:rPr>
            </w:pPr>
          </w:p>
        </w:tc>
      </w:tr>
      <w:tr w14:paraId="28BB0E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jc w:val="center"/>
        </w:trPr>
        <w:tc>
          <w:tcPr>
            <w:tcW w:w="562" w:type="dxa"/>
            <w:vAlign w:val="top"/>
          </w:tcPr>
          <w:p w14:paraId="5B8C014A">
            <w:pPr>
              <w:rPr>
                <w:rFonts w:hint="eastAsia" w:ascii="仿宋" w:hAnsi="仿宋" w:eastAsia="仿宋" w:cs="仿宋"/>
                <w:color w:val="auto"/>
                <w:sz w:val="21"/>
                <w:highlight w:val="none"/>
              </w:rPr>
            </w:pPr>
          </w:p>
        </w:tc>
        <w:tc>
          <w:tcPr>
            <w:tcW w:w="1240" w:type="dxa"/>
            <w:vAlign w:val="top"/>
          </w:tcPr>
          <w:p w14:paraId="74250ECB">
            <w:pPr>
              <w:rPr>
                <w:rFonts w:hint="eastAsia" w:ascii="仿宋" w:hAnsi="仿宋" w:eastAsia="仿宋" w:cs="仿宋"/>
                <w:color w:val="auto"/>
                <w:sz w:val="21"/>
                <w:highlight w:val="none"/>
              </w:rPr>
            </w:pPr>
          </w:p>
        </w:tc>
        <w:tc>
          <w:tcPr>
            <w:tcW w:w="571" w:type="dxa"/>
            <w:vAlign w:val="top"/>
          </w:tcPr>
          <w:p w14:paraId="7D693EC3">
            <w:pPr>
              <w:rPr>
                <w:rFonts w:hint="eastAsia" w:ascii="仿宋" w:hAnsi="仿宋" w:eastAsia="仿宋" w:cs="仿宋"/>
                <w:color w:val="auto"/>
                <w:sz w:val="21"/>
                <w:highlight w:val="none"/>
              </w:rPr>
            </w:pPr>
          </w:p>
        </w:tc>
        <w:tc>
          <w:tcPr>
            <w:tcW w:w="622" w:type="dxa"/>
            <w:vAlign w:val="top"/>
          </w:tcPr>
          <w:p w14:paraId="2E609586">
            <w:pPr>
              <w:rPr>
                <w:rFonts w:hint="eastAsia" w:ascii="仿宋" w:hAnsi="仿宋" w:eastAsia="仿宋" w:cs="仿宋"/>
                <w:color w:val="auto"/>
                <w:sz w:val="21"/>
                <w:highlight w:val="none"/>
              </w:rPr>
            </w:pPr>
          </w:p>
        </w:tc>
        <w:tc>
          <w:tcPr>
            <w:tcW w:w="520" w:type="dxa"/>
            <w:vAlign w:val="top"/>
          </w:tcPr>
          <w:p w14:paraId="1AA5A8FD">
            <w:pPr>
              <w:rPr>
                <w:rFonts w:hint="eastAsia" w:ascii="仿宋" w:hAnsi="仿宋" w:eastAsia="仿宋" w:cs="仿宋"/>
                <w:color w:val="auto"/>
                <w:sz w:val="21"/>
                <w:highlight w:val="none"/>
              </w:rPr>
            </w:pPr>
          </w:p>
        </w:tc>
        <w:tc>
          <w:tcPr>
            <w:tcW w:w="835" w:type="dxa"/>
            <w:vAlign w:val="top"/>
          </w:tcPr>
          <w:p w14:paraId="43BD8CD2">
            <w:pPr>
              <w:rPr>
                <w:rFonts w:hint="eastAsia" w:ascii="仿宋" w:hAnsi="仿宋" w:eastAsia="仿宋" w:cs="仿宋"/>
                <w:color w:val="auto"/>
                <w:sz w:val="21"/>
                <w:highlight w:val="none"/>
              </w:rPr>
            </w:pPr>
          </w:p>
        </w:tc>
        <w:tc>
          <w:tcPr>
            <w:tcW w:w="1158" w:type="dxa"/>
            <w:vAlign w:val="top"/>
          </w:tcPr>
          <w:p w14:paraId="3140859B">
            <w:pPr>
              <w:rPr>
                <w:rFonts w:hint="eastAsia" w:ascii="仿宋" w:hAnsi="仿宋" w:eastAsia="仿宋" w:cs="仿宋"/>
                <w:color w:val="auto"/>
                <w:sz w:val="21"/>
                <w:highlight w:val="none"/>
              </w:rPr>
            </w:pPr>
          </w:p>
        </w:tc>
        <w:tc>
          <w:tcPr>
            <w:tcW w:w="749" w:type="dxa"/>
            <w:vAlign w:val="top"/>
          </w:tcPr>
          <w:p w14:paraId="06082FFD">
            <w:pPr>
              <w:rPr>
                <w:rFonts w:hint="eastAsia" w:ascii="仿宋" w:hAnsi="仿宋" w:eastAsia="仿宋" w:cs="仿宋"/>
                <w:color w:val="auto"/>
                <w:sz w:val="21"/>
                <w:highlight w:val="none"/>
              </w:rPr>
            </w:pPr>
          </w:p>
        </w:tc>
        <w:tc>
          <w:tcPr>
            <w:tcW w:w="1879" w:type="dxa"/>
            <w:vAlign w:val="top"/>
          </w:tcPr>
          <w:p w14:paraId="2ACD968F">
            <w:pPr>
              <w:rPr>
                <w:rFonts w:hint="eastAsia" w:ascii="仿宋" w:hAnsi="仿宋" w:eastAsia="仿宋" w:cs="仿宋"/>
                <w:color w:val="auto"/>
                <w:sz w:val="21"/>
                <w:highlight w:val="none"/>
              </w:rPr>
            </w:pPr>
          </w:p>
        </w:tc>
        <w:tc>
          <w:tcPr>
            <w:tcW w:w="947" w:type="dxa"/>
            <w:vAlign w:val="top"/>
          </w:tcPr>
          <w:p w14:paraId="2C46B387">
            <w:pPr>
              <w:rPr>
                <w:rFonts w:hint="eastAsia" w:ascii="仿宋" w:hAnsi="仿宋" w:eastAsia="仿宋" w:cs="仿宋"/>
                <w:color w:val="auto"/>
                <w:sz w:val="21"/>
                <w:highlight w:val="none"/>
              </w:rPr>
            </w:pPr>
          </w:p>
        </w:tc>
      </w:tr>
      <w:tr w14:paraId="498804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jc w:val="center"/>
        </w:trPr>
        <w:tc>
          <w:tcPr>
            <w:tcW w:w="562" w:type="dxa"/>
            <w:vAlign w:val="top"/>
          </w:tcPr>
          <w:p w14:paraId="15DCE8C6">
            <w:pPr>
              <w:rPr>
                <w:rFonts w:hint="eastAsia" w:ascii="仿宋" w:hAnsi="仿宋" w:eastAsia="仿宋" w:cs="仿宋"/>
                <w:color w:val="auto"/>
                <w:sz w:val="21"/>
                <w:highlight w:val="none"/>
              </w:rPr>
            </w:pPr>
          </w:p>
        </w:tc>
        <w:tc>
          <w:tcPr>
            <w:tcW w:w="1240" w:type="dxa"/>
            <w:vAlign w:val="top"/>
          </w:tcPr>
          <w:p w14:paraId="0243C887">
            <w:pPr>
              <w:rPr>
                <w:rFonts w:hint="eastAsia" w:ascii="仿宋" w:hAnsi="仿宋" w:eastAsia="仿宋" w:cs="仿宋"/>
                <w:color w:val="auto"/>
                <w:sz w:val="21"/>
                <w:highlight w:val="none"/>
              </w:rPr>
            </w:pPr>
          </w:p>
        </w:tc>
        <w:tc>
          <w:tcPr>
            <w:tcW w:w="571" w:type="dxa"/>
            <w:vAlign w:val="top"/>
          </w:tcPr>
          <w:p w14:paraId="2F512C12">
            <w:pPr>
              <w:rPr>
                <w:rFonts w:hint="eastAsia" w:ascii="仿宋" w:hAnsi="仿宋" w:eastAsia="仿宋" w:cs="仿宋"/>
                <w:color w:val="auto"/>
                <w:sz w:val="21"/>
                <w:highlight w:val="none"/>
              </w:rPr>
            </w:pPr>
          </w:p>
        </w:tc>
        <w:tc>
          <w:tcPr>
            <w:tcW w:w="622" w:type="dxa"/>
            <w:vAlign w:val="top"/>
          </w:tcPr>
          <w:p w14:paraId="20505727">
            <w:pPr>
              <w:rPr>
                <w:rFonts w:hint="eastAsia" w:ascii="仿宋" w:hAnsi="仿宋" w:eastAsia="仿宋" w:cs="仿宋"/>
                <w:color w:val="auto"/>
                <w:sz w:val="21"/>
                <w:highlight w:val="none"/>
              </w:rPr>
            </w:pPr>
          </w:p>
        </w:tc>
        <w:tc>
          <w:tcPr>
            <w:tcW w:w="520" w:type="dxa"/>
            <w:vAlign w:val="top"/>
          </w:tcPr>
          <w:p w14:paraId="3A07F782">
            <w:pPr>
              <w:rPr>
                <w:rFonts w:hint="eastAsia" w:ascii="仿宋" w:hAnsi="仿宋" w:eastAsia="仿宋" w:cs="仿宋"/>
                <w:color w:val="auto"/>
                <w:sz w:val="21"/>
                <w:highlight w:val="none"/>
              </w:rPr>
            </w:pPr>
          </w:p>
        </w:tc>
        <w:tc>
          <w:tcPr>
            <w:tcW w:w="835" w:type="dxa"/>
            <w:vAlign w:val="top"/>
          </w:tcPr>
          <w:p w14:paraId="733FCBA6">
            <w:pPr>
              <w:rPr>
                <w:rFonts w:hint="eastAsia" w:ascii="仿宋" w:hAnsi="仿宋" w:eastAsia="仿宋" w:cs="仿宋"/>
                <w:color w:val="auto"/>
                <w:sz w:val="21"/>
                <w:highlight w:val="none"/>
              </w:rPr>
            </w:pPr>
          </w:p>
        </w:tc>
        <w:tc>
          <w:tcPr>
            <w:tcW w:w="1158" w:type="dxa"/>
            <w:vAlign w:val="top"/>
          </w:tcPr>
          <w:p w14:paraId="6F03AE98">
            <w:pPr>
              <w:rPr>
                <w:rFonts w:hint="eastAsia" w:ascii="仿宋" w:hAnsi="仿宋" w:eastAsia="仿宋" w:cs="仿宋"/>
                <w:color w:val="auto"/>
                <w:sz w:val="21"/>
                <w:highlight w:val="none"/>
              </w:rPr>
            </w:pPr>
          </w:p>
        </w:tc>
        <w:tc>
          <w:tcPr>
            <w:tcW w:w="749" w:type="dxa"/>
            <w:vAlign w:val="top"/>
          </w:tcPr>
          <w:p w14:paraId="0F4A5B84">
            <w:pPr>
              <w:rPr>
                <w:rFonts w:hint="eastAsia" w:ascii="仿宋" w:hAnsi="仿宋" w:eastAsia="仿宋" w:cs="仿宋"/>
                <w:color w:val="auto"/>
                <w:sz w:val="21"/>
                <w:highlight w:val="none"/>
              </w:rPr>
            </w:pPr>
          </w:p>
        </w:tc>
        <w:tc>
          <w:tcPr>
            <w:tcW w:w="1879" w:type="dxa"/>
            <w:vAlign w:val="top"/>
          </w:tcPr>
          <w:p w14:paraId="58464FD3">
            <w:pPr>
              <w:rPr>
                <w:rFonts w:hint="eastAsia" w:ascii="仿宋" w:hAnsi="仿宋" w:eastAsia="仿宋" w:cs="仿宋"/>
                <w:color w:val="auto"/>
                <w:sz w:val="21"/>
                <w:highlight w:val="none"/>
              </w:rPr>
            </w:pPr>
          </w:p>
        </w:tc>
        <w:tc>
          <w:tcPr>
            <w:tcW w:w="947" w:type="dxa"/>
            <w:vAlign w:val="top"/>
          </w:tcPr>
          <w:p w14:paraId="3219CDA2">
            <w:pPr>
              <w:rPr>
                <w:rFonts w:hint="eastAsia" w:ascii="仿宋" w:hAnsi="仿宋" w:eastAsia="仿宋" w:cs="仿宋"/>
                <w:color w:val="auto"/>
                <w:sz w:val="21"/>
                <w:highlight w:val="none"/>
              </w:rPr>
            </w:pPr>
          </w:p>
        </w:tc>
      </w:tr>
      <w:tr w14:paraId="692023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jc w:val="center"/>
        </w:trPr>
        <w:tc>
          <w:tcPr>
            <w:tcW w:w="562" w:type="dxa"/>
            <w:vAlign w:val="top"/>
          </w:tcPr>
          <w:p w14:paraId="575952C3">
            <w:pPr>
              <w:rPr>
                <w:rFonts w:hint="eastAsia" w:ascii="仿宋" w:hAnsi="仿宋" w:eastAsia="仿宋" w:cs="仿宋"/>
                <w:color w:val="auto"/>
                <w:sz w:val="21"/>
                <w:highlight w:val="none"/>
              </w:rPr>
            </w:pPr>
          </w:p>
        </w:tc>
        <w:tc>
          <w:tcPr>
            <w:tcW w:w="1240" w:type="dxa"/>
            <w:vAlign w:val="top"/>
          </w:tcPr>
          <w:p w14:paraId="3CBE50B0">
            <w:pPr>
              <w:rPr>
                <w:rFonts w:hint="eastAsia" w:ascii="仿宋" w:hAnsi="仿宋" w:eastAsia="仿宋" w:cs="仿宋"/>
                <w:color w:val="auto"/>
                <w:sz w:val="21"/>
                <w:highlight w:val="none"/>
              </w:rPr>
            </w:pPr>
          </w:p>
        </w:tc>
        <w:tc>
          <w:tcPr>
            <w:tcW w:w="571" w:type="dxa"/>
            <w:vAlign w:val="top"/>
          </w:tcPr>
          <w:p w14:paraId="059079D9">
            <w:pPr>
              <w:rPr>
                <w:rFonts w:hint="eastAsia" w:ascii="仿宋" w:hAnsi="仿宋" w:eastAsia="仿宋" w:cs="仿宋"/>
                <w:color w:val="auto"/>
                <w:sz w:val="21"/>
                <w:highlight w:val="none"/>
              </w:rPr>
            </w:pPr>
          </w:p>
        </w:tc>
        <w:tc>
          <w:tcPr>
            <w:tcW w:w="622" w:type="dxa"/>
            <w:vAlign w:val="top"/>
          </w:tcPr>
          <w:p w14:paraId="28A5F931">
            <w:pPr>
              <w:rPr>
                <w:rFonts w:hint="eastAsia" w:ascii="仿宋" w:hAnsi="仿宋" w:eastAsia="仿宋" w:cs="仿宋"/>
                <w:color w:val="auto"/>
                <w:sz w:val="21"/>
                <w:highlight w:val="none"/>
              </w:rPr>
            </w:pPr>
          </w:p>
        </w:tc>
        <w:tc>
          <w:tcPr>
            <w:tcW w:w="520" w:type="dxa"/>
            <w:vAlign w:val="top"/>
          </w:tcPr>
          <w:p w14:paraId="68D49495">
            <w:pPr>
              <w:rPr>
                <w:rFonts w:hint="eastAsia" w:ascii="仿宋" w:hAnsi="仿宋" w:eastAsia="仿宋" w:cs="仿宋"/>
                <w:color w:val="auto"/>
                <w:sz w:val="21"/>
                <w:highlight w:val="none"/>
              </w:rPr>
            </w:pPr>
          </w:p>
        </w:tc>
        <w:tc>
          <w:tcPr>
            <w:tcW w:w="835" w:type="dxa"/>
            <w:vAlign w:val="top"/>
          </w:tcPr>
          <w:p w14:paraId="35870C58">
            <w:pPr>
              <w:rPr>
                <w:rFonts w:hint="eastAsia" w:ascii="仿宋" w:hAnsi="仿宋" w:eastAsia="仿宋" w:cs="仿宋"/>
                <w:color w:val="auto"/>
                <w:sz w:val="21"/>
                <w:highlight w:val="none"/>
              </w:rPr>
            </w:pPr>
          </w:p>
        </w:tc>
        <w:tc>
          <w:tcPr>
            <w:tcW w:w="1158" w:type="dxa"/>
            <w:vAlign w:val="top"/>
          </w:tcPr>
          <w:p w14:paraId="7E9FD06B">
            <w:pPr>
              <w:rPr>
                <w:rFonts w:hint="eastAsia" w:ascii="仿宋" w:hAnsi="仿宋" w:eastAsia="仿宋" w:cs="仿宋"/>
                <w:color w:val="auto"/>
                <w:sz w:val="21"/>
                <w:highlight w:val="none"/>
              </w:rPr>
            </w:pPr>
          </w:p>
        </w:tc>
        <w:tc>
          <w:tcPr>
            <w:tcW w:w="749" w:type="dxa"/>
            <w:vAlign w:val="top"/>
          </w:tcPr>
          <w:p w14:paraId="49759660">
            <w:pPr>
              <w:rPr>
                <w:rFonts w:hint="eastAsia" w:ascii="仿宋" w:hAnsi="仿宋" w:eastAsia="仿宋" w:cs="仿宋"/>
                <w:color w:val="auto"/>
                <w:sz w:val="21"/>
                <w:highlight w:val="none"/>
              </w:rPr>
            </w:pPr>
          </w:p>
        </w:tc>
        <w:tc>
          <w:tcPr>
            <w:tcW w:w="1879" w:type="dxa"/>
            <w:vAlign w:val="top"/>
          </w:tcPr>
          <w:p w14:paraId="29953197">
            <w:pPr>
              <w:rPr>
                <w:rFonts w:hint="eastAsia" w:ascii="仿宋" w:hAnsi="仿宋" w:eastAsia="仿宋" w:cs="仿宋"/>
                <w:color w:val="auto"/>
                <w:sz w:val="21"/>
                <w:highlight w:val="none"/>
              </w:rPr>
            </w:pPr>
          </w:p>
        </w:tc>
        <w:tc>
          <w:tcPr>
            <w:tcW w:w="947" w:type="dxa"/>
            <w:vAlign w:val="top"/>
          </w:tcPr>
          <w:p w14:paraId="3ED10A99">
            <w:pPr>
              <w:rPr>
                <w:rFonts w:hint="eastAsia" w:ascii="仿宋" w:hAnsi="仿宋" w:eastAsia="仿宋" w:cs="仿宋"/>
                <w:color w:val="auto"/>
                <w:sz w:val="21"/>
                <w:highlight w:val="none"/>
              </w:rPr>
            </w:pPr>
          </w:p>
        </w:tc>
      </w:tr>
      <w:tr w14:paraId="13B318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jc w:val="center"/>
        </w:trPr>
        <w:tc>
          <w:tcPr>
            <w:tcW w:w="562" w:type="dxa"/>
            <w:vAlign w:val="top"/>
          </w:tcPr>
          <w:p w14:paraId="5B10EFA5">
            <w:pPr>
              <w:rPr>
                <w:rFonts w:hint="eastAsia" w:ascii="仿宋" w:hAnsi="仿宋" w:eastAsia="仿宋" w:cs="仿宋"/>
                <w:color w:val="auto"/>
                <w:sz w:val="21"/>
                <w:highlight w:val="none"/>
              </w:rPr>
            </w:pPr>
          </w:p>
        </w:tc>
        <w:tc>
          <w:tcPr>
            <w:tcW w:w="1240" w:type="dxa"/>
            <w:vAlign w:val="top"/>
          </w:tcPr>
          <w:p w14:paraId="26FF609C">
            <w:pPr>
              <w:rPr>
                <w:rFonts w:hint="eastAsia" w:ascii="仿宋" w:hAnsi="仿宋" w:eastAsia="仿宋" w:cs="仿宋"/>
                <w:color w:val="auto"/>
                <w:sz w:val="21"/>
                <w:highlight w:val="none"/>
              </w:rPr>
            </w:pPr>
          </w:p>
        </w:tc>
        <w:tc>
          <w:tcPr>
            <w:tcW w:w="571" w:type="dxa"/>
            <w:vAlign w:val="top"/>
          </w:tcPr>
          <w:p w14:paraId="132F6088">
            <w:pPr>
              <w:rPr>
                <w:rFonts w:hint="eastAsia" w:ascii="仿宋" w:hAnsi="仿宋" w:eastAsia="仿宋" w:cs="仿宋"/>
                <w:color w:val="auto"/>
                <w:sz w:val="21"/>
                <w:highlight w:val="none"/>
              </w:rPr>
            </w:pPr>
          </w:p>
        </w:tc>
        <w:tc>
          <w:tcPr>
            <w:tcW w:w="622" w:type="dxa"/>
            <w:vAlign w:val="top"/>
          </w:tcPr>
          <w:p w14:paraId="79579EDE">
            <w:pPr>
              <w:rPr>
                <w:rFonts w:hint="eastAsia" w:ascii="仿宋" w:hAnsi="仿宋" w:eastAsia="仿宋" w:cs="仿宋"/>
                <w:color w:val="auto"/>
                <w:sz w:val="21"/>
                <w:highlight w:val="none"/>
              </w:rPr>
            </w:pPr>
          </w:p>
        </w:tc>
        <w:tc>
          <w:tcPr>
            <w:tcW w:w="520" w:type="dxa"/>
            <w:vAlign w:val="top"/>
          </w:tcPr>
          <w:p w14:paraId="7EAF7C40">
            <w:pPr>
              <w:rPr>
                <w:rFonts w:hint="eastAsia" w:ascii="仿宋" w:hAnsi="仿宋" w:eastAsia="仿宋" w:cs="仿宋"/>
                <w:color w:val="auto"/>
                <w:sz w:val="21"/>
                <w:highlight w:val="none"/>
              </w:rPr>
            </w:pPr>
          </w:p>
        </w:tc>
        <w:tc>
          <w:tcPr>
            <w:tcW w:w="835" w:type="dxa"/>
            <w:vAlign w:val="top"/>
          </w:tcPr>
          <w:p w14:paraId="46AA2715">
            <w:pPr>
              <w:rPr>
                <w:rFonts w:hint="eastAsia" w:ascii="仿宋" w:hAnsi="仿宋" w:eastAsia="仿宋" w:cs="仿宋"/>
                <w:color w:val="auto"/>
                <w:sz w:val="21"/>
                <w:highlight w:val="none"/>
              </w:rPr>
            </w:pPr>
          </w:p>
        </w:tc>
        <w:tc>
          <w:tcPr>
            <w:tcW w:w="1158" w:type="dxa"/>
            <w:vAlign w:val="top"/>
          </w:tcPr>
          <w:p w14:paraId="2F479DB4">
            <w:pPr>
              <w:rPr>
                <w:rFonts w:hint="eastAsia" w:ascii="仿宋" w:hAnsi="仿宋" w:eastAsia="仿宋" w:cs="仿宋"/>
                <w:color w:val="auto"/>
                <w:sz w:val="21"/>
                <w:highlight w:val="none"/>
              </w:rPr>
            </w:pPr>
          </w:p>
        </w:tc>
        <w:tc>
          <w:tcPr>
            <w:tcW w:w="749" w:type="dxa"/>
            <w:vAlign w:val="top"/>
          </w:tcPr>
          <w:p w14:paraId="024B711B">
            <w:pPr>
              <w:rPr>
                <w:rFonts w:hint="eastAsia" w:ascii="仿宋" w:hAnsi="仿宋" w:eastAsia="仿宋" w:cs="仿宋"/>
                <w:color w:val="auto"/>
                <w:sz w:val="21"/>
                <w:highlight w:val="none"/>
              </w:rPr>
            </w:pPr>
          </w:p>
        </w:tc>
        <w:tc>
          <w:tcPr>
            <w:tcW w:w="1879" w:type="dxa"/>
            <w:vAlign w:val="top"/>
          </w:tcPr>
          <w:p w14:paraId="17824035">
            <w:pPr>
              <w:rPr>
                <w:rFonts w:hint="eastAsia" w:ascii="仿宋" w:hAnsi="仿宋" w:eastAsia="仿宋" w:cs="仿宋"/>
                <w:color w:val="auto"/>
                <w:sz w:val="21"/>
                <w:highlight w:val="none"/>
              </w:rPr>
            </w:pPr>
          </w:p>
        </w:tc>
        <w:tc>
          <w:tcPr>
            <w:tcW w:w="947" w:type="dxa"/>
            <w:vAlign w:val="top"/>
          </w:tcPr>
          <w:p w14:paraId="0515BF2C">
            <w:pPr>
              <w:rPr>
                <w:rFonts w:hint="eastAsia" w:ascii="仿宋" w:hAnsi="仿宋" w:eastAsia="仿宋" w:cs="仿宋"/>
                <w:color w:val="auto"/>
                <w:sz w:val="21"/>
                <w:highlight w:val="none"/>
              </w:rPr>
            </w:pPr>
          </w:p>
        </w:tc>
      </w:tr>
      <w:tr w14:paraId="1241D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jc w:val="center"/>
        </w:trPr>
        <w:tc>
          <w:tcPr>
            <w:tcW w:w="562" w:type="dxa"/>
            <w:vAlign w:val="top"/>
          </w:tcPr>
          <w:p w14:paraId="73BFA36C">
            <w:pPr>
              <w:rPr>
                <w:rFonts w:hint="eastAsia" w:ascii="仿宋" w:hAnsi="仿宋" w:eastAsia="仿宋" w:cs="仿宋"/>
                <w:color w:val="auto"/>
                <w:sz w:val="21"/>
                <w:highlight w:val="none"/>
              </w:rPr>
            </w:pPr>
          </w:p>
        </w:tc>
        <w:tc>
          <w:tcPr>
            <w:tcW w:w="1240" w:type="dxa"/>
            <w:vAlign w:val="top"/>
          </w:tcPr>
          <w:p w14:paraId="2786A043">
            <w:pPr>
              <w:rPr>
                <w:rFonts w:hint="eastAsia" w:ascii="仿宋" w:hAnsi="仿宋" w:eastAsia="仿宋" w:cs="仿宋"/>
                <w:color w:val="auto"/>
                <w:sz w:val="21"/>
                <w:highlight w:val="none"/>
              </w:rPr>
            </w:pPr>
          </w:p>
        </w:tc>
        <w:tc>
          <w:tcPr>
            <w:tcW w:w="571" w:type="dxa"/>
            <w:vAlign w:val="top"/>
          </w:tcPr>
          <w:p w14:paraId="290829DD">
            <w:pPr>
              <w:rPr>
                <w:rFonts w:hint="eastAsia" w:ascii="仿宋" w:hAnsi="仿宋" w:eastAsia="仿宋" w:cs="仿宋"/>
                <w:color w:val="auto"/>
                <w:sz w:val="21"/>
                <w:highlight w:val="none"/>
              </w:rPr>
            </w:pPr>
          </w:p>
        </w:tc>
        <w:tc>
          <w:tcPr>
            <w:tcW w:w="622" w:type="dxa"/>
            <w:vAlign w:val="top"/>
          </w:tcPr>
          <w:p w14:paraId="7298DE93">
            <w:pPr>
              <w:rPr>
                <w:rFonts w:hint="eastAsia" w:ascii="仿宋" w:hAnsi="仿宋" w:eastAsia="仿宋" w:cs="仿宋"/>
                <w:color w:val="auto"/>
                <w:sz w:val="21"/>
                <w:highlight w:val="none"/>
              </w:rPr>
            </w:pPr>
          </w:p>
        </w:tc>
        <w:tc>
          <w:tcPr>
            <w:tcW w:w="520" w:type="dxa"/>
            <w:vAlign w:val="top"/>
          </w:tcPr>
          <w:p w14:paraId="5EC986D6">
            <w:pPr>
              <w:rPr>
                <w:rFonts w:hint="eastAsia" w:ascii="仿宋" w:hAnsi="仿宋" w:eastAsia="仿宋" w:cs="仿宋"/>
                <w:color w:val="auto"/>
                <w:sz w:val="21"/>
                <w:highlight w:val="none"/>
              </w:rPr>
            </w:pPr>
          </w:p>
        </w:tc>
        <w:tc>
          <w:tcPr>
            <w:tcW w:w="835" w:type="dxa"/>
            <w:vAlign w:val="top"/>
          </w:tcPr>
          <w:p w14:paraId="471E0FA4">
            <w:pPr>
              <w:rPr>
                <w:rFonts w:hint="eastAsia" w:ascii="仿宋" w:hAnsi="仿宋" w:eastAsia="仿宋" w:cs="仿宋"/>
                <w:color w:val="auto"/>
                <w:sz w:val="21"/>
                <w:highlight w:val="none"/>
              </w:rPr>
            </w:pPr>
          </w:p>
        </w:tc>
        <w:tc>
          <w:tcPr>
            <w:tcW w:w="1158" w:type="dxa"/>
            <w:vAlign w:val="top"/>
          </w:tcPr>
          <w:p w14:paraId="230B460B">
            <w:pPr>
              <w:rPr>
                <w:rFonts w:hint="eastAsia" w:ascii="仿宋" w:hAnsi="仿宋" w:eastAsia="仿宋" w:cs="仿宋"/>
                <w:color w:val="auto"/>
                <w:sz w:val="21"/>
                <w:highlight w:val="none"/>
              </w:rPr>
            </w:pPr>
          </w:p>
        </w:tc>
        <w:tc>
          <w:tcPr>
            <w:tcW w:w="749" w:type="dxa"/>
            <w:vAlign w:val="top"/>
          </w:tcPr>
          <w:p w14:paraId="01564CBE">
            <w:pPr>
              <w:rPr>
                <w:rFonts w:hint="eastAsia" w:ascii="仿宋" w:hAnsi="仿宋" w:eastAsia="仿宋" w:cs="仿宋"/>
                <w:color w:val="auto"/>
                <w:sz w:val="21"/>
                <w:highlight w:val="none"/>
              </w:rPr>
            </w:pPr>
          </w:p>
        </w:tc>
        <w:tc>
          <w:tcPr>
            <w:tcW w:w="1879" w:type="dxa"/>
            <w:vAlign w:val="top"/>
          </w:tcPr>
          <w:p w14:paraId="383C780F">
            <w:pPr>
              <w:rPr>
                <w:rFonts w:hint="eastAsia" w:ascii="仿宋" w:hAnsi="仿宋" w:eastAsia="仿宋" w:cs="仿宋"/>
                <w:color w:val="auto"/>
                <w:sz w:val="21"/>
                <w:highlight w:val="none"/>
              </w:rPr>
            </w:pPr>
          </w:p>
        </w:tc>
        <w:tc>
          <w:tcPr>
            <w:tcW w:w="947" w:type="dxa"/>
            <w:vAlign w:val="top"/>
          </w:tcPr>
          <w:p w14:paraId="5522C737">
            <w:pPr>
              <w:rPr>
                <w:rFonts w:hint="eastAsia" w:ascii="仿宋" w:hAnsi="仿宋" w:eastAsia="仿宋" w:cs="仿宋"/>
                <w:color w:val="auto"/>
                <w:sz w:val="21"/>
                <w:highlight w:val="none"/>
              </w:rPr>
            </w:pPr>
          </w:p>
        </w:tc>
      </w:tr>
      <w:tr w14:paraId="44E4AD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2" w:type="dxa"/>
            <w:vAlign w:val="top"/>
          </w:tcPr>
          <w:p w14:paraId="0071C54C">
            <w:pPr>
              <w:rPr>
                <w:rFonts w:hint="eastAsia" w:ascii="仿宋" w:hAnsi="仿宋" w:eastAsia="仿宋" w:cs="仿宋"/>
                <w:color w:val="auto"/>
                <w:sz w:val="21"/>
                <w:highlight w:val="none"/>
              </w:rPr>
            </w:pPr>
          </w:p>
        </w:tc>
        <w:tc>
          <w:tcPr>
            <w:tcW w:w="1240" w:type="dxa"/>
            <w:vAlign w:val="top"/>
          </w:tcPr>
          <w:p w14:paraId="2D75DA2A">
            <w:pPr>
              <w:rPr>
                <w:rFonts w:hint="eastAsia" w:ascii="仿宋" w:hAnsi="仿宋" w:eastAsia="仿宋" w:cs="仿宋"/>
                <w:color w:val="auto"/>
                <w:sz w:val="21"/>
                <w:highlight w:val="none"/>
              </w:rPr>
            </w:pPr>
          </w:p>
        </w:tc>
        <w:tc>
          <w:tcPr>
            <w:tcW w:w="571" w:type="dxa"/>
            <w:vAlign w:val="top"/>
          </w:tcPr>
          <w:p w14:paraId="7A03FEFB">
            <w:pPr>
              <w:rPr>
                <w:rFonts w:hint="eastAsia" w:ascii="仿宋" w:hAnsi="仿宋" w:eastAsia="仿宋" w:cs="仿宋"/>
                <w:color w:val="auto"/>
                <w:sz w:val="21"/>
                <w:highlight w:val="none"/>
              </w:rPr>
            </w:pPr>
          </w:p>
        </w:tc>
        <w:tc>
          <w:tcPr>
            <w:tcW w:w="622" w:type="dxa"/>
            <w:vAlign w:val="top"/>
          </w:tcPr>
          <w:p w14:paraId="11D12D54">
            <w:pPr>
              <w:rPr>
                <w:rFonts w:hint="eastAsia" w:ascii="仿宋" w:hAnsi="仿宋" w:eastAsia="仿宋" w:cs="仿宋"/>
                <w:color w:val="auto"/>
                <w:sz w:val="21"/>
                <w:highlight w:val="none"/>
              </w:rPr>
            </w:pPr>
          </w:p>
        </w:tc>
        <w:tc>
          <w:tcPr>
            <w:tcW w:w="520" w:type="dxa"/>
            <w:vAlign w:val="top"/>
          </w:tcPr>
          <w:p w14:paraId="402AFAC3">
            <w:pPr>
              <w:rPr>
                <w:rFonts w:hint="eastAsia" w:ascii="仿宋" w:hAnsi="仿宋" w:eastAsia="仿宋" w:cs="仿宋"/>
                <w:color w:val="auto"/>
                <w:sz w:val="21"/>
                <w:highlight w:val="none"/>
              </w:rPr>
            </w:pPr>
          </w:p>
        </w:tc>
        <w:tc>
          <w:tcPr>
            <w:tcW w:w="835" w:type="dxa"/>
            <w:vAlign w:val="top"/>
          </w:tcPr>
          <w:p w14:paraId="28C2B1A2">
            <w:pPr>
              <w:rPr>
                <w:rFonts w:hint="eastAsia" w:ascii="仿宋" w:hAnsi="仿宋" w:eastAsia="仿宋" w:cs="仿宋"/>
                <w:color w:val="auto"/>
                <w:sz w:val="21"/>
                <w:highlight w:val="none"/>
              </w:rPr>
            </w:pPr>
          </w:p>
        </w:tc>
        <w:tc>
          <w:tcPr>
            <w:tcW w:w="1158" w:type="dxa"/>
            <w:vAlign w:val="top"/>
          </w:tcPr>
          <w:p w14:paraId="190B76CF">
            <w:pPr>
              <w:rPr>
                <w:rFonts w:hint="eastAsia" w:ascii="仿宋" w:hAnsi="仿宋" w:eastAsia="仿宋" w:cs="仿宋"/>
                <w:color w:val="auto"/>
                <w:sz w:val="21"/>
                <w:highlight w:val="none"/>
              </w:rPr>
            </w:pPr>
          </w:p>
        </w:tc>
        <w:tc>
          <w:tcPr>
            <w:tcW w:w="749" w:type="dxa"/>
            <w:vAlign w:val="top"/>
          </w:tcPr>
          <w:p w14:paraId="09F5A32D">
            <w:pPr>
              <w:rPr>
                <w:rFonts w:hint="eastAsia" w:ascii="仿宋" w:hAnsi="仿宋" w:eastAsia="仿宋" w:cs="仿宋"/>
                <w:color w:val="auto"/>
                <w:sz w:val="21"/>
                <w:highlight w:val="none"/>
              </w:rPr>
            </w:pPr>
          </w:p>
        </w:tc>
        <w:tc>
          <w:tcPr>
            <w:tcW w:w="1879" w:type="dxa"/>
            <w:vAlign w:val="top"/>
          </w:tcPr>
          <w:p w14:paraId="3BA52E9A">
            <w:pPr>
              <w:rPr>
                <w:rFonts w:hint="eastAsia" w:ascii="仿宋" w:hAnsi="仿宋" w:eastAsia="仿宋" w:cs="仿宋"/>
                <w:color w:val="auto"/>
                <w:sz w:val="21"/>
                <w:highlight w:val="none"/>
              </w:rPr>
            </w:pPr>
          </w:p>
        </w:tc>
        <w:tc>
          <w:tcPr>
            <w:tcW w:w="947" w:type="dxa"/>
            <w:vAlign w:val="top"/>
          </w:tcPr>
          <w:p w14:paraId="749AE52F">
            <w:pPr>
              <w:rPr>
                <w:rFonts w:hint="eastAsia" w:ascii="仿宋" w:hAnsi="仿宋" w:eastAsia="仿宋" w:cs="仿宋"/>
                <w:color w:val="auto"/>
                <w:sz w:val="21"/>
                <w:highlight w:val="none"/>
              </w:rPr>
            </w:pPr>
          </w:p>
        </w:tc>
      </w:tr>
      <w:tr w14:paraId="502EBE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jc w:val="center"/>
        </w:trPr>
        <w:tc>
          <w:tcPr>
            <w:tcW w:w="562" w:type="dxa"/>
            <w:vAlign w:val="top"/>
          </w:tcPr>
          <w:p w14:paraId="21ED1796">
            <w:pPr>
              <w:rPr>
                <w:rFonts w:hint="eastAsia" w:ascii="仿宋" w:hAnsi="仿宋" w:eastAsia="仿宋" w:cs="仿宋"/>
                <w:color w:val="auto"/>
                <w:sz w:val="21"/>
                <w:highlight w:val="none"/>
              </w:rPr>
            </w:pPr>
          </w:p>
        </w:tc>
        <w:tc>
          <w:tcPr>
            <w:tcW w:w="1240" w:type="dxa"/>
            <w:vAlign w:val="top"/>
          </w:tcPr>
          <w:p w14:paraId="033BC8A3">
            <w:pPr>
              <w:rPr>
                <w:rFonts w:hint="eastAsia" w:ascii="仿宋" w:hAnsi="仿宋" w:eastAsia="仿宋" w:cs="仿宋"/>
                <w:color w:val="auto"/>
                <w:sz w:val="21"/>
                <w:highlight w:val="none"/>
              </w:rPr>
            </w:pPr>
          </w:p>
        </w:tc>
        <w:tc>
          <w:tcPr>
            <w:tcW w:w="571" w:type="dxa"/>
            <w:vAlign w:val="top"/>
          </w:tcPr>
          <w:p w14:paraId="31AC1754">
            <w:pPr>
              <w:rPr>
                <w:rFonts w:hint="eastAsia" w:ascii="仿宋" w:hAnsi="仿宋" w:eastAsia="仿宋" w:cs="仿宋"/>
                <w:color w:val="auto"/>
                <w:sz w:val="21"/>
                <w:highlight w:val="none"/>
              </w:rPr>
            </w:pPr>
          </w:p>
        </w:tc>
        <w:tc>
          <w:tcPr>
            <w:tcW w:w="622" w:type="dxa"/>
            <w:vAlign w:val="top"/>
          </w:tcPr>
          <w:p w14:paraId="2B1A1FBF">
            <w:pPr>
              <w:rPr>
                <w:rFonts w:hint="eastAsia" w:ascii="仿宋" w:hAnsi="仿宋" w:eastAsia="仿宋" w:cs="仿宋"/>
                <w:color w:val="auto"/>
                <w:sz w:val="21"/>
                <w:highlight w:val="none"/>
              </w:rPr>
            </w:pPr>
          </w:p>
        </w:tc>
        <w:tc>
          <w:tcPr>
            <w:tcW w:w="520" w:type="dxa"/>
            <w:vAlign w:val="top"/>
          </w:tcPr>
          <w:p w14:paraId="48DCD594">
            <w:pPr>
              <w:rPr>
                <w:rFonts w:hint="eastAsia" w:ascii="仿宋" w:hAnsi="仿宋" w:eastAsia="仿宋" w:cs="仿宋"/>
                <w:color w:val="auto"/>
                <w:sz w:val="21"/>
                <w:highlight w:val="none"/>
              </w:rPr>
            </w:pPr>
          </w:p>
        </w:tc>
        <w:tc>
          <w:tcPr>
            <w:tcW w:w="835" w:type="dxa"/>
            <w:vAlign w:val="top"/>
          </w:tcPr>
          <w:p w14:paraId="38A86603">
            <w:pPr>
              <w:rPr>
                <w:rFonts w:hint="eastAsia" w:ascii="仿宋" w:hAnsi="仿宋" w:eastAsia="仿宋" w:cs="仿宋"/>
                <w:color w:val="auto"/>
                <w:sz w:val="21"/>
                <w:highlight w:val="none"/>
              </w:rPr>
            </w:pPr>
          </w:p>
        </w:tc>
        <w:tc>
          <w:tcPr>
            <w:tcW w:w="1158" w:type="dxa"/>
            <w:vAlign w:val="top"/>
          </w:tcPr>
          <w:p w14:paraId="7AE8CF3E">
            <w:pPr>
              <w:rPr>
                <w:rFonts w:hint="eastAsia" w:ascii="仿宋" w:hAnsi="仿宋" w:eastAsia="仿宋" w:cs="仿宋"/>
                <w:color w:val="auto"/>
                <w:sz w:val="21"/>
                <w:highlight w:val="none"/>
              </w:rPr>
            </w:pPr>
          </w:p>
        </w:tc>
        <w:tc>
          <w:tcPr>
            <w:tcW w:w="749" w:type="dxa"/>
            <w:vAlign w:val="top"/>
          </w:tcPr>
          <w:p w14:paraId="4A0A7676">
            <w:pPr>
              <w:rPr>
                <w:rFonts w:hint="eastAsia" w:ascii="仿宋" w:hAnsi="仿宋" w:eastAsia="仿宋" w:cs="仿宋"/>
                <w:color w:val="auto"/>
                <w:sz w:val="21"/>
                <w:highlight w:val="none"/>
              </w:rPr>
            </w:pPr>
          </w:p>
        </w:tc>
        <w:tc>
          <w:tcPr>
            <w:tcW w:w="1879" w:type="dxa"/>
            <w:vAlign w:val="top"/>
          </w:tcPr>
          <w:p w14:paraId="4A68F13D">
            <w:pPr>
              <w:rPr>
                <w:rFonts w:hint="eastAsia" w:ascii="仿宋" w:hAnsi="仿宋" w:eastAsia="仿宋" w:cs="仿宋"/>
                <w:color w:val="auto"/>
                <w:sz w:val="21"/>
                <w:highlight w:val="none"/>
              </w:rPr>
            </w:pPr>
          </w:p>
        </w:tc>
        <w:tc>
          <w:tcPr>
            <w:tcW w:w="947" w:type="dxa"/>
            <w:vAlign w:val="top"/>
          </w:tcPr>
          <w:p w14:paraId="5F3CC54A">
            <w:pPr>
              <w:rPr>
                <w:rFonts w:hint="eastAsia" w:ascii="仿宋" w:hAnsi="仿宋" w:eastAsia="仿宋" w:cs="仿宋"/>
                <w:color w:val="auto"/>
                <w:sz w:val="21"/>
                <w:highlight w:val="none"/>
              </w:rPr>
            </w:pPr>
          </w:p>
        </w:tc>
      </w:tr>
      <w:tr w14:paraId="47344E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jc w:val="center"/>
        </w:trPr>
        <w:tc>
          <w:tcPr>
            <w:tcW w:w="562" w:type="dxa"/>
            <w:vAlign w:val="top"/>
          </w:tcPr>
          <w:p w14:paraId="16C9BA5D">
            <w:pPr>
              <w:rPr>
                <w:rFonts w:hint="eastAsia" w:ascii="仿宋" w:hAnsi="仿宋" w:eastAsia="仿宋" w:cs="仿宋"/>
                <w:color w:val="auto"/>
                <w:sz w:val="21"/>
                <w:highlight w:val="none"/>
              </w:rPr>
            </w:pPr>
          </w:p>
        </w:tc>
        <w:tc>
          <w:tcPr>
            <w:tcW w:w="1240" w:type="dxa"/>
            <w:vAlign w:val="top"/>
          </w:tcPr>
          <w:p w14:paraId="27A46697">
            <w:pPr>
              <w:rPr>
                <w:rFonts w:hint="eastAsia" w:ascii="仿宋" w:hAnsi="仿宋" w:eastAsia="仿宋" w:cs="仿宋"/>
                <w:color w:val="auto"/>
                <w:sz w:val="21"/>
                <w:highlight w:val="none"/>
              </w:rPr>
            </w:pPr>
          </w:p>
        </w:tc>
        <w:tc>
          <w:tcPr>
            <w:tcW w:w="571" w:type="dxa"/>
            <w:vAlign w:val="top"/>
          </w:tcPr>
          <w:p w14:paraId="14E22801">
            <w:pPr>
              <w:rPr>
                <w:rFonts w:hint="eastAsia" w:ascii="仿宋" w:hAnsi="仿宋" w:eastAsia="仿宋" w:cs="仿宋"/>
                <w:color w:val="auto"/>
                <w:sz w:val="21"/>
                <w:highlight w:val="none"/>
              </w:rPr>
            </w:pPr>
          </w:p>
        </w:tc>
        <w:tc>
          <w:tcPr>
            <w:tcW w:w="622" w:type="dxa"/>
            <w:vAlign w:val="top"/>
          </w:tcPr>
          <w:p w14:paraId="5BDE7FAA">
            <w:pPr>
              <w:rPr>
                <w:rFonts w:hint="eastAsia" w:ascii="仿宋" w:hAnsi="仿宋" w:eastAsia="仿宋" w:cs="仿宋"/>
                <w:color w:val="auto"/>
                <w:sz w:val="21"/>
                <w:highlight w:val="none"/>
              </w:rPr>
            </w:pPr>
          </w:p>
        </w:tc>
        <w:tc>
          <w:tcPr>
            <w:tcW w:w="520" w:type="dxa"/>
            <w:vAlign w:val="top"/>
          </w:tcPr>
          <w:p w14:paraId="7158E586">
            <w:pPr>
              <w:rPr>
                <w:rFonts w:hint="eastAsia" w:ascii="仿宋" w:hAnsi="仿宋" w:eastAsia="仿宋" w:cs="仿宋"/>
                <w:color w:val="auto"/>
                <w:sz w:val="21"/>
                <w:highlight w:val="none"/>
              </w:rPr>
            </w:pPr>
          </w:p>
        </w:tc>
        <w:tc>
          <w:tcPr>
            <w:tcW w:w="835" w:type="dxa"/>
            <w:vAlign w:val="top"/>
          </w:tcPr>
          <w:p w14:paraId="6CEEA081">
            <w:pPr>
              <w:rPr>
                <w:rFonts w:hint="eastAsia" w:ascii="仿宋" w:hAnsi="仿宋" w:eastAsia="仿宋" w:cs="仿宋"/>
                <w:color w:val="auto"/>
                <w:sz w:val="21"/>
                <w:highlight w:val="none"/>
              </w:rPr>
            </w:pPr>
          </w:p>
        </w:tc>
        <w:tc>
          <w:tcPr>
            <w:tcW w:w="1158" w:type="dxa"/>
            <w:vAlign w:val="top"/>
          </w:tcPr>
          <w:p w14:paraId="320519FC">
            <w:pPr>
              <w:rPr>
                <w:rFonts w:hint="eastAsia" w:ascii="仿宋" w:hAnsi="仿宋" w:eastAsia="仿宋" w:cs="仿宋"/>
                <w:color w:val="auto"/>
                <w:sz w:val="21"/>
                <w:highlight w:val="none"/>
              </w:rPr>
            </w:pPr>
          </w:p>
        </w:tc>
        <w:tc>
          <w:tcPr>
            <w:tcW w:w="749" w:type="dxa"/>
            <w:vAlign w:val="top"/>
          </w:tcPr>
          <w:p w14:paraId="7BAF46D2">
            <w:pPr>
              <w:rPr>
                <w:rFonts w:hint="eastAsia" w:ascii="仿宋" w:hAnsi="仿宋" w:eastAsia="仿宋" w:cs="仿宋"/>
                <w:color w:val="auto"/>
                <w:sz w:val="21"/>
                <w:highlight w:val="none"/>
              </w:rPr>
            </w:pPr>
          </w:p>
        </w:tc>
        <w:tc>
          <w:tcPr>
            <w:tcW w:w="1879" w:type="dxa"/>
            <w:vAlign w:val="top"/>
          </w:tcPr>
          <w:p w14:paraId="54A39223">
            <w:pPr>
              <w:rPr>
                <w:rFonts w:hint="eastAsia" w:ascii="仿宋" w:hAnsi="仿宋" w:eastAsia="仿宋" w:cs="仿宋"/>
                <w:color w:val="auto"/>
                <w:sz w:val="21"/>
                <w:highlight w:val="none"/>
              </w:rPr>
            </w:pPr>
          </w:p>
        </w:tc>
        <w:tc>
          <w:tcPr>
            <w:tcW w:w="947" w:type="dxa"/>
            <w:vAlign w:val="top"/>
          </w:tcPr>
          <w:p w14:paraId="05F1C536">
            <w:pPr>
              <w:rPr>
                <w:rFonts w:hint="eastAsia" w:ascii="仿宋" w:hAnsi="仿宋" w:eastAsia="仿宋" w:cs="仿宋"/>
                <w:color w:val="auto"/>
                <w:sz w:val="21"/>
                <w:highlight w:val="none"/>
              </w:rPr>
            </w:pPr>
          </w:p>
        </w:tc>
      </w:tr>
      <w:tr w14:paraId="0ED08B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jc w:val="center"/>
        </w:trPr>
        <w:tc>
          <w:tcPr>
            <w:tcW w:w="562" w:type="dxa"/>
            <w:vAlign w:val="top"/>
          </w:tcPr>
          <w:p w14:paraId="0366C0B9">
            <w:pPr>
              <w:rPr>
                <w:rFonts w:hint="eastAsia" w:ascii="仿宋" w:hAnsi="仿宋" w:eastAsia="仿宋" w:cs="仿宋"/>
                <w:color w:val="auto"/>
                <w:sz w:val="21"/>
                <w:highlight w:val="none"/>
              </w:rPr>
            </w:pPr>
          </w:p>
        </w:tc>
        <w:tc>
          <w:tcPr>
            <w:tcW w:w="1240" w:type="dxa"/>
            <w:vAlign w:val="top"/>
          </w:tcPr>
          <w:p w14:paraId="54EA0173">
            <w:pPr>
              <w:rPr>
                <w:rFonts w:hint="eastAsia" w:ascii="仿宋" w:hAnsi="仿宋" w:eastAsia="仿宋" w:cs="仿宋"/>
                <w:color w:val="auto"/>
                <w:sz w:val="21"/>
                <w:highlight w:val="none"/>
              </w:rPr>
            </w:pPr>
          </w:p>
        </w:tc>
        <w:tc>
          <w:tcPr>
            <w:tcW w:w="571" w:type="dxa"/>
            <w:vAlign w:val="top"/>
          </w:tcPr>
          <w:p w14:paraId="42D035FB">
            <w:pPr>
              <w:rPr>
                <w:rFonts w:hint="eastAsia" w:ascii="仿宋" w:hAnsi="仿宋" w:eastAsia="仿宋" w:cs="仿宋"/>
                <w:color w:val="auto"/>
                <w:sz w:val="21"/>
                <w:highlight w:val="none"/>
              </w:rPr>
            </w:pPr>
          </w:p>
        </w:tc>
        <w:tc>
          <w:tcPr>
            <w:tcW w:w="622" w:type="dxa"/>
            <w:vAlign w:val="top"/>
          </w:tcPr>
          <w:p w14:paraId="3EFA5690">
            <w:pPr>
              <w:rPr>
                <w:rFonts w:hint="eastAsia" w:ascii="仿宋" w:hAnsi="仿宋" w:eastAsia="仿宋" w:cs="仿宋"/>
                <w:color w:val="auto"/>
                <w:sz w:val="21"/>
                <w:highlight w:val="none"/>
              </w:rPr>
            </w:pPr>
          </w:p>
        </w:tc>
        <w:tc>
          <w:tcPr>
            <w:tcW w:w="520" w:type="dxa"/>
            <w:vAlign w:val="top"/>
          </w:tcPr>
          <w:p w14:paraId="6D66BA28">
            <w:pPr>
              <w:rPr>
                <w:rFonts w:hint="eastAsia" w:ascii="仿宋" w:hAnsi="仿宋" w:eastAsia="仿宋" w:cs="仿宋"/>
                <w:color w:val="auto"/>
                <w:sz w:val="21"/>
                <w:highlight w:val="none"/>
              </w:rPr>
            </w:pPr>
          </w:p>
        </w:tc>
        <w:tc>
          <w:tcPr>
            <w:tcW w:w="835" w:type="dxa"/>
            <w:vAlign w:val="top"/>
          </w:tcPr>
          <w:p w14:paraId="060438F1">
            <w:pPr>
              <w:rPr>
                <w:rFonts w:hint="eastAsia" w:ascii="仿宋" w:hAnsi="仿宋" w:eastAsia="仿宋" w:cs="仿宋"/>
                <w:color w:val="auto"/>
                <w:sz w:val="21"/>
                <w:highlight w:val="none"/>
              </w:rPr>
            </w:pPr>
          </w:p>
        </w:tc>
        <w:tc>
          <w:tcPr>
            <w:tcW w:w="1158" w:type="dxa"/>
            <w:vAlign w:val="top"/>
          </w:tcPr>
          <w:p w14:paraId="79184BA5">
            <w:pPr>
              <w:rPr>
                <w:rFonts w:hint="eastAsia" w:ascii="仿宋" w:hAnsi="仿宋" w:eastAsia="仿宋" w:cs="仿宋"/>
                <w:color w:val="auto"/>
                <w:sz w:val="21"/>
                <w:highlight w:val="none"/>
              </w:rPr>
            </w:pPr>
          </w:p>
        </w:tc>
        <w:tc>
          <w:tcPr>
            <w:tcW w:w="749" w:type="dxa"/>
            <w:vAlign w:val="top"/>
          </w:tcPr>
          <w:p w14:paraId="5CF14C5F">
            <w:pPr>
              <w:rPr>
                <w:rFonts w:hint="eastAsia" w:ascii="仿宋" w:hAnsi="仿宋" w:eastAsia="仿宋" w:cs="仿宋"/>
                <w:color w:val="auto"/>
                <w:sz w:val="21"/>
                <w:highlight w:val="none"/>
              </w:rPr>
            </w:pPr>
          </w:p>
        </w:tc>
        <w:tc>
          <w:tcPr>
            <w:tcW w:w="1879" w:type="dxa"/>
            <w:vAlign w:val="top"/>
          </w:tcPr>
          <w:p w14:paraId="537EA32D">
            <w:pPr>
              <w:rPr>
                <w:rFonts w:hint="eastAsia" w:ascii="仿宋" w:hAnsi="仿宋" w:eastAsia="仿宋" w:cs="仿宋"/>
                <w:color w:val="auto"/>
                <w:sz w:val="21"/>
                <w:highlight w:val="none"/>
              </w:rPr>
            </w:pPr>
          </w:p>
        </w:tc>
        <w:tc>
          <w:tcPr>
            <w:tcW w:w="947" w:type="dxa"/>
            <w:vAlign w:val="top"/>
          </w:tcPr>
          <w:p w14:paraId="6082E869">
            <w:pPr>
              <w:rPr>
                <w:rFonts w:hint="eastAsia" w:ascii="仿宋" w:hAnsi="仿宋" w:eastAsia="仿宋" w:cs="仿宋"/>
                <w:color w:val="auto"/>
                <w:sz w:val="21"/>
                <w:highlight w:val="none"/>
              </w:rPr>
            </w:pPr>
          </w:p>
        </w:tc>
      </w:tr>
    </w:tbl>
    <w:p w14:paraId="5AF86B96">
      <w:pPr>
        <w:pStyle w:val="43"/>
        <w:tabs>
          <w:tab w:val="left" w:pos="2040"/>
        </w:tabs>
        <w:spacing w:beforeLines="0" w:line="480" w:lineRule="auto"/>
        <w:ind w:left="348" w:hanging="304" w:hangingChars="145"/>
        <w:rPr>
          <w:rFonts w:hint="eastAsia" w:ascii="仿宋" w:hAnsi="仿宋" w:eastAsia="仿宋" w:cs="仿宋"/>
          <w:b w:val="0"/>
          <w:bCs/>
          <w:color w:val="auto"/>
          <w:highlight w:val="none"/>
        </w:rPr>
      </w:pPr>
    </w:p>
    <w:p w14:paraId="41C4A27F">
      <w:pPr>
        <w:pStyle w:val="43"/>
        <w:tabs>
          <w:tab w:val="left" w:pos="2040"/>
        </w:tabs>
        <w:spacing w:beforeLines="0" w:line="360" w:lineRule="auto"/>
        <w:ind w:left="348" w:hanging="304" w:hangingChars="145"/>
        <w:rPr>
          <w:rFonts w:hint="eastAsia" w:ascii="仿宋" w:hAnsi="仿宋" w:eastAsia="仿宋" w:cs="仿宋"/>
          <w:b w:val="0"/>
          <w:bCs/>
          <w:color w:val="auto"/>
          <w:highlight w:val="none"/>
        </w:rPr>
      </w:pPr>
      <w:r>
        <w:rPr>
          <w:rFonts w:hint="eastAsia" w:ascii="仿宋" w:hAnsi="仿宋" w:eastAsia="仿宋" w:cs="仿宋"/>
          <w:b w:val="0"/>
          <w:bCs/>
          <w:color w:val="auto"/>
          <w:highlight w:val="none"/>
        </w:rPr>
        <w:t>注：1.“岗位情况”须注明该人在本单位是在岗、返聘还是外聘。</w:t>
      </w:r>
    </w:p>
    <w:p w14:paraId="3DF6B52D">
      <w:pPr>
        <w:pStyle w:val="43"/>
        <w:tabs>
          <w:tab w:val="left" w:pos="2040"/>
        </w:tabs>
        <w:spacing w:beforeLines="0" w:line="360" w:lineRule="auto"/>
        <w:ind w:left="346" w:leftChars="165" w:firstLine="105" w:firstLineChars="50"/>
        <w:rPr>
          <w:rFonts w:hint="eastAsia" w:ascii="仿宋" w:hAnsi="仿宋" w:eastAsia="仿宋" w:cs="仿宋"/>
          <w:b w:val="0"/>
          <w:bCs/>
          <w:color w:val="auto"/>
          <w:highlight w:val="none"/>
        </w:rPr>
      </w:pPr>
      <w:r>
        <w:rPr>
          <w:rFonts w:hint="eastAsia" w:ascii="仿宋" w:hAnsi="仿宋" w:eastAsia="仿宋" w:cs="仿宋"/>
          <w:b w:val="0"/>
          <w:bCs/>
          <w:color w:val="auto"/>
          <w:highlight w:val="none"/>
        </w:rPr>
        <w:t>2.供应商可适当调整该表格式，但不得减少信息内容。</w:t>
      </w:r>
    </w:p>
    <w:p w14:paraId="1B03CC15">
      <w:pPr>
        <w:spacing w:line="360" w:lineRule="auto"/>
        <w:ind w:firstLine="420" w:firstLineChars="200"/>
        <w:jc w:val="both"/>
        <w:rPr>
          <w:rFonts w:hint="eastAsia" w:ascii="仿宋" w:hAnsi="仿宋" w:eastAsia="仿宋" w:cs="仿宋"/>
          <w:b w:val="0"/>
          <w:bCs/>
          <w:color w:val="auto"/>
          <w:highlight w:val="none"/>
        </w:rPr>
      </w:pPr>
      <w:r>
        <w:rPr>
          <w:rFonts w:hint="eastAsia" w:ascii="仿宋" w:hAnsi="仿宋" w:eastAsia="仿宋" w:cs="仿宋"/>
          <w:b w:val="0"/>
          <w:bCs/>
          <w:color w:val="auto"/>
          <w:highlight w:val="none"/>
          <w:lang w:eastAsia="zh-CN"/>
        </w:rPr>
        <w:t>供应商</w:t>
      </w:r>
      <w:r>
        <w:rPr>
          <w:rFonts w:hint="eastAsia" w:ascii="仿宋" w:hAnsi="仿宋" w:eastAsia="仿宋" w:cs="仿宋"/>
          <w:b w:val="0"/>
          <w:bCs/>
          <w:color w:val="auto"/>
          <w:highlight w:val="none"/>
        </w:rPr>
        <w:t>（盖章）：</w:t>
      </w:r>
    </w:p>
    <w:p w14:paraId="3C964C8B">
      <w:pPr>
        <w:spacing w:line="360" w:lineRule="auto"/>
        <w:ind w:firstLine="420" w:firstLineChars="200"/>
        <w:jc w:val="both"/>
        <w:rPr>
          <w:rFonts w:hint="eastAsia" w:ascii="仿宋" w:hAnsi="仿宋" w:eastAsia="仿宋" w:cs="仿宋"/>
          <w:b w:val="0"/>
          <w:bCs/>
          <w:color w:val="auto"/>
          <w:highlight w:val="none"/>
        </w:rPr>
      </w:pPr>
      <w:r>
        <w:rPr>
          <w:rFonts w:hint="eastAsia" w:ascii="仿宋" w:hAnsi="仿宋" w:eastAsia="仿宋" w:cs="仿宋"/>
          <w:b w:val="0"/>
          <w:bCs/>
          <w:color w:val="auto"/>
          <w:highlight w:val="none"/>
          <w:lang w:eastAsia="zh-CN"/>
        </w:rPr>
        <w:t>法定代表人</w:t>
      </w:r>
      <w:r>
        <w:rPr>
          <w:rFonts w:hint="eastAsia" w:ascii="仿宋" w:hAnsi="仿宋" w:eastAsia="仿宋" w:cs="仿宋"/>
          <w:b w:val="0"/>
          <w:bCs/>
          <w:color w:val="auto"/>
          <w:highlight w:val="none"/>
        </w:rPr>
        <w:t>或授权代表（签字或盖章）：</w:t>
      </w:r>
    </w:p>
    <w:p w14:paraId="1FA0FF24">
      <w:pPr>
        <w:spacing w:line="360" w:lineRule="auto"/>
        <w:ind w:firstLine="420" w:firstLineChars="200"/>
        <w:jc w:val="both"/>
        <w:rPr>
          <w:rFonts w:hint="eastAsia" w:ascii="仿宋" w:hAnsi="仿宋" w:eastAsia="仿宋" w:cs="仿宋"/>
          <w:b w:val="0"/>
          <w:bCs/>
          <w:color w:val="auto"/>
          <w:highlight w:val="none"/>
        </w:rPr>
      </w:pPr>
      <w:r>
        <w:rPr>
          <w:rFonts w:hint="eastAsia" w:ascii="仿宋" w:hAnsi="仿宋" w:eastAsia="仿宋" w:cs="仿宋"/>
          <w:b w:val="0"/>
          <w:bCs/>
          <w:color w:val="auto"/>
          <w:highlight w:val="none"/>
        </w:rPr>
        <w:t>日期：</w:t>
      </w:r>
      <w:r>
        <w:rPr>
          <w:rFonts w:hint="eastAsia" w:ascii="仿宋" w:hAnsi="仿宋" w:eastAsia="仿宋" w:cs="仿宋"/>
          <w:b w:val="0"/>
          <w:bCs/>
          <w:color w:val="auto"/>
          <w:highlight w:val="none"/>
          <w:u w:val="single"/>
        </w:rPr>
        <w:t xml:space="preserve">      </w:t>
      </w:r>
      <w:r>
        <w:rPr>
          <w:rFonts w:hint="eastAsia" w:ascii="仿宋" w:hAnsi="仿宋" w:eastAsia="仿宋" w:cs="仿宋"/>
          <w:b w:val="0"/>
          <w:bCs/>
          <w:color w:val="auto"/>
          <w:highlight w:val="none"/>
        </w:rPr>
        <w:t>年</w:t>
      </w:r>
      <w:r>
        <w:rPr>
          <w:rFonts w:hint="eastAsia" w:ascii="仿宋" w:hAnsi="仿宋" w:eastAsia="仿宋" w:cs="仿宋"/>
          <w:b w:val="0"/>
          <w:bCs/>
          <w:color w:val="auto"/>
          <w:highlight w:val="none"/>
          <w:u w:val="single"/>
        </w:rPr>
        <w:t xml:space="preserve">      </w:t>
      </w:r>
      <w:r>
        <w:rPr>
          <w:rFonts w:hint="eastAsia" w:ascii="仿宋" w:hAnsi="仿宋" w:eastAsia="仿宋" w:cs="仿宋"/>
          <w:b w:val="0"/>
          <w:bCs/>
          <w:color w:val="auto"/>
          <w:highlight w:val="none"/>
        </w:rPr>
        <w:t>月</w:t>
      </w:r>
      <w:r>
        <w:rPr>
          <w:rFonts w:hint="eastAsia" w:ascii="仿宋" w:hAnsi="仿宋" w:eastAsia="仿宋" w:cs="仿宋"/>
          <w:b w:val="0"/>
          <w:bCs/>
          <w:color w:val="auto"/>
          <w:highlight w:val="none"/>
          <w:u w:val="single"/>
        </w:rPr>
        <w:t xml:space="preserve">      </w:t>
      </w:r>
      <w:r>
        <w:rPr>
          <w:rFonts w:hint="eastAsia" w:ascii="仿宋" w:hAnsi="仿宋" w:eastAsia="仿宋" w:cs="仿宋"/>
          <w:b w:val="0"/>
          <w:bCs/>
          <w:color w:val="auto"/>
          <w:highlight w:val="none"/>
        </w:rPr>
        <w:t>日</w:t>
      </w:r>
    </w:p>
    <w:p w14:paraId="69028F7E">
      <w:pPr>
        <w:spacing w:before="176" w:line="235" w:lineRule="auto"/>
        <w:ind w:left="2847"/>
        <w:outlineLvl w:val="9"/>
        <w:rPr>
          <w:rFonts w:hint="eastAsia" w:ascii="仿宋" w:hAnsi="仿宋" w:eastAsia="仿宋" w:cs="仿宋"/>
          <w:color w:val="auto"/>
          <w:spacing w:val="11"/>
          <w:sz w:val="35"/>
          <w:szCs w:val="35"/>
          <w:highlight w:val="none"/>
          <w14:textOutline w14:w="6537" w14:cap="sq" w14:cmpd="sng">
            <w14:solidFill>
              <w14:srgbClr w14:val="000000"/>
            </w14:solidFill>
            <w14:prstDash w14:val="solid"/>
            <w14:bevel/>
          </w14:textOutline>
        </w:rPr>
      </w:pPr>
    </w:p>
    <w:p w14:paraId="63D349D8">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br w:type="page"/>
      </w:r>
    </w:p>
    <w:p w14:paraId="3EFA1F2E">
      <w:pPr>
        <w:spacing w:before="94" w:line="229" w:lineRule="auto"/>
        <w:rPr>
          <w:rFonts w:hint="eastAsia" w:ascii="仿宋" w:hAnsi="仿宋" w:eastAsia="仿宋" w:cs="仿宋"/>
          <w:color w:val="auto"/>
          <w:sz w:val="29"/>
          <w:szCs w:val="29"/>
          <w:highlight w:val="none"/>
        </w:rPr>
      </w:pPr>
      <w:r>
        <w:rPr>
          <w:rFonts w:hint="eastAsia" w:ascii="仿宋" w:hAnsi="仿宋" w:eastAsia="仿宋" w:cs="仿宋"/>
          <w:color w:val="auto"/>
          <w:spacing w:val="-16"/>
          <w:sz w:val="29"/>
          <w:szCs w:val="29"/>
          <w:highlight w:val="none"/>
          <w14:textOutline w14:w="5448" w14:cap="sq" w14:cmpd="sng">
            <w14:solidFill>
              <w14:srgbClr w14:val="000000"/>
            </w14:solidFill>
            <w14:prstDash w14:val="solid"/>
            <w14:bevel/>
          </w14:textOutline>
        </w:rPr>
        <w:t>附</w:t>
      </w:r>
      <w:r>
        <w:rPr>
          <w:rFonts w:hint="eastAsia" w:ascii="仿宋" w:hAnsi="仿宋" w:eastAsia="仿宋" w:cs="仿宋"/>
          <w:color w:val="auto"/>
          <w:spacing w:val="-15"/>
          <w:sz w:val="29"/>
          <w:szCs w:val="29"/>
          <w:highlight w:val="none"/>
          <w14:textOutline w14:w="5448" w14:cap="sq" w14:cmpd="sng">
            <w14:solidFill>
              <w14:srgbClr w14:val="000000"/>
            </w14:solidFill>
            <w14:prstDash w14:val="solid"/>
            <w14:bevel/>
          </w14:textOutline>
        </w:rPr>
        <w:t>件</w:t>
      </w:r>
      <w:r>
        <w:rPr>
          <w:rFonts w:hint="eastAsia" w:ascii="仿宋" w:hAnsi="仿宋" w:eastAsia="仿宋" w:cs="仿宋"/>
          <w:color w:val="auto"/>
          <w:spacing w:val="-15"/>
          <w:sz w:val="29"/>
          <w:szCs w:val="29"/>
          <w:highlight w:val="none"/>
          <w:lang w:val="en-US" w:eastAsia="zh-CN"/>
        </w:rPr>
        <w:t>1</w:t>
      </w:r>
      <w:r>
        <w:rPr>
          <w:rFonts w:hint="eastAsia" w:ascii="仿宋" w:hAnsi="仿宋" w:eastAsia="仿宋" w:cs="仿宋"/>
          <w:color w:val="auto"/>
          <w:spacing w:val="-15"/>
          <w:sz w:val="29"/>
          <w:szCs w:val="29"/>
          <w:highlight w:val="none"/>
          <w14:textOutline w14:w="5448" w14:cap="sq" w14:cmpd="sng">
            <w14:solidFill>
              <w14:srgbClr w14:val="000000"/>
            </w14:solidFill>
            <w14:prstDash w14:val="solid"/>
            <w14:bevel/>
          </w14:textOutline>
        </w:rPr>
        <w:t>：</w:t>
      </w:r>
    </w:p>
    <w:p w14:paraId="5E9CC402">
      <w:pPr>
        <w:spacing w:before="91" w:line="22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14:textOutline w14:w="5103" w14:cap="sq" w14:cmpd="sng">
            <w14:solidFill>
              <w14:srgbClr w14:val="000000"/>
            </w14:solidFill>
            <w14:prstDash w14:val="solid"/>
            <w14:bevel/>
          </w14:textOutline>
        </w:rPr>
        <w:t>项目经理无在建项</w:t>
      </w:r>
      <w:r>
        <w:rPr>
          <w:rFonts w:hint="eastAsia" w:ascii="仿宋" w:hAnsi="仿宋" w:eastAsia="仿宋" w:cs="仿宋"/>
          <w:color w:val="auto"/>
          <w:sz w:val="28"/>
          <w:szCs w:val="28"/>
          <w:highlight w:val="none"/>
          <w14:textOutline w14:w="5103" w14:cap="sq" w14:cmpd="sng">
            <w14:solidFill>
              <w14:srgbClr w14:val="000000"/>
            </w14:solidFill>
            <w14:prstDash w14:val="solid"/>
            <w14:bevel/>
          </w14:textOutline>
        </w:rPr>
        <w:t>目承诺书</w:t>
      </w:r>
    </w:p>
    <w:p w14:paraId="58E21A3C">
      <w:pPr>
        <w:spacing w:line="258" w:lineRule="auto"/>
        <w:rPr>
          <w:rFonts w:hint="eastAsia" w:ascii="仿宋" w:hAnsi="仿宋" w:eastAsia="仿宋" w:cs="仿宋"/>
          <w:color w:val="auto"/>
          <w:sz w:val="21"/>
          <w:highlight w:val="none"/>
        </w:rPr>
      </w:pPr>
    </w:p>
    <w:p w14:paraId="359C1BE5">
      <w:pPr>
        <w:spacing w:line="258" w:lineRule="auto"/>
        <w:rPr>
          <w:rFonts w:hint="eastAsia" w:ascii="仿宋" w:hAnsi="仿宋" w:eastAsia="仿宋" w:cs="仿宋"/>
          <w:color w:val="auto"/>
          <w:sz w:val="21"/>
          <w:highlight w:val="none"/>
        </w:rPr>
      </w:pPr>
    </w:p>
    <w:p w14:paraId="0F57B21A">
      <w:pPr>
        <w:spacing w:line="258" w:lineRule="auto"/>
        <w:rPr>
          <w:rFonts w:hint="eastAsia" w:ascii="仿宋" w:hAnsi="仿宋" w:eastAsia="仿宋" w:cs="仿宋"/>
          <w:color w:val="auto"/>
          <w:sz w:val="21"/>
          <w:highlight w:val="none"/>
        </w:rPr>
      </w:pPr>
    </w:p>
    <w:p w14:paraId="7DE62F01">
      <w:pPr>
        <w:spacing w:line="259" w:lineRule="auto"/>
        <w:rPr>
          <w:rFonts w:hint="eastAsia" w:ascii="仿宋" w:hAnsi="仿宋" w:eastAsia="仿宋" w:cs="仿宋"/>
          <w:color w:val="auto"/>
          <w:sz w:val="21"/>
          <w:highlight w:val="none"/>
        </w:rPr>
      </w:pPr>
    </w:p>
    <w:p w14:paraId="4A24A65E">
      <w:pPr>
        <w:spacing w:before="75" w:line="378" w:lineRule="exact"/>
        <w:rPr>
          <w:rFonts w:hint="eastAsia" w:ascii="仿宋" w:hAnsi="仿宋" w:eastAsia="仿宋" w:cs="仿宋"/>
          <w:color w:val="auto"/>
          <w:sz w:val="23"/>
          <w:szCs w:val="23"/>
          <w:highlight w:val="none"/>
        </w:rPr>
      </w:pP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u w:val="single"/>
          <w:lang w:val="en-US" w:eastAsia="zh-CN"/>
        </w:rPr>
        <w:t xml:space="preserve">           </w:t>
      </w:r>
      <w:r>
        <w:rPr>
          <w:rFonts w:hint="eastAsia" w:ascii="仿宋" w:hAnsi="仿宋" w:eastAsia="仿宋" w:cs="仿宋"/>
          <w:color w:val="auto"/>
          <w:spacing w:val="8"/>
          <w:position w:val="-3"/>
          <w:sz w:val="23"/>
          <w:szCs w:val="23"/>
          <w:highlight w:val="none"/>
        </w:rPr>
        <w:t xml:space="preserve"> </w:t>
      </w:r>
      <w:r>
        <w:rPr>
          <w:rFonts w:hint="eastAsia" w:ascii="仿宋" w:hAnsi="仿宋" w:eastAsia="仿宋" w:cs="仿宋"/>
          <w:color w:val="auto"/>
          <w:spacing w:val="8"/>
          <w:position w:val="3"/>
          <w:sz w:val="23"/>
          <w:szCs w:val="23"/>
          <w:highlight w:val="none"/>
        </w:rPr>
        <w:t>(采购人名称) ：</w:t>
      </w:r>
    </w:p>
    <w:p w14:paraId="49B36BAC">
      <w:pPr>
        <w:spacing w:line="393" w:lineRule="auto"/>
        <w:rPr>
          <w:rFonts w:hint="eastAsia" w:ascii="仿宋" w:hAnsi="仿宋" w:eastAsia="仿宋" w:cs="仿宋"/>
          <w:color w:val="auto"/>
          <w:sz w:val="21"/>
          <w:highlight w:val="none"/>
        </w:rPr>
      </w:pPr>
    </w:p>
    <w:p w14:paraId="163F78DD">
      <w:pPr>
        <w:spacing w:before="75" w:line="417" w:lineRule="auto"/>
        <w:ind w:left="18" w:firstLine="486"/>
        <w:rPr>
          <w:rFonts w:hint="eastAsia"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我</w:t>
      </w:r>
      <w:r>
        <w:rPr>
          <w:rFonts w:hint="eastAsia" w:ascii="仿宋" w:hAnsi="仿宋" w:eastAsia="仿宋" w:cs="仿宋"/>
          <w:color w:val="auto"/>
          <w:spacing w:val="5"/>
          <w:sz w:val="23"/>
          <w:szCs w:val="23"/>
          <w:highlight w:val="none"/>
        </w:rPr>
        <w:t>方在此声明，我方拟派往</w:t>
      </w:r>
      <w:r>
        <w:rPr>
          <w:rFonts w:hint="eastAsia" w:ascii="仿宋" w:hAnsi="仿宋" w:eastAsia="仿宋" w:cs="仿宋"/>
          <w:color w:val="auto"/>
          <w:spacing w:val="5"/>
          <w:sz w:val="23"/>
          <w:szCs w:val="23"/>
          <w:highlight w:val="none"/>
          <w:u w:val="single" w:color="auto"/>
        </w:rPr>
        <w:t xml:space="preserve">        </w:t>
      </w:r>
      <w:r>
        <w:rPr>
          <w:rFonts w:hint="eastAsia" w:ascii="仿宋" w:hAnsi="仿宋" w:eastAsia="仿宋" w:cs="仿宋"/>
          <w:color w:val="auto"/>
          <w:spacing w:val="5"/>
          <w:sz w:val="23"/>
          <w:szCs w:val="23"/>
          <w:highlight w:val="none"/>
        </w:rPr>
        <w:t xml:space="preserve"> (项目名称)</w:t>
      </w:r>
      <w:r>
        <w:rPr>
          <w:rFonts w:hint="eastAsia" w:ascii="仿宋" w:hAnsi="仿宋" w:eastAsia="仿宋" w:cs="仿宋"/>
          <w:color w:val="auto"/>
          <w:spacing w:val="5"/>
          <w:sz w:val="23"/>
          <w:szCs w:val="23"/>
          <w:highlight w:val="none"/>
          <w:u w:val="single" w:color="auto"/>
        </w:rPr>
        <w:t xml:space="preserve">         </w:t>
      </w:r>
      <w:r>
        <w:rPr>
          <w:rFonts w:hint="eastAsia" w:ascii="仿宋" w:hAnsi="仿宋" w:eastAsia="仿宋" w:cs="仿宋"/>
          <w:color w:val="auto"/>
          <w:spacing w:val="5"/>
          <w:sz w:val="23"/>
          <w:szCs w:val="23"/>
          <w:highlight w:val="none"/>
        </w:rPr>
        <w:t>标段 (以下简称“本</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工</w:t>
      </w:r>
      <w:r>
        <w:rPr>
          <w:rFonts w:hint="eastAsia" w:ascii="仿宋" w:hAnsi="仿宋" w:eastAsia="仿宋" w:cs="仿宋"/>
          <w:color w:val="auto"/>
          <w:spacing w:val="13"/>
          <w:sz w:val="23"/>
          <w:szCs w:val="23"/>
          <w:highlight w:val="none"/>
        </w:rPr>
        <w:t>程</w:t>
      </w:r>
      <w:r>
        <w:rPr>
          <w:rFonts w:hint="eastAsia" w:ascii="仿宋" w:hAnsi="仿宋" w:eastAsia="仿宋" w:cs="仿宋"/>
          <w:color w:val="auto"/>
          <w:spacing w:val="8"/>
          <w:sz w:val="23"/>
          <w:szCs w:val="23"/>
          <w:highlight w:val="none"/>
        </w:rPr>
        <w:t>”) 的项目经理</w:t>
      </w:r>
      <w:r>
        <w:rPr>
          <w:rFonts w:hint="eastAsia" w:ascii="仿宋" w:hAnsi="仿宋" w:eastAsia="仿宋" w:cs="仿宋"/>
          <w:color w:val="auto"/>
          <w:spacing w:val="8"/>
          <w:sz w:val="23"/>
          <w:szCs w:val="23"/>
          <w:highlight w:val="none"/>
          <w:u w:val="single" w:color="auto"/>
        </w:rPr>
        <w:t xml:space="preserve">            </w:t>
      </w:r>
      <w:r>
        <w:rPr>
          <w:rFonts w:hint="eastAsia" w:ascii="仿宋" w:hAnsi="仿宋" w:eastAsia="仿宋" w:cs="仿宋"/>
          <w:color w:val="auto"/>
          <w:spacing w:val="8"/>
          <w:sz w:val="23"/>
          <w:szCs w:val="23"/>
          <w:highlight w:val="none"/>
        </w:rPr>
        <w:t>(项目经理姓名) 现阶段没有担任任何在施建设工</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7"/>
          <w:sz w:val="23"/>
          <w:szCs w:val="23"/>
          <w:highlight w:val="none"/>
        </w:rPr>
        <w:t>程项目的项目经理</w:t>
      </w:r>
      <w:r>
        <w:rPr>
          <w:rFonts w:hint="eastAsia" w:ascii="仿宋" w:hAnsi="仿宋" w:eastAsia="仿宋" w:cs="仿宋"/>
          <w:color w:val="auto"/>
          <w:spacing w:val="6"/>
          <w:sz w:val="23"/>
          <w:szCs w:val="23"/>
          <w:highlight w:val="none"/>
        </w:rPr>
        <w:t>。</w:t>
      </w:r>
    </w:p>
    <w:p w14:paraId="664F82A7">
      <w:pPr>
        <w:spacing w:before="1" w:line="423" w:lineRule="auto"/>
        <w:ind w:left="24" w:right="2" w:firstLine="480"/>
        <w:rPr>
          <w:rFonts w:hint="eastAsia" w:ascii="仿宋" w:hAnsi="仿宋" w:eastAsia="仿宋" w:cs="仿宋"/>
          <w:color w:val="auto"/>
          <w:sz w:val="23"/>
          <w:szCs w:val="23"/>
          <w:highlight w:val="none"/>
        </w:rPr>
      </w:pPr>
      <w:r>
        <w:rPr>
          <w:rFonts w:hint="eastAsia" w:ascii="仿宋" w:hAnsi="仿宋" w:eastAsia="仿宋" w:cs="仿宋"/>
          <w:color w:val="auto"/>
          <w:spacing w:val="12"/>
          <w:sz w:val="23"/>
          <w:szCs w:val="23"/>
          <w:highlight w:val="none"/>
        </w:rPr>
        <w:t>我方保</w:t>
      </w:r>
      <w:r>
        <w:rPr>
          <w:rFonts w:hint="eastAsia" w:ascii="仿宋" w:hAnsi="仿宋" w:eastAsia="仿宋" w:cs="仿宋"/>
          <w:color w:val="auto"/>
          <w:spacing w:val="9"/>
          <w:sz w:val="23"/>
          <w:szCs w:val="23"/>
          <w:highlight w:val="none"/>
        </w:rPr>
        <w:t>证</w:t>
      </w:r>
      <w:r>
        <w:rPr>
          <w:rFonts w:hint="eastAsia" w:ascii="仿宋" w:hAnsi="仿宋" w:eastAsia="仿宋" w:cs="仿宋"/>
          <w:color w:val="auto"/>
          <w:spacing w:val="6"/>
          <w:sz w:val="23"/>
          <w:szCs w:val="23"/>
          <w:highlight w:val="none"/>
        </w:rPr>
        <w:t>上述信息的真实和准确，并愿意承担因我方就此弄虚作假所引起的一切</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4"/>
          <w:sz w:val="23"/>
          <w:szCs w:val="23"/>
          <w:highlight w:val="none"/>
        </w:rPr>
        <w:t>法</w:t>
      </w:r>
      <w:r>
        <w:rPr>
          <w:rFonts w:hint="eastAsia" w:ascii="仿宋" w:hAnsi="仿宋" w:eastAsia="仿宋" w:cs="仿宋"/>
          <w:color w:val="auto"/>
          <w:spacing w:val="3"/>
          <w:sz w:val="23"/>
          <w:szCs w:val="23"/>
          <w:highlight w:val="none"/>
        </w:rPr>
        <w:t>律后果。</w:t>
      </w:r>
    </w:p>
    <w:p w14:paraId="089774BC">
      <w:pPr>
        <w:spacing w:line="314" w:lineRule="auto"/>
        <w:rPr>
          <w:rFonts w:hint="eastAsia" w:ascii="仿宋" w:hAnsi="仿宋" w:eastAsia="仿宋" w:cs="仿宋"/>
          <w:color w:val="auto"/>
          <w:sz w:val="21"/>
          <w:highlight w:val="none"/>
        </w:rPr>
      </w:pPr>
    </w:p>
    <w:p w14:paraId="37013226">
      <w:pPr>
        <w:spacing w:line="315" w:lineRule="auto"/>
        <w:rPr>
          <w:rFonts w:hint="eastAsia" w:ascii="仿宋" w:hAnsi="仿宋" w:eastAsia="仿宋" w:cs="仿宋"/>
          <w:color w:val="auto"/>
          <w:sz w:val="21"/>
          <w:highlight w:val="none"/>
        </w:rPr>
      </w:pPr>
    </w:p>
    <w:p w14:paraId="25B039C1">
      <w:pPr>
        <w:spacing w:line="315" w:lineRule="auto"/>
        <w:rPr>
          <w:rFonts w:hint="eastAsia" w:ascii="仿宋" w:hAnsi="仿宋" w:eastAsia="仿宋" w:cs="仿宋"/>
          <w:color w:val="auto"/>
          <w:sz w:val="21"/>
          <w:highlight w:val="none"/>
        </w:rPr>
      </w:pPr>
    </w:p>
    <w:p w14:paraId="664F91D6">
      <w:pPr>
        <w:spacing w:before="75" w:line="232" w:lineRule="auto"/>
        <w:ind w:left="495"/>
        <w:rPr>
          <w:rFonts w:hint="eastAsia" w:ascii="仿宋" w:hAnsi="仿宋" w:eastAsia="仿宋" w:cs="仿宋"/>
          <w:color w:val="auto"/>
          <w:sz w:val="23"/>
          <w:szCs w:val="23"/>
          <w:highlight w:val="none"/>
        </w:rPr>
      </w:pPr>
      <w:r>
        <w:rPr>
          <w:rFonts w:hint="eastAsia" w:ascii="仿宋" w:hAnsi="仿宋" w:eastAsia="仿宋" w:cs="仿宋"/>
          <w:color w:val="auto"/>
          <w:spacing w:val="6"/>
          <w:sz w:val="23"/>
          <w:szCs w:val="23"/>
          <w:highlight w:val="none"/>
        </w:rPr>
        <w:t>特此承诺</w:t>
      </w:r>
    </w:p>
    <w:p w14:paraId="5A1E9783">
      <w:pPr>
        <w:spacing w:line="250" w:lineRule="auto"/>
        <w:rPr>
          <w:rFonts w:hint="eastAsia" w:ascii="仿宋" w:hAnsi="仿宋" w:eastAsia="仿宋" w:cs="仿宋"/>
          <w:color w:val="auto"/>
          <w:sz w:val="21"/>
          <w:highlight w:val="none"/>
        </w:rPr>
      </w:pPr>
    </w:p>
    <w:p w14:paraId="340395BC">
      <w:pPr>
        <w:spacing w:line="250" w:lineRule="auto"/>
        <w:rPr>
          <w:rFonts w:hint="eastAsia" w:ascii="仿宋" w:hAnsi="仿宋" w:eastAsia="仿宋" w:cs="仿宋"/>
          <w:color w:val="auto"/>
          <w:sz w:val="21"/>
          <w:highlight w:val="none"/>
        </w:rPr>
      </w:pPr>
    </w:p>
    <w:p w14:paraId="6600EC2A">
      <w:pPr>
        <w:spacing w:line="250" w:lineRule="auto"/>
        <w:rPr>
          <w:rFonts w:hint="eastAsia" w:ascii="仿宋" w:hAnsi="仿宋" w:eastAsia="仿宋" w:cs="仿宋"/>
          <w:color w:val="auto"/>
          <w:sz w:val="21"/>
          <w:highlight w:val="none"/>
        </w:rPr>
      </w:pPr>
    </w:p>
    <w:p w14:paraId="198E200C">
      <w:pPr>
        <w:spacing w:line="250" w:lineRule="auto"/>
        <w:rPr>
          <w:rFonts w:hint="eastAsia" w:ascii="仿宋" w:hAnsi="仿宋" w:eastAsia="仿宋" w:cs="仿宋"/>
          <w:color w:val="auto"/>
          <w:sz w:val="21"/>
          <w:highlight w:val="none"/>
        </w:rPr>
      </w:pPr>
    </w:p>
    <w:p w14:paraId="147CA5E8">
      <w:pPr>
        <w:spacing w:line="250" w:lineRule="auto"/>
        <w:rPr>
          <w:rFonts w:hint="eastAsia" w:ascii="仿宋" w:hAnsi="仿宋" w:eastAsia="仿宋" w:cs="仿宋"/>
          <w:color w:val="auto"/>
          <w:sz w:val="21"/>
          <w:highlight w:val="none"/>
        </w:rPr>
      </w:pPr>
    </w:p>
    <w:p w14:paraId="026E979F">
      <w:pPr>
        <w:spacing w:line="250" w:lineRule="auto"/>
        <w:rPr>
          <w:rFonts w:hint="eastAsia" w:ascii="仿宋" w:hAnsi="仿宋" w:eastAsia="仿宋" w:cs="仿宋"/>
          <w:color w:val="auto"/>
          <w:sz w:val="21"/>
          <w:highlight w:val="none"/>
        </w:rPr>
      </w:pPr>
    </w:p>
    <w:p w14:paraId="56BE1E05">
      <w:pPr>
        <w:spacing w:line="250" w:lineRule="auto"/>
        <w:rPr>
          <w:rFonts w:hint="eastAsia" w:ascii="仿宋" w:hAnsi="仿宋" w:eastAsia="仿宋" w:cs="仿宋"/>
          <w:color w:val="auto"/>
          <w:sz w:val="21"/>
          <w:highlight w:val="none"/>
        </w:rPr>
      </w:pPr>
    </w:p>
    <w:p w14:paraId="478FFFC5">
      <w:pPr>
        <w:spacing w:line="251" w:lineRule="auto"/>
        <w:rPr>
          <w:rFonts w:hint="eastAsia" w:ascii="仿宋" w:hAnsi="仿宋" w:eastAsia="仿宋" w:cs="仿宋"/>
          <w:color w:val="auto"/>
          <w:sz w:val="21"/>
          <w:highlight w:val="none"/>
        </w:rPr>
      </w:pPr>
    </w:p>
    <w:p w14:paraId="03355780">
      <w:pPr>
        <w:spacing w:line="251" w:lineRule="auto"/>
        <w:rPr>
          <w:rFonts w:hint="eastAsia" w:ascii="仿宋" w:hAnsi="仿宋" w:eastAsia="仿宋" w:cs="仿宋"/>
          <w:color w:val="auto"/>
          <w:sz w:val="21"/>
          <w:highlight w:val="none"/>
        </w:rPr>
      </w:pPr>
    </w:p>
    <w:p w14:paraId="5AC7B60C">
      <w:pPr>
        <w:spacing w:line="251" w:lineRule="auto"/>
        <w:rPr>
          <w:rFonts w:hint="eastAsia" w:ascii="仿宋" w:hAnsi="仿宋" w:eastAsia="仿宋" w:cs="仿宋"/>
          <w:color w:val="auto"/>
          <w:sz w:val="21"/>
          <w:highlight w:val="none"/>
        </w:rPr>
      </w:pPr>
    </w:p>
    <w:p w14:paraId="5437D852">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供应商（供应商名称、公章）：        </w:t>
      </w:r>
    </w:p>
    <w:p w14:paraId="5D0E124D">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法定代表人或授权代表（签字或盖章）：</w:t>
      </w:r>
    </w:p>
    <w:p w14:paraId="4C0B063D">
      <w:pPr>
        <w:tabs>
          <w:tab w:val="left" w:pos="6167"/>
        </w:tabs>
        <w:spacing w:before="75" w:line="231" w:lineRule="auto"/>
        <w:ind w:left="4946"/>
        <w:rPr>
          <w:rFonts w:hint="eastAsia" w:ascii="仿宋" w:hAnsi="仿宋" w:eastAsia="仿宋" w:cs="仿宋"/>
          <w:color w:val="auto"/>
          <w:highlight w:val="none"/>
        </w:rPr>
        <w:sectPr>
          <w:headerReference r:id="rId15" w:type="default"/>
          <w:type w:val="continuous"/>
          <w:pgSz w:w="11906" w:h="16838"/>
          <w:pgMar w:top="1417" w:right="1417" w:bottom="1417" w:left="1417" w:header="822" w:footer="1020" w:gutter="0"/>
          <w:pgNumType w:fmt="numberInDash"/>
          <w:cols w:space="425" w:num="1"/>
          <w:rtlGutter w:val="0"/>
          <w:docGrid w:linePitch="0" w:charSpace="0"/>
        </w:sectPr>
      </w:pPr>
      <w:r>
        <w:rPr>
          <w:rFonts w:hint="eastAsia" w:ascii="仿宋" w:hAnsi="仿宋" w:eastAsia="仿宋" w:cs="仿宋"/>
          <w:color w:val="auto"/>
          <w:sz w:val="24"/>
          <w:szCs w:val="24"/>
          <w:highlight w:val="none"/>
        </w:rPr>
        <w:t xml:space="preserve">                                  </w:t>
      </w:r>
      <w:r>
        <w:rPr>
          <w:rFonts w:hint="eastAsia" w:ascii="仿宋" w:hAnsi="仿宋" w:eastAsia="仿宋" w:cs="仿宋"/>
          <w:b w:val="0"/>
          <w:bCs w:val="0"/>
          <w:color w:val="auto"/>
          <w:sz w:val="24"/>
          <w:szCs w:val="24"/>
          <w:highlight w:val="none"/>
        </w:rPr>
        <w:t>日期：</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年</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月</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日</w:t>
      </w:r>
    </w:p>
    <w:p w14:paraId="119436BD">
      <w:pPr>
        <w:pStyle w:val="9"/>
        <w:spacing w:line="360" w:lineRule="auto"/>
        <w:ind w:left="0" w:leftChars="0" w:firstLine="0" w:firstLineChars="0"/>
        <w:jc w:val="center"/>
        <w:rPr>
          <w:rFonts w:hint="eastAsia" w:ascii="仿宋" w:hAnsi="仿宋" w:eastAsia="仿宋" w:cs="仿宋"/>
          <w:b/>
          <w:color w:val="auto"/>
          <w:sz w:val="32"/>
          <w:szCs w:val="32"/>
          <w:highlight w:val="none"/>
          <w:lang w:val="en-US" w:eastAsia="zh-CN"/>
        </w:rPr>
      </w:pPr>
    </w:p>
    <w:p w14:paraId="59CB37E4">
      <w:pPr>
        <w:pStyle w:val="9"/>
        <w:spacing w:line="360" w:lineRule="auto"/>
        <w:ind w:left="0" w:leftChars="0" w:firstLine="0" w:firstLineChars="0"/>
        <w:jc w:val="center"/>
        <w:rPr>
          <w:rFonts w:hint="eastAsia" w:ascii="仿宋" w:hAnsi="仿宋" w:eastAsia="仿宋" w:cs="仿宋"/>
          <w:b/>
          <w:color w:val="auto"/>
          <w:sz w:val="32"/>
          <w:szCs w:val="32"/>
          <w:highlight w:val="none"/>
          <w:lang w:val="en-US" w:eastAsia="zh-CN"/>
        </w:rPr>
      </w:pPr>
    </w:p>
    <w:p w14:paraId="4BFCF849">
      <w:pPr>
        <w:pStyle w:val="9"/>
        <w:spacing w:line="360" w:lineRule="auto"/>
        <w:ind w:left="0" w:leftChars="0" w:firstLine="0" w:firstLineChars="0"/>
        <w:jc w:val="center"/>
        <w:rPr>
          <w:rFonts w:hint="eastAsia" w:ascii="仿宋" w:hAnsi="仿宋" w:eastAsia="仿宋" w:cs="仿宋"/>
          <w:b/>
          <w:color w:val="auto"/>
          <w:sz w:val="32"/>
          <w:szCs w:val="32"/>
          <w:highlight w:val="none"/>
          <w:lang w:val="en-US" w:eastAsia="zh-CN"/>
        </w:rPr>
      </w:pPr>
    </w:p>
    <w:p w14:paraId="08C45729">
      <w:pPr>
        <w:pStyle w:val="9"/>
        <w:spacing w:line="360" w:lineRule="auto"/>
        <w:ind w:left="0" w:leftChars="0" w:firstLine="0" w:firstLineChars="0"/>
        <w:jc w:val="center"/>
        <w:rPr>
          <w:rFonts w:hint="eastAsia" w:ascii="仿宋" w:hAnsi="仿宋" w:eastAsia="仿宋" w:cs="仿宋"/>
          <w:b/>
          <w:color w:val="auto"/>
          <w:sz w:val="32"/>
          <w:szCs w:val="32"/>
          <w:highlight w:val="none"/>
          <w:lang w:val="en-US" w:eastAsia="zh-CN"/>
        </w:rPr>
      </w:pPr>
    </w:p>
    <w:p w14:paraId="6B2670A6">
      <w:pPr>
        <w:pStyle w:val="9"/>
        <w:spacing w:line="360" w:lineRule="auto"/>
        <w:ind w:left="0" w:leftChars="0" w:firstLine="0" w:firstLineChars="0"/>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七</w:t>
      </w:r>
      <w:r>
        <w:rPr>
          <w:rFonts w:hint="eastAsia" w:ascii="仿宋" w:hAnsi="仿宋" w:eastAsia="仿宋" w:cs="仿宋"/>
          <w:b/>
          <w:color w:val="auto"/>
          <w:sz w:val="32"/>
          <w:szCs w:val="32"/>
          <w:highlight w:val="none"/>
        </w:rPr>
        <w:t>、类似项目业绩</w:t>
      </w:r>
    </w:p>
    <w:tbl>
      <w:tblPr>
        <w:tblStyle w:val="23"/>
        <w:tblW w:w="864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404"/>
        <w:gridCol w:w="6238"/>
      </w:tblGrid>
      <w:tr w14:paraId="0C2078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404" w:type="dxa"/>
            <w:vAlign w:val="center"/>
          </w:tcPr>
          <w:p w14:paraId="136B5D1E">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项目名称</w:t>
            </w:r>
          </w:p>
        </w:tc>
        <w:tc>
          <w:tcPr>
            <w:tcW w:w="6238" w:type="dxa"/>
            <w:vAlign w:val="center"/>
          </w:tcPr>
          <w:p w14:paraId="1703CFA1">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09B10D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2CA2E371">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项目所在地</w:t>
            </w:r>
          </w:p>
        </w:tc>
        <w:tc>
          <w:tcPr>
            <w:tcW w:w="6238" w:type="dxa"/>
            <w:vAlign w:val="center"/>
          </w:tcPr>
          <w:p w14:paraId="5C8BD9CC">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69CD86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22AD4E48">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发包人名称</w:t>
            </w:r>
          </w:p>
        </w:tc>
        <w:tc>
          <w:tcPr>
            <w:tcW w:w="6238" w:type="dxa"/>
            <w:vAlign w:val="center"/>
          </w:tcPr>
          <w:p w14:paraId="0F189E6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146C0B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41AF7E47">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发包人地址</w:t>
            </w:r>
          </w:p>
        </w:tc>
        <w:tc>
          <w:tcPr>
            <w:tcW w:w="6238" w:type="dxa"/>
            <w:vAlign w:val="center"/>
          </w:tcPr>
          <w:p w14:paraId="1086DD4D">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0FCFFB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4895F070">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发包人电话</w:t>
            </w:r>
          </w:p>
        </w:tc>
        <w:tc>
          <w:tcPr>
            <w:tcW w:w="6238" w:type="dxa"/>
            <w:vAlign w:val="center"/>
          </w:tcPr>
          <w:p w14:paraId="577272F0">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3864F0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22A03093">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合同价格</w:t>
            </w:r>
          </w:p>
        </w:tc>
        <w:tc>
          <w:tcPr>
            <w:tcW w:w="6238" w:type="dxa"/>
            <w:vAlign w:val="center"/>
          </w:tcPr>
          <w:p w14:paraId="3565B8B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55F747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3A20E442">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开工日期</w:t>
            </w:r>
          </w:p>
        </w:tc>
        <w:tc>
          <w:tcPr>
            <w:tcW w:w="6238" w:type="dxa"/>
            <w:vAlign w:val="center"/>
          </w:tcPr>
          <w:p w14:paraId="2FA1F6A3">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7C2A0D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7756C17F">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交工日期</w:t>
            </w:r>
          </w:p>
        </w:tc>
        <w:tc>
          <w:tcPr>
            <w:tcW w:w="6238" w:type="dxa"/>
            <w:vAlign w:val="center"/>
          </w:tcPr>
          <w:p w14:paraId="0AB01A02">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66501B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5C51B102">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承担的工作</w:t>
            </w:r>
          </w:p>
        </w:tc>
        <w:tc>
          <w:tcPr>
            <w:tcW w:w="6238" w:type="dxa"/>
            <w:vAlign w:val="center"/>
          </w:tcPr>
          <w:p w14:paraId="007FD9D3">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3E6D58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345B7870">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工程质量</w:t>
            </w:r>
          </w:p>
        </w:tc>
        <w:tc>
          <w:tcPr>
            <w:tcW w:w="6238" w:type="dxa"/>
            <w:vAlign w:val="center"/>
          </w:tcPr>
          <w:p w14:paraId="0F4C67A2">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7642B4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050D2DC7">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lang w:eastAsia="zh-CN"/>
              </w:rPr>
            </w:pPr>
            <w:r>
              <w:rPr>
                <w:rFonts w:hint="eastAsia" w:ascii="仿宋" w:hAnsi="仿宋" w:eastAsia="仿宋" w:cs="仿宋"/>
                <w:color w:val="auto"/>
                <w:szCs w:val="22"/>
                <w:highlight w:val="none"/>
              </w:rPr>
              <w:t>项目</w:t>
            </w:r>
            <w:r>
              <w:rPr>
                <w:rFonts w:hint="eastAsia" w:ascii="仿宋" w:hAnsi="仿宋" w:eastAsia="仿宋" w:cs="仿宋"/>
                <w:color w:val="auto"/>
                <w:szCs w:val="22"/>
                <w:highlight w:val="none"/>
                <w:lang w:val="en-US" w:eastAsia="zh-CN"/>
              </w:rPr>
              <w:t>负责人</w:t>
            </w:r>
          </w:p>
        </w:tc>
        <w:tc>
          <w:tcPr>
            <w:tcW w:w="6238" w:type="dxa"/>
            <w:vAlign w:val="center"/>
          </w:tcPr>
          <w:p w14:paraId="003D49E6">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51873E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03" w:hRule="atLeast"/>
          <w:jc w:val="center"/>
        </w:trPr>
        <w:tc>
          <w:tcPr>
            <w:tcW w:w="2404" w:type="dxa"/>
            <w:vAlign w:val="center"/>
          </w:tcPr>
          <w:p w14:paraId="641E43FC">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项目描述</w:t>
            </w:r>
          </w:p>
        </w:tc>
        <w:tc>
          <w:tcPr>
            <w:tcW w:w="6238" w:type="dxa"/>
            <w:vAlign w:val="center"/>
          </w:tcPr>
          <w:p w14:paraId="01EC099F">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027C12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51" w:hRule="atLeast"/>
          <w:jc w:val="center"/>
        </w:trPr>
        <w:tc>
          <w:tcPr>
            <w:tcW w:w="2404" w:type="dxa"/>
            <w:vAlign w:val="center"/>
          </w:tcPr>
          <w:p w14:paraId="3C57518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备注</w:t>
            </w:r>
          </w:p>
        </w:tc>
        <w:tc>
          <w:tcPr>
            <w:tcW w:w="6238" w:type="dxa"/>
            <w:vAlign w:val="center"/>
          </w:tcPr>
          <w:p w14:paraId="6E95B1A0">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bl>
    <w:p w14:paraId="4C1B95E9">
      <w:pPr>
        <w:spacing w:line="360" w:lineRule="auto"/>
        <w:ind w:firstLine="210" w:firstLineChars="100"/>
        <w:rPr>
          <w:rFonts w:hint="eastAsia" w:ascii="仿宋" w:hAnsi="仿宋" w:eastAsia="仿宋" w:cs="仿宋"/>
          <w:color w:val="auto"/>
          <w:highlight w:val="none"/>
        </w:rPr>
      </w:pPr>
      <w:r>
        <w:rPr>
          <w:rFonts w:hint="eastAsia" w:ascii="仿宋" w:hAnsi="仿宋" w:eastAsia="仿宋" w:cs="仿宋"/>
          <w:color w:val="auto"/>
          <w:highlight w:val="none"/>
        </w:rPr>
        <w:t>注：1、每张表格只填写一个项目，并标明序号。</w:t>
      </w:r>
    </w:p>
    <w:p w14:paraId="2DD28BE4">
      <w:pPr>
        <w:spacing w:line="360" w:lineRule="auto"/>
        <w:ind w:firstLine="630" w:firstLineChars="300"/>
        <w:rPr>
          <w:rFonts w:hint="eastAsia" w:ascii="仿宋" w:hAnsi="仿宋" w:eastAsia="仿宋" w:cs="仿宋"/>
          <w:color w:val="auto"/>
          <w:highlight w:val="none"/>
          <w:lang w:eastAsia="zh-CN"/>
        </w:rPr>
      </w:pPr>
      <w:r>
        <w:rPr>
          <w:rFonts w:hint="eastAsia" w:ascii="仿宋" w:hAnsi="仿宋" w:eastAsia="仿宋" w:cs="仿宋"/>
          <w:color w:val="auto"/>
          <w:highlight w:val="none"/>
        </w:rPr>
        <w:t>2、提供近三年 (202</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年</w:t>
      </w: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 xml:space="preserve">月至今) 担过类似项目完工业绩 (中标通知书或合同协议书复印件并加盖投标人公章，以合同签订时间为准) </w:t>
      </w:r>
      <w:r>
        <w:rPr>
          <w:rFonts w:hint="eastAsia" w:ascii="仿宋" w:hAnsi="仿宋" w:eastAsia="仿宋" w:cs="仿宋"/>
          <w:color w:val="auto"/>
          <w:highlight w:val="none"/>
          <w:lang w:eastAsia="zh-CN"/>
        </w:rPr>
        <w:t>。</w:t>
      </w:r>
    </w:p>
    <w:p w14:paraId="5BE56D32">
      <w:pPr>
        <w:spacing w:line="360" w:lineRule="auto"/>
        <w:ind w:firstLine="630" w:firstLineChars="300"/>
        <w:rPr>
          <w:rFonts w:hint="eastAsia" w:ascii="仿宋" w:hAnsi="仿宋" w:eastAsia="仿宋" w:cs="仿宋"/>
          <w:color w:val="auto"/>
          <w:highlight w:val="none"/>
        </w:rPr>
      </w:pPr>
      <w:r>
        <w:rPr>
          <w:rFonts w:hint="eastAsia" w:ascii="仿宋" w:hAnsi="仿宋" w:eastAsia="仿宋" w:cs="仿宋"/>
          <w:color w:val="auto"/>
          <w:highlight w:val="none"/>
        </w:rPr>
        <w:t>3、如近年来，</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法人机构发生合法变更或重组或法人名称变更时，应提供相关部门的合法批件或其他相关证明材料来证明其所附业绩的真实性。</w:t>
      </w:r>
    </w:p>
    <w:p w14:paraId="715C3F09">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p>
    <w:p w14:paraId="781F4189">
      <w:pPr>
        <w:spacing w:before="101" w:line="239" w:lineRule="auto"/>
        <w:ind w:left="80"/>
        <w:jc w:val="center"/>
        <w:rPr>
          <w:rFonts w:hint="eastAsia" w:ascii="仿宋" w:hAnsi="仿宋" w:eastAsia="仿宋" w:cs="仿宋"/>
          <w:color w:val="auto"/>
          <w:sz w:val="31"/>
          <w:szCs w:val="31"/>
          <w:highlight w:val="none"/>
        </w:rPr>
      </w:pPr>
      <w:r>
        <w:rPr>
          <w:rFonts w:hint="eastAsia" w:ascii="仿宋" w:hAnsi="仿宋" w:eastAsia="仿宋" w:cs="仿宋"/>
          <w:color w:val="auto"/>
          <w:spacing w:val="20"/>
          <w:sz w:val="31"/>
          <w:szCs w:val="31"/>
          <w:highlight w:val="none"/>
          <w:lang w:val="en-US" w:eastAsia="zh-CN"/>
          <w14:textOutline w14:w="5793" w14:cap="sq" w14:cmpd="sng">
            <w14:solidFill>
              <w14:srgbClr w14:val="000000"/>
            </w14:solidFill>
            <w14:prstDash w14:val="solid"/>
            <w14:bevel/>
          </w14:textOutline>
        </w:rPr>
        <w:t>八</w:t>
      </w:r>
      <w:r>
        <w:rPr>
          <w:rFonts w:hint="eastAsia" w:ascii="仿宋" w:hAnsi="仿宋" w:eastAsia="仿宋" w:cs="仿宋"/>
          <w:color w:val="auto"/>
          <w:spacing w:val="10"/>
          <w:sz w:val="31"/>
          <w:szCs w:val="31"/>
          <w:highlight w:val="none"/>
          <w14:textOutline w14:w="5793" w14:cap="sq" w14:cmpd="sng">
            <w14:solidFill>
              <w14:srgbClr w14:val="000000"/>
            </w14:solidFill>
            <w14:prstDash w14:val="solid"/>
            <w14:bevel/>
          </w14:textOutline>
        </w:rPr>
        <w:t>、陕西省政府采购供应商拒绝政府采购领域商业贿赂承诺书</w:t>
      </w:r>
    </w:p>
    <w:p w14:paraId="67AB921D">
      <w:pPr>
        <w:spacing w:before="225" w:line="482" w:lineRule="auto"/>
        <w:ind w:left="20" w:right="38" w:firstLine="484"/>
        <w:rPr>
          <w:rFonts w:hint="eastAsia" w:ascii="仿宋" w:hAnsi="仿宋" w:eastAsia="仿宋" w:cs="仿宋"/>
          <w:color w:val="auto"/>
          <w:sz w:val="23"/>
          <w:szCs w:val="23"/>
          <w:highlight w:val="none"/>
        </w:rPr>
      </w:pPr>
      <w:r>
        <w:rPr>
          <w:rFonts w:hint="eastAsia" w:ascii="仿宋" w:hAnsi="仿宋" w:eastAsia="仿宋" w:cs="仿宋"/>
          <w:color w:val="auto"/>
          <w:spacing w:val="12"/>
          <w:sz w:val="23"/>
          <w:szCs w:val="23"/>
          <w:highlight w:val="none"/>
        </w:rPr>
        <w:t>为响应</w:t>
      </w:r>
      <w:r>
        <w:rPr>
          <w:rFonts w:hint="eastAsia" w:ascii="仿宋" w:hAnsi="仿宋" w:eastAsia="仿宋" w:cs="仿宋"/>
          <w:color w:val="auto"/>
          <w:spacing w:val="9"/>
          <w:sz w:val="23"/>
          <w:szCs w:val="23"/>
          <w:highlight w:val="none"/>
        </w:rPr>
        <w:t>党</w:t>
      </w:r>
      <w:r>
        <w:rPr>
          <w:rFonts w:hint="eastAsia" w:ascii="仿宋" w:hAnsi="仿宋" w:eastAsia="仿宋" w:cs="仿宋"/>
          <w:color w:val="auto"/>
          <w:spacing w:val="6"/>
          <w:sz w:val="23"/>
          <w:szCs w:val="23"/>
          <w:highlight w:val="none"/>
        </w:rPr>
        <w:t>中央、国务院关于治理政府采购领域商业贿赂行为的号召，我公司在此</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4"/>
          <w:sz w:val="23"/>
          <w:szCs w:val="23"/>
          <w:highlight w:val="none"/>
        </w:rPr>
        <w:t>庄严承诺：</w:t>
      </w:r>
    </w:p>
    <w:p w14:paraId="37C60C56">
      <w:pPr>
        <w:spacing w:line="312" w:lineRule="exact"/>
        <w:ind w:left="506"/>
        <w:rPr>
          <w:rFonts w:hint="eastAsia" w:ascii="仿宋" w:hAnsi="仿宋" w:eastAsia="仿宋" w:cs="仿宋"/>
          <w:color w:val="auto"/>
          <w:sz w:val="23"/>
          <w:szCs w:val="23"/>
          <w:highlight w:val="none"/>
        </w:rPr>
      </w:pPr>
      <w:r>
        <w:rPr>
          <w:rFonts w:hint="eastAsia" w:ascii="仿宋" w:hAnsi="仿宋" w:eastAsia="仿宋" w:cs="仿宋"/>
          <w:color w:val="auto"/>
          <w:spacing w:val="15"/>
          <w:position w:val="2"/>
          <w:sz w:val="23"/>
          <w:szCs w:val="23"/>
          <w:highlight w:val="none"/>
        </w:rPr>
        <w:t>1</w:t>
      </w:r>
      <w:r>
        <w:rPr>
          <w:rFonts w:hint="eastAsia" w:ascii="仿宋" w:hAnsi="仿宋" w:eastAsia="仿宋" w:cs="仿宋"/>
          <w:color w:val="auto"/>
          <w:spacing w:val="8"/>
          <w:position w:val="2"/>
          <w:sz w:val="23"/>
          <w:szCs w:val="23"/>
          <w:highlight w:val="none"/>
        </w:rPr>
        <w:t>.在参与政府采购活动中遵纪守法、诚信经营、公平竞标。</w:t>
      </w:r>
    </w:p>
    <w:p w14:paraId="4CF5D1DE">
      <w:pPr>
        <w:spacing w:before="286" w:line="482" w:lineRule="auto"/>
        <w:ind w:left="40" w:right="38" w:firstLine="450"/>
        <w:rPr>
          <w:rFonts w:hint="eastAsia"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2.不向政府采购人、招标代理机构和政府采购评审专家进行任何形式的商业贿</w:t>
      </w:r>
      <w:r>
        <w:rPr>
          <w:rFonts w:hint="eastAsia" w:ascii="仿宋" w:hAnsi="仿宋" w:eastAsia="仿宋" w:cs="仿宋"/>
          <w:color w:val="auto"/>
          <w:sz w:val="23"/>
          <w:szCs w:val="23"/>
          <w:highlight w:val="none"/>
        </w:rPr>
        <w:t xml:space="preserve">赂 </w:t>
      </w:r>
      <w:r>
        <w:rPr>
          <w:rFonts w:hint="eastAsia" w:ascii="仿宋" w:hAnsi="仿宋" w:eastAsia="仿宋" w:cs="仿宋"/>
          <w:color w:val="auto"/>
          <w:spacing w:val="6"/>
          <w:sz w:val="23"/>
          <w:szCs w:val="23"/>
          <w:highlight w:val="none"/>
        </w:rPr>
        <w:t>以</w:t>
      </w:r>
      <w:r>
        <w:rPr>
          <w:rFonts w:hint="eastAsia" w:ascii="仿宋" w:hAnsi="仿宋" w:eastAsia="仿宋" w:cs="仿宋"/>
          <w:color w:val="auto"/>
          <w:spacing w:val="5"/>
          <w:sz w:val="23"/>
          <w:szCs w:val="23"/>
          <w:highlight w:val="none"/>
        </w:rPr>
        <w:t>谋</w:t>
      </w:r>
      <w:r>
        <w:rPr>
          <w:rFonts w:hint="eastAsia" w:ascii="仿宋" w:hAnsi="仿宋" w:eastAsia="仿宋" w:cs="仿宋"/>
          <w:color w:val="auto"/>
          <w:spacing w:val="3"/>
          <w:sz w:val="23"/>
          <w:szCs w:val="23"/>
          <w:highlight w:val="none"/>
        </w:rPr>
        <w:t>取交易机会。</w:t>
      </w:r>
    </w:p>
    <w:p w14:paraId="28C43CD1">
      <w:pPr>
        <w:spacing w:before="1" w:line="481" w:lineRule="auto"/>
        <w:ind w:left="17" w:right="185" w:firstLine="476"/>
        <w:rPr>
          <w:rFonts w:hint="eastAsia" w:ascii="仿宋" w:hAnsi="仿宋" w:eastAsia="仿宋" w:cs="仿宋"/>
          <w:color w:val="auto"/>
          <w:sz w:val="23"/>
          <w:szCs w:val="23"/>
          <w:highlight w:val="none"/>
        </w:rPr>
      </w:pPr>
      <w:r>
        <w:rPr>
          <w:rFonts w:hint="eastAsia" w:ascii="仿宋" w:hAnsi="仿宋" w:eastAsia="仿宋" w:cs="仿宋"/>
          <w:color w:val="auto"/>
          <w:spacing w:val="18"/>
          <w:sz w:val="23"/>
          <w:szCs w:val="23"/>
          <w:highlight w:val="none"/>
        </w:rPr>
        <w:t>3</w:t>
      </w:r>
      <w:r>
        <w:rPr>
          <w:rFonts w:hint="eastAsia" w:ascii="仿宋" w:hAnsi="仿宋" w:eastAsia="仿宋" w:cs="仿宋"/>
          <w:color w:val="auto"/>
          <w:spacing w:val="11"/>
          <w:sz w:val="23"/>
          <w:szCs w:val="23"/>
          <w:highlight w:val="none"/>
        </w:rPr>
        <w:t>.</w:t>
      </w:r>
      <w:r>
        <w:rPr>
          <w:rFonts w:hint="eastAsia" w:ascii="仿宋" w:hAnsi="仿宋" w:eastAsia="仿宋" w:cs="仿宋"/>
          <w:color w:val="auto"/>
          <w:spacing w:val="9"/>
          <w:sz w:val="23"/>
          <w:szCs w:val="23"/>
          <w:highlight w:val="none"/>
        </w:rPr>
        <w:t>不向政府招标代理机构和采购人提供虚假资质文件或采用虚假应标方式参与</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5"/>
          <w:sz w:val="23"/>
          <w:szCs w:val="23"/>
          <w:highlight w:val="none"/>
        </w:rPr>
        <w:t>政</w:t>
      </w:r>
      <w:r>
        <w:rPr>
          <w:rFonts w:hint="eastAsia" w:ascii="仿宋" w:hAnsi="仿宋" w:eastAsia="仿宋" w:cs="仿宋"/>
          <w:color w:val="auto"/>
          <w:spacing w:val="8"/>
          <w:sz w:val="23"/>
          <w:szCs w:val="23"/>
          <w:highlight w:val="none"/>
        </w:rPr>
        <w:t>府采购市场竞争并谋取中标、成交。</w:t>
      </w:r>
    </w:p>
    <w:p w14:paraId="374F811A">
      <w:pPr>
        <w:spacing w:line="312" w:lineRule="exact"/>
        <w:ind w:left="488"/>
        <w:rPr>
          <w:rFonts w:hint="eastAsia" w:ascii="仿宋" w:hAnsi="仿宋" w:eastAsia="仿宋" w:cs="仿宋"/>
          <w:color w:val="auto"/>
          <w:sz w:val="23"/>
          <w:szCs w:val="23"/>
          <w:highlight w:val="none"/>
        </w:rPr>
      </w:pPr>
      <w:r>
        <w:rPr>
          <w:rFonts w:hint="eastAsia" w:ascii="仿宋" w:hAnsi="仿宋" w:eastAsia="仿宋" w:cs="仿宋"/>
          <w:color w:val="auto"/>
          <w:spacing w:val="9"/>
          <w:position w:val="2"/>
          <w:sz w:val="23"/>
          <w:szCs w:val="23"/>
          <w:highlight w:val="none"/>
        </w:rPr>
        <w:t>4.不采取“围标、陪标”等商业欺诈手段获得政府采购定单。</w:t>
      </w:r>
    </w:p>
    <w:p w14:paraId="6C4E9D03">
      <w:pPr>
        <w:spacing w:before="288" w:line="311" w:lineRule="exact"/>
        <w:ind w:left="493"/>
        <w:rPr>
          <w:rFonts w:hint="eastAsia" w:ascii="仿宋" w:hAnsi="仿宋" w:eastAsia="仿宋" w:cs="仿宋"/>
          <w:color w:val="auto"/>
          <w:sz w:val="23"/>
          <w:szCs w:val="23"/>
          <w:highlight w:val="none"/>
        </w:rPr>
      </w:pPr>
      <w:r>
        <w:rPr>
          <w:rFonts w:hint="eastAsia" w:ascii="仿宋" w:hAnsi="仿宋" w:eastAsia="仿宋" w:cs="仿宋"/>
          <w:color w:val="auto"/>
          <w:spacing w:val="16"/>
          <w:position w:val="2"/>
          <w:sz w:val="23"/>
          <w:szCs w:val="23"/>
          <w:highlight w:val="none"/>
        </w:rPr>
        <w:t>5</w:t>
      </w:r>
      <w:r>
        <w:rPr>
          <w:rFonts w:hint="eastAsia" w:ascii="仿宋" w:hAnsi="仿宋" w:eastAsia="仿宋" w:cs="仿宋"/>
          <w:color w:val="auto"/>
          <w:spacing w:val="8"/>
          <w:position w:val="2"/>
          <w:sz w:val="23"/>
          <w:szCs w:val="23"/>
          <w:highlight w:val="none"/>
        </w:rPr>
        <w:t>.不采取不正当手段诋毁、排挤其他供应商。</w:t>
      </w:r>
    </w:p>
    <w:p w14:paraId="018307E5">
      <w:pPr>
        <w:spacing w:before="289" w:line="231" w:lineRule="auto"/>
        <w:ind w:left="490"/>
        <w:rPr>
          <w:rFonts w:hint="eastAsia" w:ascii="仿宋" w:hAnsi="仿宋" w:eastAsia="仿宋" w:cs="仿宋"/>
          <w:color w:val="auto"/>
          <w:sz w:val="23"/>
          <w:szCs w:val="23"/>
          <w:highlight w:val="none"/>
        </w:rPr>
      </w:pPr>
      <w:r>
        <w:rPr>
          <w:rFonts w:hint="eastAsia" w:ascii="仿宋" w:hAnsi="仿宋" w:eastAsia="仿宋" w:cs="仿宋"/>
          <w:color w:val="auto"/>
          <w:spacing w:val="10"/>
          <w:sz w:val="23"/>
          <w:szCs w:val="23"/>
          <w:highlight w:val="none"/>
        </w:rPr>
        <w:t>6.不</w:t>
      </w:r>
      <w:r>
        <w:rPr>
          <w:rFonts w:hint="eastAsia" w:ascii="仿宋" w:hAnsi="仿宋" w:eastAsia="仿宋" w:cs="仿宋"/>
          <w:color w:val="auto"/>
          <w:spacing w:val="9"/>
          <w:sz w:val="23"/>
          <w:szCs w:val="23"/>
          <w:highlight w:val="none"/>
        </w:rPr>
        <w:t>在</w:t>
      </w:r>
      <w:r>
        <w:rPr>
          <w:rFonts w:hint="eastAsia" w:ascii="仿宋" w:hAnsi="仿宋" w:eastAsia="仿宋" w:cs="仿宋"/>
          <w:color w:val="auto"/>
          <w:spacing w:val="5"/>
          <w:sz w:val="23"/>
          <w:szCs w:val="23"/>
          <w:highlight w:val="none"/>
        </w:rPr>
        <w:t>提供商品和服务时“偷梁换柱、以次充好”损害采购人的合法权益。</w:t>
      </w:r>
    </w:p>
    <w:p w14:paraId="38531314">
      <w:pPr>
        <w:spacing w:before="311" w:line="482" w:lineRule="auto"/>
        <w:ind w:left="18" w:right="38" w:firstLine="476"/>
        <w:rPr>
          <w:rFonts w:hint="eastAsia" w:ascii="仿宋" w:hAnsi="仿宋" w:eastAsia="仿宋" w:cs="仿宋"/>
          <w:color w:val="auto"/>
          <w:sz w:val="23"/>
          <w:szCs w:val="23"/>
          <w:highlight w:val="none"/>
        </w:rPr>
      </w:pPr>
      <w:r>
        <w:rPr>
          <w:rFonts w:hint="eastAsia" w:ascii="仿宋" w:hAnsi="仿宋" w:eastAsia="仿宋" w:cs="仿宋"/>
          <w:color w:val="auto"/>
          <w:spacing w:val="12"/>
          <w:sz w:val="23"/>
          <w:szCs w:val="23"/>
          <w:highlight w:val="none"/>
        </w:rPr>
        <w:t>7.不与</w:t>
      </w:r>
      <w:r>
        <w:rPr>
          <w:rFonts w:hint="eastAsia" w:ascii="仿宋" w:hAnsi="仿宋" w:eastAsia="仿宋" w:cs="仿宋"/>
          <w:color w:val="auto"/>
          <w:spacing w:val="8"/>
          <w:sz w:val="23"/>
          <w:szCs w:val="23"/>
          <w:highlight w:val="none"/>
        </w:rPr>
        <w:t>采</w:t>
      </w:r>
      <w:r>
        <w:rPr>
          <w:rFonts w:hint="eastAsia" w:ascii="仿宋" w:hAnsi="仿宋" w:eastAsia="仿宋" w:cs="仿宋"/>
          <w:color w:val="auto"/>
          <w:spacing w:val="6"/>
          <w:sz w:val="23"/>
          <w:szCs w:val="23"/>
          <w:highlight w:val="none"/>
        </w:rPr>
        <w:t>购人、招标代理机构政府采购评审专家或其它供应商恶意串通，进行质</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2"/>
          <w:sz w:val="23"/>
          <w:szCs w:val="23"/>
          <w:highlight w:val="none"/>
        </w:rPr>
        <w:t>疑</w:t>
      </w:r>
      <w:r>
        <w:rPr>
          <w:rFonts w:hint="eastAsia" w:ascii="仿宋" w:hAnsi="仿宋" w:eastAsia="仿宋" w:cs="仿宋"/>
          <w:color w:val="auto"/>
          <w:spacing w:val="8"/>
          <w:sz w:val="23"/>
          <w:szCs w:val="23"/>
          <w:highlight w:val="none"/>
        </w:rPr>
        <w:t>和投诉，维护政府采购市场秩序。</w:t>
      </w:r>
    </w:p>
    <w:p w14:paraId="10B19C8E">
      <w:pPr>
        <w:spacing w:before="2" w:line="481" w:lineRule="auto"/>
        <w:ind w:left="16" w:firstLine="473"/>
        <w:rPr>
          <w:rFonts w:hint="eastAsia" w:ascii="仿宋" w:hAnsi="仿宋" w:eastAsia="仿宋" w:cs="仿宋"/>
          <w:color w:val="auto"/>
          <w:sz w:val="23"/>
          <w:szCs w:val="23"/>
          <w:highlight w:val="none"/>
        </w:rPr>
      </w:pPr>
      <w:r>
        <w:rPr>
          <w:rFonts w:hint="eastAsia" w:ascii="仿宋" w:hAnsi="仿宋" w:eastAsia="仿宋" w:cs="仿宋"/>
          <w:color w:val="auto"/>
          <w:spacing w:val="8"/>
          <w:sz w:val="23"/>
          <w:szCs w:val="23"/>
          <w:highlight w:val="none"/>
        </w:rPr>
        <w:t>8.尊重和接受政府采购监督管理部门的监督和政府招标代理机构招标采购要求</w:t>
      </w:r>
      <w:r>
        <w:rPr>
          <w:rFonts w:hint="eastAsia" w:ascii="仿宋" w:hAnsi="仿宋" w:eastAsia="仿宋" w:cs="仿宋"/>
          <w:color w:val="auto"/>
          <w:spacing w:val="5"/>
          <w:sz w:val="23"/>
          <w:szCs w:val="23"/>
          <w:highlight w:val="none"/>
        </w:rPr>
        <w:t>，</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承</w:t>
      </w:r>
      <w:r>
        <w:rPr>
          <w:rFonts w:hint="eastAsia" w:ascii="仿宋" w:hAnsi="仿宋" w:eastAsia="仿宋" w:cs="仿宋"/>
          <w:color w:val="auto"/>
          <w:spacing w:val="8"/>
          <w:sz w:val="23"/>
          <w:szCs w:val="23"/>
          <w:highlight w:val="none"/>
        </w:rPr>
        <w:t>担因违约行为给采购人造成的损失。</w:t>
      </w:r>
    </w:p>
    <w:p w14:paraId="32704B69">
      <w:pPr>
        <w:spacing w:line="310" w:lineRule="exact"/>
        <w:ind w:left="489"/>
        <w:rPr>
          <w:rFonts w:hint="eastAsia" w:ascii="仿宋" w:hAnsi="仿宋" w:eastAsia="仿宋" w:cs="仿宋"/>
          <w:color w:val="auto"/>
          <w:sz w:val="23"/>
          <w:szCs w:val="23"/>
          <w:highlight w:val="none"/>
        </w:rPr>
      </w:pPr>
      <w:r>
        <w:rPr>
          <w:rFonts w:hint="eastAsia" w:ascii="仿宋" w:hAnsi="仿宋" w:eastAsia="仿宋" w:cs="仿宋"/>
          <w:color w:val="auto"/>
          <w:spacing w:val="10"/>
          <w:position w:val="2"/>
          <w:sz w:val="23"/>
          <w:szCs w:val="23"/>
          <w:highlight w:val="none"/>
        </w:rPr>
        <w:t>9</w:t>
      </w:r>
      <w:r>
        <w:rPr>
          <w:rFonts w:hint="eastAsia" w:ascii="仿宋" w:hAnsi="仿宋" w:eastAsia="仿宋" w:cs="仿宋"/>
          <w:color w:val="auto"/>
          <w:spacing w:val="9"/>
          <w:position w:val="2"/>
          <w:sz w:val="23"/>
          <w:szCs w:val="23"/>
          <w:highlight w:val="none"/>
        </w:rPr>
        <w:t>.不发生其他有悖于政府采购公开、公平、公正和诚信原则的行为。</w:t>
      </w:r>
    </w:p>
    <w:p w14:paraId="70B6EAC1">
      <w:pPr>
        <w:spacing w:before="290" w:line="229" w:lineRule="auto"/>
        <w:ind w:left="496"/>
        <w:rPr>
          <w:rFonts w:hint="eastAsia" w:ascii="仿宋" w:hAnsi="仿宋" w:eastAsia="仿宋" w:cs="仿宋"/>
          <w:color w:val="auto"/>
          <w:sz w:val="23"/>
          <w:szCs w:val="23"/>
          <w:highlight w:val="none"/>
        </w:rPr>
      </w:pPr>
      <w:r>
        <w:rPr>
          <w:rFonts w:hint="eastAsia" w:ascii="仿宋" w:hAnsi="仿宋" w:eastAsia="仿宋" w:cs="仿宋"/>
          <w:color w:val="auto"/>
          <w:spacing w:val="6"/>
          <w:sz w:val="23"/>
          <w:szCs w:val="23"/>
          <w:highlight w:val="none"/>
        </w:rPr>
        <w:t xml:space="preserve">承诺单位 (盖章) </w:t>
      </w:r>
      <w:r>
        <w:rPr>
          <w:rFonts w:hint="eastAsia" w:ascii="仿宋" w:hAnsi="仿宋" w:eastAsia="仿宋" w:cs="仿宋"/>
          <w:color w:val="auto"/>
          <w:spacing w:val="5"/>
          <w:sz w:val="23"/>
          <w:szCs w:val="23"/>
          <w:highlight w:val="none"/>
        </w:rPr>
        <w:t>：</w:t>
      </w:r>
    </w:p>
    <w:p w14:paraId="3D05FF44">
      <w:pPr>
        <w:spacing w:before="314" w:line="231" w:lineRule="auto"/>
        <w:ind w:left="504"/>
        <w:rPr>
          <w:rFonts w:hint="eastAsia" w:ascii="仿宋" w:hAnsi="仿宋" w:eastAsia="仿宋" w:cs="仿宋"/>
          <w:color w:val="auto"/>
          <w:sz w:val="23"/>
          <w:szCs w:val="23"/>
          <w:highlight w:val="none"/>
        </w:rPr>
      </w:pPr>
      <w:r>
        <w:rPr>
          <w:rFonts w:hint="eastAsia" w:ascii="仿宋" w:hAnsi="仿宋" w:eastAsia="仿宋" w:cs="仿宋"/>
          <w:color w:val="auto"/>
          <w:spacing w:val="12"/>
          <w:sz w:val="23"/>
          <w:szCs w:val="23"/>
          <w:highlight w:val="none"/>
        </w:rPr>
        <w:t>法</w:t>
      </w:r>
      <w:r>
        <w:rPr>
          <w:rFonts w:hint="eastAsia" w:ascii="仿宋" w:hAnsi="仿宋" w:eastAsia="仿宋" w:cs="仿宋"/>
          <w:color w:val="auto"/>
          <w:spacing w:val="7"/>
          <w:sz w:val="23"/>
          <w:szCs w:val="23"/>
          <w:highlight w:val="none"/>
        </w:rPr>
        <w:t>定</w:t>
      </w:r>
      <w:r>
        <w:rPr>
          <w:rFonts w:hint="eastAsia" w:ascii="仿宋" w:hAnsi="仿宋" w:eastAsia="仿宋" w:cs="仿宋"/>
          <w:color w:val="auto"/>
          <w:spacing w:val="6"/>
          <w:sz w:val="23"/>
          <w:szCs w:val="23"/>
          <w:highlight w:val="none"/>
        </w:rPr>
        <w:t>代表人 (签字或盖章) ：</w:t>
      </w:r>
    </w:p>
    <w:p w14:paraId="2007659E">
      <w:pPr>
        <w:spacing w:before="313"/>
        <w:ind w:left="497"/>
        <w:rPr>
          <w:rFonts w:hint="eastAsia"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地址：</w:t>
      </w:r>
    </w:p>
    <w:p w14:paraId="72CF5A51">
      <w:pPr>
        <w:spacing w:before="301" w:line="230" w:lineRule="auto"/>
        <w:ind w:left="514"/>
        <w:rPr>
          <w:rFonts w:hint="eastAsia" w:ascii="仿宋" w:hAnsi="仿宋" w:eastAsia="仿宋" w:cs="仿宋"/>
          <w:color w:val="auto"/>
          <w:sz w:val="23"/>
          <w:szCs w:val="23"/>
          <w:highlight w:val="none"/>
        </w:rPr>
      </w:pPr>
      <w:r>
        <w:rPr>
          <w:rFonts w:hint="eastAsia" w:ascii="仿宋" w:hAnsi="仿宋" w:eastAsia="仿宋" w:cs="仿宋"/>
          <w:color w:val="auto"/>
          <w:spacing w:val="-6"/>
          <w:sz w:val="23"/>
          <w:szCs w:val="23"/>
          <w:highlight w:val="none"/>
        </w:rPr>
        <w:t>邮</w:t>
      </w:r>
      <w:r>
        <w:rPr>
          <w:rFonts w:hint="eastAsia" w:ascii="仿宋" w:hAnsi="仿宋" w:eastAsia="仿宋" w:cs="仿宋"/>
          <w:color w:val="auto"/>
          <w:spacing w:val="-4"/>
          <w:sz w:val="23"/>
          <w:szCs w:val="23"/>
          <w:highlight w:val="none"/>
        </w:rPr>
        <w:t>编：</w:t>
      </w:r>
    </w:p>
    <w:p w14:paraId="5B5608D4">
      <w:pPr>
        <w:spacing w:before="314" w:line="231" w:lineRule="auto"/>
        <w:ind w:left="522"/>
        <w:rPr>
          <w:rFonts w:hint="eastAsia"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电</w:t>
      </w:r>
      <w:r>
        <w:rPr>
          <w:rFonts w:hint="eastAsia" w:ascii="仿宋" w:hAnsi="仿宋" w:eastAsia="仿宋" w:cs="仿宋"/>
          <w:color w:val="auto"/>
          <w:spacing w:val="-7"/>
          <w:sz w:val="23"/>
          <w:szCs w:val="23"/>
          <w:highlight w:val="none"/>
        </w:rPr>
        <w:t>话：</w:t>
      </w:r>
    </w:p>
    <w:p w14:paraId="27FA1D83">
      <w:pPr>
        <w:spacing w:before="312" w:line="231" w:lineRule="auto"/>
        <w:ind w:left="513"/>
        <w:rPr>
          <w:rFonts w:hint="eastAsia" w:ascii="仿宋" w:hAnsi="仿宋" w:eastAsia="仿宋" w:cs="仿宋"/>
          <w:b/>
          <w:color w:val="auto"/>
          <w:sz w:val="24"/>
          <w:szCs w:val="24"/>
          <w:highlight w:val="none"/>
        </w:rPr>
      </w:pPr>
      <w:r>
        <w:rPr>
          <w:rFonts w:hint="eastAsia" w:ascii="仿宋" w:hAnsi="仿宋" w:eastAsia="仿宋" w:cs="仿宋"/>
          <w:color w:val="auto"/>
          <w:spacing w:val="-5"/>
          <w:sz w:val="23"/>
          <w:szCs w:val="23"/>
          <w:highlight w:val="none"/>
        </w:rPr>
        <w:t>时</w:t>
      </w:r>
      <w:r>
        <w:rPr>
          <w:rFonts w:hint="eastAsia" w:ascii="仿宋" w:hAnsi="仿宋" w:eastAsia="仿宋" w:cs="仿宋"/>
          <w:color w:val="auto"/>
          <w:spacing w:val="-4"/>
          <w:sz w:val="23"/>
          <w:szCs w:val="23"/>
          <w:highlight w:val="none"/>
        </w:rPr>
        <w:t>间：</w:t>
      </w:r>
    </w:p>
    <w:p w14:paraId="0D10E6B2">
      <w:pPr>
        <w:spacing w:line="480" w:lineRule="auto"/>
        <w:rPr>
          <w:rFonts w:hint="eastAsia" w:ascii="仿宋" w:hAnsi="仿宋" w:eastAsia="仿宋" w:cs="仿宋"/>
          <w:color w:val="auto"/>
          <w:highlight w:val="none"/>
        </w:rPr>
      </w:pPr>
    </w:p>
    <w:p w14:paraId="4164DD63">
      <w:pPr>
        <w:spacing w:before="65" w:line="167" w:lineRule="auto"/>
        <w:ind w:right="-4265" w:rightChars="-2031"/>
        <w:rPr>
          <w:rFonts w:hint="eastAsia" w:ascii="仿宋" w:hAnsi="仿宋" w:eastAsia="仿宋" w:cs="仿宋"/>
          <w:color w:val="auto"/>
          <w:sz w:val="17"/>
          <w:szCs w:val="17"/>
          <w:highlight w:val="none"/>
        </w:rPr>
      </w:pPr>
    </w:p>
    <w:p w14:paraId="33F2A4CB">
      <w:pPr>
        <w:bidi w:val="0"/>
        <w:rPr>
          <w:rFonts w:hint="eastAsia" w:ascii="仿宋" w:hAnsi="仿宋" w:eastAsia="仿宋" w:cs="仿宋"/>
          <w:snapToGrid w:val="0"/>
          <w:color w:val="auto"/>
          <w:kern w:val="0"/>
          <w:sz w:val="21"/>
          <w:szCs w:val="21"/>
          <w:highlight w:val="none"/>
        </w:rPr>
      </w:pPr>
    </w:p>
    <w:sectPr>
      <w:headerReference r:id="rId16" w:type="default"/>
      <w:type w:val="continuous"/>
      <w:pgSz w:w="11906" w:h="16838"/>
      <w:pgMar w:top="1417" w:right="1417" w:bottom="1417" w:left="1417" w:header="822" w:footer="0" w:gutter="0"/>
      <w:pgNumType w:fmt="numberInDash"/>
      <w:cols w:space="425"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AEA18">
    <w:pPr>
      <w:pStyle w:val="1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E52D2">
    <w:pPr>
      <w:pStyle w:val="16"/>
      <w:framePr w:wrap="around" w:vAnchor="text" w:hAnchor="margin" w:xAlign="right" w:y="1"/>
      <w:rPr>
        <w:rStyle w:val="26"/>
      </w:rPr>
    </w:pPr>
    <w:r>
      <w:fldChar w:fldCharType="begin"/>
    </w:r>
    <w:r>
      <w:rPr>
        <w:rStyle w:val="26"/>
      </w:rPr>
      <w:instrText xml:space="preserve">PAGE  </w:instrText>
    </w:r>
    <w:r>
      <w:fldChar w:fldCharType="separate"/>
    </w:r>
    <w:r>
      <w:rPr>
        <w:rStyle w:val="26"/>
      </w:rPr>
      <w:t>3040</w:t>
    </w:r>
    <w:r>
      <w:fldChar w:fldCharType="end"/>
    </w:r>
  </w:p>
  <w:p w14:paraId="16FDBB41">
    <w:pPr>
      <w:pStyle w:val="1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823BC">
    <w:pPr>
      <w:pStyle w:val="1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D5C77">
    <w:pPr>
      <w:pStyle w:val="16"/>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0FF91F">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B0FF91F">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9B8F3">
    <w:pPr>
      <w:pStyle w:val="1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C9C7B">
    <w:pPr>
      <w:pStyle w:val="17"/>
      <w:pBdr>
        <w:bottom w:val="none" w:color="auto" w:sz="0" w:space="1"/>
      </w:pBdr>
      <w:rPr>
        <w:rFonts w:hint="default"/>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B5C85">
    <w:pPr>
      <w:pBdr>
        <w:bottom w:val="none" w:color="auto" w:sz="0" w:space="0"/>
      </w:pBdr>
      <w:spacing w:line="231" w:lineRule="auto"/>
      <w:ind w:left="17" w:firstLine="340" w:firstLineChars="200"/>
      <w:rPr>
        <w:rFonts w:hint="default" w:ascii="仿宋" w:hAnsi="仿宋" w:eastAsia="仿宋" w:cs="仿宋"/>
        <w:sz w:val="17"/>
        <w:szCs w:val="17"/>
        <w:lang w:val="en-US"/>
      </w:rPr>
    </w:pPr>
    <w:r>
      <w:rPr>
        <w:rFonts w:hint="eastAsia" w:ascii="仿宋" w:hAnsi="仿宋" w:eastAsia="仿宋" w:cs="仿宋"/>
        <w:sz w:val="17"/>
        <w:szCs w:val="17"/>
        <w:lang w:val="en-US" w:eastAsia="zh-CN"/>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806E9">
    <w:pPr>
      <w:pStyle w:val="17"/>
      <w:pBdr>
        <w:bottom w:val="none" w:color="auto" w:sz="0" w:space="1"/>
      </w:pBdr>
      <w:rPr>
        <w:rFonts w:hint="default"/>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1CCF0">
    <w:pPr>
      <w:pStyle w:val="17"/>
      <w:pBdr>
        <w:bottom w:val="none" w:color="auto" w:sz="0" w:space="1"/>
      </w:pBdr>
      <w:rPr>
        <w:rFonts w:hint="default"/>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F5F66">
    <w:pPr>
      <w:pStyle w:val="17"/>
      <w:pBdr>
        <w:bottom w:val="none" w:color="auto" w:sz="0" w:space="1"/>
      </w:pBdr>
      <w:rPr>
        <w:rFonts w:hint="default"/>
        <w:lang w:val="en-US"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9EA35">
    <w:pPr>
      <w:spacing w:line="231" w:lineRule="auto"/>
      <w:ind w:left="17"/>
      <w:rPr>
        <w:rFonts w:hint="default" w:ascii="仿宋" w:hAnsi="仿宋" w:eastAsia="仿宋" w:cs="仿宋"/>
        <w:sz w:val="17"/>
        <w:szCs w:val="17"/>
        <w:lang w:val="en-US"/>
      </w:rPr>
    </w:pPr>
    <w:r>
      <w:rPr>
        <w:rFonts w:hint="eastAsia" w:ascii="仿宋" w:hAnsi="仿宋" w:eastAsia="仿宋" w:cs="仿宋"/>
        <w:sz w:val="17"/>
        <w:szCs w:val="17"/>
        <w:lang w:val="en-US" w:eastAsia="zh-CN"/>
      </w:rPr>
      <w:t xml:space="preserve">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5B961">
    <w:pPr>
      <w:pStyle w:val="17"/>
      <w:pBdr>
        <w:bottom w:val="none" w:color="auto" w:sz="0" w:space="1"/>
      </w:pBdr>
      <w:rPr>
        <w:rFonts w:hint="default"/>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0ED4DC"/>
    <w:multiLevelType w:val="singleLevel"/>
    <w:tmpl w:val="380ED4DC"/>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displayBackgroundShape w:val="1"/>
  <w:bordersDoNotSurroundHeader w:val="0"/>
  <w:bordersDoNotSurroundFooter w:val="0"/>
  <w:documentProtection w:enforcement="0"/>
  <w:drawingGridHorizontalSpacing w:val="210"/>
  <w:drawingGridVerticalSpacing w:val="9999999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GNmMzNjZWM5OGZmMzZlYTYxZWVhOGU5ZjYyMjkyOTgifQ=="/>
  </w:docVars>
  <w:rsids>
    <w:rsidRoot w:val="00000000"/>
    <w:rsid w:val="00645991"/>
    <w:rsid w:val="007007DA"/>
    <w:rsid w:val="007A51B4"/>
    <w:rsid w:val="009269A2"/>
    <w:rsid w:val="00BE1545"/>
    <w:rsid w:val="00CA7EEA"/>
    <w:rsid w:val="00CD5302"/>
    <w:rsid w:val="00EB05FB"/>
    <w:rsid w:val="00F52A8D"/>
    <w:rsid w:val="00F74A57"/>
    <w:rsid w:val="010227C7"/>
    <w:rsid w:val="0119220D"/>
    <w:rsid w:val="012116C7"/>
    <w:rsid w:val="014C6B51"/>
    <w:rsid w:val="016A347B"/>
    <w:rsid w:val="018C33F1"/>
    <w:rsid w:val="018D0F17"/>
    <w:rsid w:val="01D31020"/>
    <w:rsid w:val="01DB7ED5"/>
    <w:rsid w:val="02906F11"/>
    <w:rsid w:val="02B524D4"/>
    <w:rsid w:val="02C170CB"/>
    <w:rsid w:val="02DD00F1"/>
    <w:rsid w:val="02F079B0"/>
    <w:rsid w:val="03247710"/>
    <w:rsid w:val="03443858"/>
    <w:rsid w:val="03A82039"/>
    <w:rsid w:val="03AF786B"/>
    <w:rsid w:val="03C04BBB"/>
    <w:rsid w:val="03D1333D"/>
    <w:rsid w:val="03E868D9"/>
    <w:rsid w:val="0414147C"/>
    <w:rsid w:val="044031CE"/>
    <w:rsid w:val="0459197E"/>
    <w:rsid w:val="045F303F"/>
    <w:rsid w:val="04651CD8"/>
    <w:rsid w:val="046643CE"/>
    <w:rsid w:val="0482288A"/>
    <w:rsid w:val="04904FA7"/>
    <w:rsid w:val="049F168E"/>
    <w:rsid w:val="04AE367F"/>
    <w:rsid w:val="04EE6171"/>
    <w:rsid w:val="05176872"/>
    <w:rsid w:val="053E4A03"/>
    <w:rsid w:val="057448C8"/>
    <w:rsid w:val="057C5C05"/>
    <w:rsid w:val="05900FD6"/>
    <w:rsid w:val="05C84C14"/>
    <w:rsid w:val="06020EA1"/>
    <w:rsid w:val="061D6D0E"/>
    <w:rsid w:val="0627193B"/>
    <w:rsid w:val="0628733B"/>
    <w:rsid w:val="062E0F1B"/>
    <w:rsid w:val="06620BC5"/>
    <w:rsid w:val="06783F44"/>
    <w:rsid w:val="067A5F0E"/>
    <w:rsid w:val="0687687D"/>
    <w:rsid w:val="06894493"/>
    <w:rsid w:val="069A3EBB"/>
    <w:rsid w:val="06BD404D"/>
    <w:rsid w:val="077010BF"/>
    <w:rsid w:val="079052BE"/>
    <w:rsid w:val="07990616"/>
    <w:rsid w:val="07BB5736"/>
    <w:rsid w:val="07C114DA"/>
    <w:rsid w:val="07DC2733"/>
    <w:rsid w:val="07F414F5"/>
    <w:rsid w:val="080C0DE8"/>
    <w:rsid w:val="08481C12"/>
    <w:rsid w:val="084A5DB4"/>
    <w:rsid w:val="085D5AE7"/>
    <w:rsid w:val="087150EF"/>
    <w:rsid w:val="08935065"/>
    <w:rsid w:val="08A2799E"/>
    <w:rsid w:val="08AC6127"/>
    <w:rsid w:val="08AF5C17"/>
    <w:rsid w:val="08BB636A"/>
    <w:rsid w:val="08C416C3"/>
    <w:rsid w:val="09267C87"/>
    <w:rsid w:val="09267CE4"/>
    <w:rsid w:val="09297778"/>
    <w:rsid w:val="092A7248"/>
    <w:rsid w:val="09526CCE"/>
    <w:rsid w:val="096042F1"/>
    <w:rsid w:val="099D3807"/>
    <w:rsid w:val="099D642F"/>
    <w:rsid w:val="09A3621C"/>
    <w:rsid w:val="09B07E99"/>
    <w:rsid w:val="09C4583A"/>
    <w:rsid w:val="09F07868"/>
    <w:rsid w:val="09F50A27"/>
    <w:rsid w:val="0A131415"/>
    <w:rsid w:val="0A391C3C"/>
    <w:rsid w:val="0A3960E0"/>
    <w:rsid w:val="0A4A3E4A"/>
    <w:rsid w:val="0A51342A"/>
    <w:rsid w:val="0A6A44EC"/>
    <w:rsid w:val="0A851326"/>
    <w:rsid w:val="0A8E01DA"/>
    <w:rsid w:val="0A990F8B"/>
    <w:rsid w:val="0AAE43D8"/>
    <w:rsid w:val="0AB85257"/>
    <w:rsid w:val="0AC01458"/>
    <w:rsid w:val="0AC97464"/>
    <w:rsid w:val="0AD83203"/>
    <w:rsid w:val="0AE61DC4"/>
    <w:rsid w:val="0AF53DB5"/>
    <w:rsid w:val="0B116715"/>
    <w:rsid w:val="0B2C291A"/>
    <w:rsid w:val="0B4C419E"/>
    <w:rsid w:val="0B7A42BB"/>
    <w:rsid w:val="0B865355"/>
    <w:rsid w:val="0BC47C2C"/>
    <w:rsid w:val="0BF56037"/>
    <w:rsid w:val="0BFD37C9"/>
    <w:rsid w:val="0C061FF2"/>
    <w:rsid w:val="0C085D6A"/>
    <w:rsid w:val="0C1464BD"/>
    <w:rsid w:val="0C8353F1"/>
    <w:rsid w:val="0CA77331"/>
    <w:rsid w:val="0CB4627B"/>
    <w:rsid w:val="0CC06645"/>
    <w:rsid w:val="0CD619C5"/>
    <w:rsid w:val="0CDF5CB6"/>
    <w:rsid w:val="0CEA36C2"/>
    <w:rsid w:val="0D442DD2"/>
    <w:rsid w:val="0D70006B"/>
    <w:rsid w:val="0D7A67F4"/>
    <w:rsid w:val="0D9F26FE"/>
    <w:rsid w:val="0DAE46EF"/>
    <w:rsid w:val="0DD73C46"/>
    <w:rsid w:val="0DDC300B"/>
    <w:rsid w:val="0DEA1BCB"/>
    <w:rsid w:val="0E0802A4"/>
    <w:rsid w:val="0E6179B4"/>
    <w:rsid w:val="0E8F1011"/>
    <w:rsid w:val="0F100E7C"/>
    <w:rsid w:val="0F114F36"/>
    <w:rsid w:val="0F4243D6"/>
    <w:rsid w:val="0F5D017B"/>
    <w:rsid w:val="0F721A03"/>
    <w:rsid w:val="0F8454BE"/>
    <w:rsid w:val="0FC401FA"/>
    <w:rsid w:val="0FC65D20"/>
    <w:rsid w:val="0FCE2E27"/>
    <w:rsid w:val="0FCF6AA6"/>
    <w:rsid w:val="0FD146C5"/>
    <w:rsid w:val="0FD541B5"/>
    <w:rsid w:val="0FDA5C70"/>
    <w:rsid w:val="0FF02D9D"/>
    <w:rsid w:val="0FF22FB9"/>
    <w:rsid w:val="0FFD757E"/>
    <w:rsid w:val="1025513D"/>
    <w:rsid w:val="104B091B"/>
    <w:rsid w:val="107240FA"/>
    <w:rsid w:val="109776BD"/>
    <w:rsid w:val="10BE733F"/>
    <w:rsid w:val="10C20BDE"/>
    <w:rsid w:val="10D4446D"/>
    <w:rsid w:val="10F16DCD"/>
    <w:rsid w:val="10FC5772"/>
    <w:rsid w:val="11036B00"/>
    <w:rsid w:val="110A4333"/>
    <w:rsid w:val="110F7B9B"/>
    <w:rsid w:val="11390774"/>
    <w:rsid w:val="11404692"/>
    <w:rsid w:val="114333A1"/>
    <w:rsid w:val="11472E91"/>
    <w:rsid w:val="11511F61"/>
    <w:rsid w:val="11586E4C"/>
    <w:rsid w:val="1161764C"/>
    <w:rsid w:val="11627CCB"/>
    <w:rsid w:val="11641C95"/>
    <w:rsid w:val="1167027B"/>
    <w:rsid w:val="116F4196"/>
    <w:rsid w:val="11A949BF"/>
    <w:rsid w:val="11AE773E"/>
    <w:rsid w:val="11D87F8D"/>
    <w:rsid w:val="11DC5CCF"/>
    <w:rsid w:val="11FF376C"/>
    <w:rsid w:val="11FF551A"/>
    <w:rsid w:val="12042B30"/>
    <w:rsid w:val="12463148"/>
    <w:rsid w:val="124B4C03"/>
    <w:rsid w:val="127952CC"/>
    <w:rsid w:val="12A6008B"/>
    <w:rsid w:val="12CD73C6"/>
    <w:rsid w:val="13082AF4"/>
    <w:rsid w:val="130870D7"/>
    <w:rsid w:val="13182D37"/>
    <w:rsid w:val="132A0CBC"/>
    <w:rsid w:val="132C67E2"/>
    <w:rsid w:val="1331204B"/>
    <w:rsid w:val="13436DD5"/>
    <w:rsid w:val="13503426"/>
    <w:rsid w:val="139A199E"/>
    <w:rsid w:val="14276FAA"/>
    <w:rsid w:val="142E658A"/>
    <w:rsid w:val="1432607A"/>
    <w:rsid w:val="14537D9F"/>
    <w:rsid w:val="14A168E7"/>
    <w:rsid w:val="14A30D26"/>
    <w:rsid w:val="14B922F8"/>
    <w:rsid w:val="14D47131"/>
    <w:rsid w:val="14F52E34"/>
    <w:rsid w:val="150F0169"/>
    <w:rsid w:val="154222ED"/>
    <w:rsid w:val="15436065"/>
    <w:rsid w:val="15750120"/>
    <w:rsid w:val="15791A87"/>
    <w:rsid w:val="15881A73"/>
    <w:rsid w:val="15A44D56"/>
    <w:rsid w:val="15A861C9"/>
    <w:rsid w:val="15CA5E3E"/>
    <w:rsid w:val="15EB42C1"/>
    <w:rsid w:val="15F80BFE"/>
    <w:rsid w:val="162543B9"/>
    <w:rsid w:val="163836F0"/>
    <w:rsid w:val="165F0C7D"/>
    <w:rsid w:val="16627061"/>
    <w:rsid w:val="166B5873"/>
    <w:rsid w:val="16756ADD"/>
    <w:rsid w:val="16AD115F"/>
    <w:rsid w:val="16CD3E38"/>
    <w:rsid w:val="170D2487"/>
    <w:rsid w:val="17620A24"/>
    <w:rsid w:val="1762248C"/>
    <w:rsid w:val="176522C3"/>
    <w:rsid w:val="176C28CE"/>
    <w:rsid w:val="17870D94"/>
    <w:rsid w:val="17943745"/>
    <w:rsid w:val="179761F4"/>
    <w:rsid w:val="179B3F36"/>
    <w:rsid w:val="17B172B6"/>
    <w:rsid w:val="17B37935"/>
    <w:rsid w:val="17DC0CFB"/>
    <w:rsid w:val="17DF0437"/>
    <w:rsid w:val="17F43647"/>
    <w:rsid w:val="180213ED"/>
    <w:rsid w:val="18057602"/>
    <w:rsid w:val="183B34A8"/>
    <w:rsid w:val="185D2A7F"/>
    <w:rsid w:val="18622CA6"/>
    <w:rsid w:val="18644328"/>
    <w:rsid w:val="18664544"/>
    <w:rsid w:val="187D188E"/>
    <w:rsid w:val="187E258F"/>
    <w:rsid w:val="188E5849"/>
    <w:rsid w:val="18BD1C8B"/>
    <w:rsid w:val="18DA283C"/>
    <w:rsid w:val="18E216F1"/>
    <w:rsid w:val="18F953B8"/>
    <w:rsid w:val="1912647A"/>
    <w:rsid w:val="194A1770"/>
    <w:rsid w:val="194D1260"/>
    <w:rsid w:val="194F072F"/>
    <w:rsid w:val="19550115"/>
    <w:rsid w:val="19A74E14"/>
    <w:rsid w:val="19C21C4E"/>
    <w:rsid w:val="19CF7EC7"/>
    <w:rsid w:val="19E03E83"/>
    <w:rsid w:val="19ED405B"/>
    <w:rsid w:val="1A07140F"/>
    <w:rsid w:val="1A304E0A"/>
    <w:rsid w:val="1A5D057A"/>
    <w:rsid w:val="1A6C1BBA"/>
    <w:rsid w:val="1A7C336C"/>
    <w:rsid w:val="1A94296D"/>
    <w:rsid w:val="1AA2738A"/>
    <w:rsid w:val="1AC35C7E"/>
    <w:rsid w:val="1ADA6B24"/>
    <w:rsid w:val="1AFA79C4"/>
    <w:rsid w:val="1AFE6CB6"/>
    <w:rsid w:val="1B0911B7"/>
    <w:rsid w:val="1B19589E"/>
    <w:rsid w:val="1B28788F"/>
    <w:rsid w:val="1B400E2A"/>
    <w:rsid w:val="1B6D1746"/>
    <w:rsid w:val="1B7E7DF7"/>
    <w:rsid w:val="1B9F38FC"/>
    <w:rsid w:val="1BBE4697"/>
    <w:rsid w:val="1BDD2D6F"/>
    <w:rsid w:val="1BE6171B"/>
    <w:rsid w:val="1C050F71"/>
    <w:rsid w:val="1C1222ED"/>
    <w:rsid w:val="1C1425F4"/>
    <w:rsid w:val="1C1D13BE"/>
    <w:rsid w:val="1C202C5C"/>
    <w:rsid w:val="1C4A7CD9"/>
    <w:rsid w:val="1C782A98"/>
    <w:rsid w:val="1C962F1E"/>
    <w:rsid w:val="1CA05900"/>
    <w:rsid w:val="1CB02232"/>
    <w:rsid w:val="1CCF3417"/>
    <w:rsid w:val="1CD37CCF"/>
    <w:rsid w:val="1CE13D1E"/>
    <w:rsid w:val="1CE92E80"/>
    <w:rsid w:val="1CEB326A"/>
    <w:rsid w:val="1D4806BC"/>
    <w:rsid w:val="1D552DD9"/>
    <w:rsid w:val="1D6F55A4"/>
    <w:rsid w:val="1D743260"/>
    <w:rsid w:val="1D882867"/>
    <w:rsid w:val="1D883054"/>
    <w:rsid w:val="1D9751A0"/>
    <w:rsid w:val="1DBE1164"/>
    <w:rsid w:val="1DC67833"/>
    <w:rsid w:val="1DF779ED"/>
    <w:rsid w:val="1E116D00"/>
    <w:rsid w:val="1E4A5D6E"/>
    <w:rsid w:val="1E5F7717"/>
    <w:rsid w:val="1E6A4663"/>
    <w:rsid w:val="1E7D7EF2"/>
    <w:rsid w:val="1EBD0C36"/>
    <w:rsid w:val="1ECC70CB"/>
    <w:rsid w:val="1ED90EDA"/>
    <w:rsid w:val="1EF83A1C"/>
    <w:rsid w:val="1F1620F4"/>
    <w:rsid w:val="1F240CB5"/>
    <w:rsid w:val="1F525822"/>
    <w:rsid w:val="1F5350F7"/>
    <w:rsid w:val="1F6D61B8"/>
    <w:rsid w:val="1F707A57"/>
    <w:rsid w:val="1F835BC6"/>
    <w:rsid w:val="1F923E71"/>
    <w:rsid w:val="1FE02E2E"/>
    <w:rsid w:val="1FEB532F"/>
    <w:rsid w:val="200239EC"/>
    <w:rsid w:val="2032046F"/>
    <w:rsid w:val="204038CD"/>
    <w:rsid w:val="2043260B"/>
    <w:rsid w:val="204D5FEA"/>
    <w:rsid w:val="20511636"/>
    <w:rsid w:val="20580C17"/>
    <w:rsid w:val="206550E2"/>
    <w:rsid w:val="20674ED5"/>
    <w:rsid w:val="207258DF"/>
    <w:rsid w:val="20847C5E"/>
    <w:rsid w:val="20947775"/>
    <w:rsid w:val="20B16579"/>
    <w:rsid w:val="20CA763A"/>
    <w:rsid w:val="20F326ED"/>
    <w:rsid w:val="20F6042F"/>
    <w:rsid w:val="20FC3C98"/>
    <w:rsid w:val="211508B6"/>
    <w:rsid w:val="212B162D"/>
    <w:rsid w:val="21380A48"/>
    <w:rsid w:val="215018EE"/>
    <w:rsid w:val="21635583"/>
    <w:rsid w:val="219F63D1"/>
    <w:rsid w:val="21BC3427"/>
    <w:rsid w:val="21BE66C5"/>
    <w:rsid w:val="21D4251F"/>
    <w:rsid w:val="221A6EC5"/>
    <w:rsid w:val="221D30A5"/>
    <w:rsid w:val="2221328A"/>
    <w:rsid w:val="22396826"/>
    <w:rsid w:val="223C1B1E"/>
    <w:rsid w:val="2245341D"/>
    <w:rsid w:val="22A04AF7"/>
    <w:rsid w:val="22DB78DD"/>
    <w:rsid w:val="22F86AB7"/>
    <w:rsid w:val="23103A2A"/>
    <w:rsid w:val="23264FFC"/>
    <w:rsid w:val="23360FB7"/>
    <w:rsid w:val="23447230"/>
    <w:rsid w:val="234A05BF"/>
    <w:rsid w:val="237044C9"/>
    <w:rsid w:val="239A7798"/>
    <w:rsid w:val="23FC763B"/>
    <w:rsid w:val="23FC7B0B"/>
    <w:rsid w:val="240923B7"/>
    <w:rsid w:val="241412F8"/>
    <w:rsid w:val="24156E1F"/>
    <w:rsid w:val="242A0B1C"/>
    <w:rsid w:val="244905A6"/>
    <w:rsid w:val="24661428"/>
    <w:rsid w:val="24676BA5"/>
    <w:rsid w:val="24831FDA"/>
    <w:rsid w:val="249266C1"/>
    <w:rsid w:val="24A02B8C"/>
    <w:rsid w:val="24F84776"/>
    <w:rsid w:val="25084F27"/>
    <w:rsid w:val="251A4CAE"/>
    <w:rsid w:val="25244341"/>
    <w:rsid w:val="25381017"/>
    <w:rsid w:val="25455211"/>
    <w:rsid w:val="256E0263"/>
    <w:rsid w:val="25706A02"/>
    <w:rsid w:val="25712ECB"/>
    <w:rsid w:val="258778A8"/>
    <w:rsid w:val="25950217"/>
    <w:rsid w:val="25A718F0"/>
    <w:rsid w:val="25B12B77"/>
    <w:rsid w:val="25B61F3B"/>
    <w:rsid w:val="25B774D7"/>
    <w:rsid w:val="25DC5E46"/>
    <w:rsid w:val="26063217"/>
    <w:rsid w:val="26265313"/>
    <w:rsid w:val="263E265D"/>
    <w:rsid w:val="264439EB"/>
    <w:rsid w:val="267C3185"/>
    <w:rsid w:val="267E6EFD"/>
    <w:rsid w:val="26B80661"/>
    <w:rsid w:val="26BB1EFF"/>
    <w:rsid w:val="26D71A03"/>
    <w:rsid w:val="26FC6074"/>
    <w:rsid w:val="27035654"/>
    <w:rsid w:val="271B1F10"/>
    <w:rsid w:val="27391F35"/>
    <w:rsid w:val="274517C9"/>
    <w:rsid w:val="275B0FEC"/>
    <w:rsid w:val="276C0884"/>
    <w:rsid w:val="27870033"/>
    <w:rsid w:val="279664C8"/>
    <w:rsid w:val="279A680B"/>
    <w:rsid w:val="27CC084E"/>
    <w:rsid w:val="27D03788"/>
    <w:rsid w:val="27F356C9"/>
    <w:rsid w:val="27FD02F5"/>
    <w:rsid w:val="28153891"/>
    <w:rsid w:val="282D0F40"/>
    <w:rsid w:val="28433F5A"/>
    <w:rsid w:val="2849353B"/>
    <w:rsid w:val="284D302B"/>
    <w:rsid w:val="28551EE0"/>
    <w:rsid w:val="286E3462"/>
    <w:rsid w:val="28A013AD"/>
    <w:rsid w:val="28AA3FD9"/>
    <w:rsid w:val="28C8445F"/>
    <w:rsid w:val="28D472A8"/>
    <w:rsid w:val="28ED14DB"/>
    <w:rsid w:val="28FC235B"/>
    <w:rsid w:val="29017971"/>
    <w:rsid w:val="29514455"/>
    <w:rsid w:val="29606D8E"/>
    <w:rsid w:val="29626662"/>
    <w:rsid w:val="29695C42"/>
    <w:rsid w:val="29821E13"/>
    <w:rsid w:val="29DB4666"/>
    <w:rsid w:val="29DD03DE"/>
    <w:rsid w:val="29E928DF"/>
    <w:rsid w:val="2A0E67EA"/>
    <w:rsid w:val="2A110088"/>
    <w:rsid w:val="2A1D6A2D"/>
    <w:rsid w:val="2A51083D"/>
    <w:rsid w:val="2A816FBC"/>
    <w:rsid w:val="2A8B1BE9"/>
    <w:rsid w:val="2AA1765E"/>
    <w:rsid w:val="2AAE3069"/>
    <w:rsid w:val="2AF14141"/>
    <w:rsid w:val="2AFC4894"/>
    <w:rsid w:val="2B2067D5"/>
    <w:rsid w:val="2B28102B"/>
    <w:rsid w:val="2B45623B"/>
    <w:rsid w:val="2B886F38"/>
    <w:rsid w:val="2B9176D3"/>
    <w:rsid w:val="2BA74800"/>
    <w:rsid w:val="2BE772F2"/>
    <w:rsid w:val="2C03792F"/>
    <w:rsid w:val="2C2F4908"/>
    <w:rsid w:val="2C526E62"/>
    <w:rsid w:val="2C770676"/>
    <w:rsid w:val="2C7D1A05"/>
    <w:rsid w:val="2C9A25B7"/>
    <w:rsid w:val="2C9C00DD"/>
    <w:rsid w:val="2CC43190"/>
    <w:rsid w:val="2CDF7FCA"/>
    <w:rsid w:val="2D0143E4"/>
    <w:rsid w:val="2D142369"/>
    <w:rsid w:val="2D1C121E"/>
    <w:rsid w:val="2D20576C"/>
    <w:rsid w:val="2D574004"/>
    <w:rsid w:val="2D5D3ADD"/>
    <w:rsid w:val="2D6F134E"/>
    <w:rsid w:val="2D6F5A72"/>
    <w:rsid w:val="2D76092E"/>
    <w:rsid w:val="2D855E7E"/>
    <w:rsid w:val="2D870D8D"/>
    <w:rsid w:val="2D872B3B"/>
    <w:rsid w:val="2D962D7E"/>
    <w:rsid w:val="2D9F776A"/>
    <w:rsid w:val="2DA51213"/>
    <w:rsid w:val="2DE97352"/>
    <w:rsid w:val="2E2E2FB7"/>
    <w:rsid w:val="2E331F83"/>
    <w:rsid w:val="2E41460E"/>
    <w:rsid w:val="2E67296D"/>
    <w:rsid w:val="2E7C6418"/>
    <w:rsid w:val="2EAD4823"/>
    <w:rsid w:val="2EB15996"/>
    <w:rsid w:val="2EED4C20"/>
    <w:rsid w:val="2F0B779C"/>
    <w:rsid w:val="2F1877C3"/>
    <w:rsid w:val="2F2C0968"/>
    <w:rsid w:val="2F35161A"/>
    <w:rsid w:val="2F404470"/>
    <w:rsid w:val="2F4F1437"/>
    <w:rsid w:val="2F7A37B1"/>
    <w:rsid w:val="2F8D1883"/>
    <w:rsid w:val="2FA71273"/>
    <w:rsid w:val="2FCA6D0F"/>
    <w:rsid w:val="2FD933F6"/>
    <w:rsid w:val="2FDE0A0C"/>
    <w:rsid w:val="2FE53B49"/>
    <w:rsid w:val="2FF95846"/>
    <w:rsid w:val="300A15DF"/>
    <w:rsid w:val="302879FB"/>
    <w:rsid w:val="30562C99"/>
    <w:rsid w:val="307373A7"/>
    <w:rsid w:val="30744ECD"/>
    <w:rsid w:val="30751371"/>
    <w:rsid w:val="307639BE"/>
    <w:rsid w:val="308D65FD"/>
    <w:rsid w:val="30E9478E"/>
    <w:rsid w:val="310224D9"/>
    <w:rsid w:val="312468F3"/>
    <w:rsid w:val="313136FF"/>
    <w:rsid w:val="31790274"/>
    <w:rsid w:val="318B0720"/>
    <w:rsid w:val="319B575E"/>
    <w:rsid w:val="31A40A28"/>
    <w:rsid w:val="31BF03CC"/>
    <w:rsid w:val="31DE4CF4"/>
    <w:rsid w:val="31DE6AA2"/>
    <w:rsid w:val="31E367AE"/>
    <w:rsid w:val="31E56082"/>
    <w:rsid w:val="32246346"/>
    <w:rsid w:val="322F37A1"/>
    <w:rsid w:val="3287538B"/>
    <w:rsid w:val="3296737C"/>
    <w:rsid w:val="32D15B2E"/>
    <w:rsid w:val="32D87995"/>
    <w:rsid w:val="32DB1233"/>
    <w:rsid w:val="33042538"/>
    <w:rsid w:val="33167E1B"/>
    <w:rsid w:val="331A61FF"/>
    <w:rsid w:val="33266952"/>
    <w:rsid w:val="33544C1D"/>
    <w:rsid w:val="335A0A8F"/>
    <w:rsid w:val="336D6C10"/>
    <w:rsid w:val="337E678E"/>
    <w:rsid w:val="339F5C86"/>
    <w:rsid w:val="33C817B8"/>
    <w:rsid w:val="34126ED7"/>
    <w:rsid w:val="34607C42"/>
    <w:rsid w:val="346638E0"/>
    <w:rsid w:val="346F4329"/>
    <w:rsid w:val="349124F1"/>
    <w:rsid w:val="34E02B31"/>
    <w:rsid w:val="34F75D34"/>
    <w:rsid w:val="3534427D"/>
    <w:rsid w:val="3536689E"/>
    <w:rsid w:val="355A28E3"/>
    <w:rsid w:val="35643762"/>
    <w:rsid w:val="35700359"/>
    <w:rsid w:val="357B7513"/>
    <w:rsid w:val="358362DE"/>
    <w:rsid w:val="359207AA"/>
    <w:rsid w:val="35A86227"/>
    <w:rsid w:val="35BA78FA"/>
    <w:rsid w:val="35D8035B"/>
    <w:rsid w:val="36257395"/>
    <w:rsid w:val="365657A0"/>
    <w:rsid w:val="36B85B13"/>
    <w:rsid w:val="36D44917"/>
    <w:rsid w:val="36E42DAC"/>
    <w:rsid w:val="36EA459D"/>
    <w:rsid w:val="370953FF"/>
    <w:rsid w:val="3715740A"/>
    <w:rsid w:val="371E3B0D"/>
    <w:rsid w:val="37421881"/>
    <w:rsid w:val="37465815"/>
    <w:rsid w:val="37647A49"/>
    <w:rsid w:val="379C3687"/>
    <w:rsid w:val="37A12A4B"/>
    <w:rsid w:val="37B22EAA"/>
    <w:rsid w:val="37F7266B"/>
    <w:rsid w:val="3814146F"/>
    <w:rsid w:val="381946E1"/>
    <w:rsid w:val="384635F3"/>
    <w:rsid w:val="385555E4"/>
    <w:rsid w:val="38561A88"/>
    <w:rsid w:val="38602906"/>
    <w:rsid w:val="386A0364"/>
    <w:rsid w:val="38926838"/>
    <w:rsid w:val="38B44A00"/>
    <w:rsid w:val="38BD5663"/>
    <w:rsid w:val="38D023C8"/>
    <w:rsid w:val="38D155B2"/>
    <w:rsid w:val="38DE382B"/>
    <w:rsid w:val="38ED3A6E"/>
    <w:rsid w:val="38F17A02"/>
    <w:rsid w:val="38F512A1"/>
    <w:rsid w:val="38F71526"/>
    <w:rsid w:val="39027305"/>
    <w:rsid w:val="390F1C37"/>
    <w:rsid w:val="39237490"/>
    <w:rsid w:val="39551D3F"/>
    <w:rsid w:val="39616936"/>
    <w:rsid w:val="39643D30"/>
    <w:rsid w:val="397C3770"/>
    <w:rsid w:val="39C173D5"/>
    <w:rsid w:val="39C643E0"/>
    <w:rsid w:val="39C80763"/>
    <w:rsid w:val="39D569DC"/>
    <w:rsid w:val="39F552D0"/>
    <w:rsid w:val="3A1B66A8"/>
    <w:rsid w:val="3A1C285D"/>
    <w:rsid w:val="3A43603C"/>
    <w:rsid w:val="3A4D6EBA"/>
    <w:rsid w:val="3AC151B3"/>
    <w:rsid w:val="3B0D42C5"/>
    <w:rsid w:val="3B3B4CAD"/>
    <w:rsid w:val="3B6B000E"/>
    <w:rsid w:val="3B742225"/>
    <w:rsid w:val="3B854CE0"/>
    <w:rsid w:val="3B9D79CE"/>
    <w:rsid w:val="3B9F2873"/>
    <w:rsid w:val="3BC1190E"/>
    <w:rsid w:val="3BCD02B3"/>
    <w:rsid w:val="3BED44B1"/>
    <w:rsid w:val="3BF70E8C"/>
    <w:rsid w:val="3C0A7EA2"/>
    <w:rsid w:val="3C0D06AF"/>
    <w:rsid w:val="3C2105FF"/>
    <w:rsid w:val="3C2B6D87"/>
    <w:rsid w:val="3C4D6CFE"/>
    <w:rsid w:val="3C6D55F2"/>
    <w:rsid w:val="3C7624CD"/>
    <w:rsid w:val="3CA66CC9"/>
    <w:rsid w:val="3CBD0683"/>
    <w:rsid w:val="3CC571DC"/>
    <w:rsid w:val="3CDC62D4"/>
    <w:rsid w:val="3CEA7FFA"/>
    <w:rsid w:val="3CF655E7"/>
    <w:rsid w:val="3D062C38"/>
    <w:rsid w:val="3D2F0AF9"/>
    <w:rsid w:val="3D3F6F8E"/>
    <w:rsid w:val="3D5646E5"/>
    <w:rsid w:val="3D605157"/>
    <w:rsid w:val="3DA75324"/>
    <w:rsid w:val="3DDD67A7"/>
    <w:rsid w:val="3DE6565C"/>
    <w:rsid w:val="3DF37D79"/>
    <w:rsid w:val="3DF8538F"/>
    <w:rsid w:val="3E0A408B"/>
    <w:rsid w:val="3E740EBA"/>
    <w:rsid w:val="3E8527A2"/>
    <w:rsid w:val="3EDA5F2B"/>
    <w:rsid w:val="3EEC6CA2"/>
    <w:rsid w:val="3EF04A71"/>
    <w:rsid w:val="3EF31FE1"/>
    <w:rsid w:val="3EF47905"/>
    <w:rsid w:val="3F4E170B"/>
    <w:rsid w:val="3F5018DF"/>
    <w:rsid w:val="3F5D7BA0"/>
    <w:rsid w:val="3F6525B0"/>
    <w:rsid w:val="3F696545"/>
    <w:rsid w:val="3F6F51DD"/>
    <w:rsid w:val="3F7362B2"/>
    <w:rsid w:val="3F90296F"/>
    <w:rsid w:val="3F942E96"/>
    <w:rsid w:val="3FCA4B09"/>
    <w:rsid w:val="400C0C7E"/>
    <w:rsid w:val="40185875"/>
    <w:rsid w:val="401B5A80"/>
    <w:rsid w:val="402A7AD7"/>
    <w:rsid w:val="404C3770"/>
    <w:rsid w:val="404E1296"/>
    <w:rsid w:val="40A11D0E"/>
    <w:rsid w:val="40C126B5"/>
    <w:rsid w:val="40C66F91"/>
    <w:rsid w:val="40CF687B"/>
    <w:rsid w:val="40E65973"/>
    <w:rsid w:val="40F97454"/>
    <w:rsid w:val="412169AB"/>
    <w:rsid w:val="413018B1"/>
    <w:rsid w:val="41332D7B"/>
    <w:rsid w:val="4142704D"/>
    <w:rsid w:val="414A5F02"/>
    <w:rsid w:val="414D77A0"/>
    <w:rsid w:val="41670862"/>
    <w:rsid w:val="417116E0"/>
    <w:rsid w:val="419E7FFC"/>
    <w:rsid w:val="41A36EAF"/>
    <w:rsid w:val="41BD66D4"/>
    <w:rsid w:val="420267DC"/>
    <w:rsid w:val="42042555"/>
    <w:rsid w:val="42417305"/>
    <w:rsid w:val="42507548"/>
    <w:rsid w:val="425F282E"/>
    <w:rsid w:val="427A45C5"/>
    <w:rsid w:val="42B51AA1"/>
    <w:rsid w:val="42F73E67"/>
    <w:rsid w:val="430D2DCC"/>
    <w:rsid w:val="43360778"/>
    <w:rsid w:val="433B01F8"/>
    <w:rsid w:val="437B6846"/>
    <w:rsid w:val="43904600"/>
    <w:rsid w:val="43C024AB"/>
    <w:rsid w:val="43D530B1"/>
    <w:rsid w:val="43DC60B2"/>
    <w:rsid w:val="442347E8"/>
    <w:rsid w:val="44827761"/>
    <w:rsid w:val="4488746D"/>
    <w:rsid w:val="448D4A83"/>
    <w:rsid w:val="44A771C7"/>
    <w:rsid w:val="44D3620E"/>
    <w:rsid w:val="44EB3558"/>
    <w:rsid w:val="450E5498"/>
    <w:rsid w:val="45126D36"/>
    <w:rsid w:val="45182F1B"/>
    <w:rsid w:val="45462E84"/>
    <w:rsid w:val="45575091"/>
    <w:rsid w:val="457F1EF2"/>
    <w:rsid w:val="45801800"/>
    <w:rsid w:val="45A57BAB"/>
    <w:rsid w:val="45D73ADC"/>
    <w:rsid w:val="45E22BAD"/>
    <w:rsid w:val="460C5B98"/>
    <w:rsid w:val="461F443E"/>
    <w:rsid w:val="46252A99"/>
    <w:rsid w:val="466730B2"/>
    <w:rsid w:val="46713F31"/>
    <w:rsid w:val="4677531C"/>
    <w:rsid w:val="467F21AA"/>
    <w:rsid w:val="46B00F72"/>
    <w:rsid w:val="47347438"/>
    <w:rsid w:val="4794141F"/>
    <w:rsid w:val="47A20030"/>
    <w:rsid w:val="47AC3472"/>
    <w:rsid w:val="47B83827"/>
    <w:rsid w:val="47BE31A6"/>
    <w:rsid w:val="481951DF"/>
    <w:rsid w:val="48311BC9"/>
    <w:rsid w:val="483F42E6"/>
    <w:rsid w:val="487321E2"/>
    <w:rsid w:val="48861F15"/>
    <w:rsid w:val="48AE45E7"/>
    <w:rsid w:val="48B620CF"/>
    <w:rsid w:val="48B667FD"/>
    <w:rsid w:val="48BF5427"/>
    <w:rsid w:val="48C4659A"/>
    <w:rsid w:val="48CE11C6"/>
    <w:rsid w:val="48D37C96"/>
    <w:rsid w:val="48D82045"/>
    <w:rsid w:val="48EE3617"/>
    <w:rsid w:val="49247038"/>
    <w:rsid w:val="49464A7E"/>
    <w:rsid w:val="494F491F"/>
    <w:rsid w:val="49956188"/>
    <w:rsid w:val="49F81B8C"/>
    <w:rsid w:val="4A0B1FA6"/>
    <w:rsid w:val="4A286FFC"/>
    <w:rsid w:val="4A2F3EE7"/>
    <w:rsid w:val="4A3D2AA8"/>
    <w:rsid w:val="4A4F27DB"/>
    <w:rsid w:val="4A54394D"/>
    <w:rsid w:val="4A77763C"/>
    <w:rsid w:val="4A9D3C92"/>
    <w:rsid w:val="4AE75B07"/>
    <w:rsid w:val="4AEC1DD8"/>
    <w:rsid w:val="4AED6CAE"/>
    <w:rsid w:val="4AFF5FAF"/>
    <w:rsid w:val="4B0E7FA0"/>
    <w:rsid w:val="4B157580"/>
    <w:rsid w:val="4B2477C4"/>
    <w:rsid w:val="4B2B0B52"/>
    <w:rsid w:val="4B481704"/>
    <w:rsid w:val="4B644064"/>
    <w:rsid w:val="4B702A09"/>
    <w:rsid w:val="4B9304A5"/>
    <w:rsid w:val="4BB44F0C"/>
    <w:rsid w:val="4BB943B0"/>
    <w:rsid w:val="4BC82845"/>
    <w:rsid w:val="4BDA60D4"/>
    <w:rsid w:val="4C3752D5"/>
    <w:rsid w:val="4C545088"/>
    <w:rsid w:val="4C547C35"/>
    <w:rsid w:val="4C6F2CC0"/>
    <w:rsid w:val="4C765DFD"/>
    <w:rsid w:val="4C912C37"/>
    <w:rsid w:val="4C993281"/>
    <w:rsid w:val="4CBA739B"/>
    <w:rsid w:val="4CBD4CB1"/>
    <w:rsid w:val="4CF136D5"/>
    <w:rsid w:val="4CF82CB6"/>
    <w:rsid w:val="4CFA4C80"/>
    <w:rsid w:val="4D0C49B3"/>
    <w:rsid w:val="4D21182A"/>
    <w:rsid w:val="4D2E0486"/>
    <w:rsid w:val="4D3A543A"/>
    <w:rsid w:val="4D510618"/>
    <w:rsid w:val="4D5A127B"/>
    <w:rsid w:val="4D722A68"/>
    <w:rsid w:val="4D8E361A"/>
    <w:rsid w:val="4D8E53C8"/>
    <w:rsid w:val="4D95598A"/>
    <w:rsid w:val="4DCA5F72"/>
    <w:rsid w:val="4DF711BF"/>
    <w:rsid w:val="4E5B79A0"/>
    <w:rsid w:val="4E9904C8"/>
    <w:rsid w:val="4EA12ED9"/>
    <w:rsid w:val="4F132029"/>
    <w:rsid w:val="4F26716D"/>
    <w:rsid w:val="4F271630"/>
    <w:rsid w:val="4F2E6E63"/>
    <w:rsid w:val="4F493C9D"/>
    <w:rsid w:val="4F6B59C1"/>
    <w:rsid w:val="4F72144C"/>
    <w:rsid w:val="4F9A7BE7"/>
    <w:rsid w:val="4FAB04B3"/>
    <w:rsid w:val="4FD55530"/>
    <w:rsid w:val="4FE94B38"/>
    <w:rsid w:val="4FF82FCD"/>
    <w:rsid w:val="500B3D97"/>
    <w:rsid w:val="502F772A"/>
    <w:rsid w:val="5066262C"/>
    <w:rsid w:val="50AA42C7"/>
    <w:rsid w:val="50C23D07"/>
    <w:rsid w:val="50CF01D2"/>
    <w:rsid w:val="50E33C7D"/>
    <w:rsid w:val="50EA5985"/>
    <w:rsid w:val="50FB0FC7"/>
    <w:rsid w:val="511D718F"/>
    <w:rsid w:val="51695F30"/>
    <w:rsid w:val="51915487"/>
    <w:rsid w:val="51A2659D"/>
    <w:rsid w:val="51C70EA9"/>
    <w:rsid w:val="51CE2237"/>
    <w:rsid w:val="51D51818"/>
    <w:rsid w:val="51DB40E0"/>
    <w:rsid w:val="51F11680"/>
    <w:rsid w:val="51F31A13"/>
    <w:rsid w:val="51FA127E"/>
    <w:rsid w:val="52354064"/>
    <w:rsid w:val="52462715"/>
    <w:rsid w:val="52497B10"/>
    <w:rsid w:val="52592449"/>
    <w:rsid w:val="52B14033"/>
    <w:rsid w:val="52DB51E3"/>
    <w:rsid w:val="52F506BF"/>
    <w:rsid w:val="5307446B"/>
    <w:rsid w:val="531719BC"/>
    <w:rsid w:val="53316F22"/>
    <w:rsid w:val="53670B95"/>
    <w:rsid w:val="536C1D08"/>
    <w:rsid w:val="537A2677"/>
    <w:rsid w:val="538434F5"/>
    <w:rsid w:val="53AB0A82"/>
    <w:rsid w:val="53B06098"/>
    <w:rsid w:val="53C71634"/>
    <w:rsid w:val="53D1600F"/>
    <w:rsid w:val="53E61ABA"/>
    <w:rsid w:val="542D593B"/>
    <w:rsid w:val="54436F0C"/>
    <w:rsid w:val="545F361A"/>
    <w:rsid w:val="54B95421"/>
    <w:rsid w:val="54FA0F1A"/>
    <w:rsid w:val="551337A9"/>
    <w:rsid w:val="551E4370"/>
    <w:rsid w:val="55546EF7"/>
    <w:rsid w:val="555667CB"/>
    <w:rsid w:val="5572737D"/>
    <w:rsid w:val="55780E38"/>
    <w:rsid w:val="55B026BB"/>
    <w:rsid w:val="55F0689D"/>
    <w:rsid w:val="55FD3090"/>
    <w:rsid w:val="561F12B3"/>
    <w:rsid w:val="56270168"/>
    <w:rsid w:val="56301712"/>
    <w:rsid w:val="56694C24"/>
    <w:rsid w:val="568A0FCA"/>
    <w:rsid w:val="56955A19"/>
    <w:rsid w:val="56BE0ACC"/>
    <w:rsid w:val="56D71B8E"/>
    <w:rsid w:val="57126001"/>
    <w:rsid w:val="57560D05"/>
    <w:rsid w:val="575B631B"/>
    <w:rsid w:val="57911D3D"/>
    <w:rsid w:val="57945CD1"/>
    <w:rsid w:val="57AA7B05"/>
    <w:rsid w:val="57AE6D93"/>
    <w:rsid w:val="57CF2865"/>
    <w:rsid w:val="580E5A83"/>
    <w:rsid w:val="583152CE"/>
    <w:rsid w:val="583F5CCF"/>
    <w:rsid w:val="5875165E"/>
    <w:rsid w:val="588D0F2D"/>
    <w:rsid w:val="58A96885"/>
    <w:rsid w:val="59123B85"/>
    <w:rsid w:val="59142C25"/>
    <w:rsid w:val="5955323E"/>
    <w:rsid w:val="595E20F3"/>
    <w:rsid w:val="597B0EF6"/>
    <w:rsid w:val="59A85A64"/>
    <w:rsid w:val="59D47E2E"/>
    <w:rsid w:val="59D949F9"/>
    <w:rsid w:val="59DE4FE1"/>
    <w:rsid w:val="59EA1005"/>
    <w:rsid w:val="5A1E5DD4"/>
    <w:rsid w:val="5A4532B2"/>
    <w:rsid w:val="5A455061"/>
    <w:rsid w:val="5A4C5B3F"/>
    <w:rsid w:val="5A4D0857"/>
    <w:rsid w:val="5AC02939"/>
    <w:rsid w:val="5B0A62C6"/>
    <w:rsid w:val="5B132BC7"/>
    <w:rsid w:val="5B2555BE"/>
    <w:rsid w:val="5B5D450D"/>
    <w:rsid w:val="5B9B5880"/>
    <w:rsid w:val="5B9E5921"/>
    <w:rsid w:val="5BA02E96"/>
    <w:rsid w:val="5BD575CE"/>
    <w:rsid w:val="5BE508A9"/>
    <w:rsid w:val="5BEC60DC"/>
    <w:rsid w:val="5BEC7E8A"/>
    <w:rsid w:val="5BF136F2"/>
    <w:rsid w:val="5BFC5BF3"/>
    <w:rsid w:val="5BFF1857"/>
    <w:rsid w:val="5C126567"/>
    <w:rsid w:val="5C2B09CF"/>
    <w:rsid w:val="5C563555"/>
    <w:rsid w:val="5C6739B4"/>
    <w:rsid w:val="5C806824"/>
    <w:rsid w:val="5C9D73D6"/>
    <w:rsid w:val="5CA97B29"/>
    <w:rsid w:val="5CB5471F"/>
    <w:rsid w:val="5D2E002E"/>
    <w:rsid w:val="5D4E06D0"/>
    <w:rsid w:val="5D5C103F"/>
    <w:rsid w:val="5D79399F"/>
    <w:rsid w:val="5D92411A"/>
    <w:rsid w:val="5DAF73C1"/>
    <w:rsid w:val="5DE52DE2"/>
    <w:rsid w:val="5E0F60B1"/>
    <w:rsid w:val="5E111E29"/>
    <w:rsid w:val="5E180B55"/>
    <w:rsid w:val="5E420235"/>
    <w:rsid w:val="5EDA66BF"/>
    <w:rsid w:val="5EE70DDC"/>
    <w:rsid w:val="5F2E6A0B"/>
    <w:rsid w:val="5F4671F6"/>
    <w:rsid w:val="5F772160"/>
    <w:rsid w:val="5F8328B3"/>
    <w:rsid w:val="5F85487D"/>
    <w:rsid w:val="5F8F74AA"/>
    <w:rsid w:val="5F9E593F"/>
    <w:rsid w:val="5FA40958"/>
    <w:rsid w:val="5FBF1411"/>
    <w:rsid w:val="5FC37153"/>
    <w:rsid w:val="5FC96DFA"/>
    <w:rsid w:val="5FEA2932"/>
    <w:rsid w:val="600C0AFA"/>
    <w:rsid w:val="60251BBC"/>
    <w:rsid w:val="60795A64"/>
    <w:rsid w:val="60956D42"/>
    <w:rsid w:val="60997EB4"/>
    <w:rsid w:val="60D3786A"/>
    <w:rsid w:val="60FB422E"/>
    <w:rsid w:val="61007F33"/>
    <w:rsid w:val="61073070"/>
    <w:rsid w:val="613A1697"/>
    <w:rsid w:val="613B0F6B"/>
    <w:rsid w:val="61493688"/>
    <w:rsid w:val="617D1584"/>
    <w:rsid w:val="61AD00BB"/>
    <w:rsid w:val="61AE5B20"/>
    <w:rsid w:val="61AE798F"/>
    <w:rsid w:val="61B76844"/>
    <w:rsid w:val="61BA27D8"/>
    <w:rsid w:val="61D2367E"/>
    <w:rsid w:val="61DF3FED"/>
    <w:rsid w:val="61F63256"/>
    <w:rsid w:val="620D2908"/>
    <w:rsid w:val="623936FD"/>
    <w:rsid w:val="62540537"/>
    <w:rsid w:val="62685D90"/>
    <w:rsid w:val="629F08D4"/>
    <w:rsid w:val="62C03E1E"/>
    <w:rsid w:val="62C47C8A"/>
    <w:rsid w:val="62D96C8E"/>
    <w:rsid w:val="63493E13"/>
    <w:rsid w:val="63514A76"/>
    <w:rsid w:val="63536A40"/>
    <w:rsid w:val="635A0C3C"/>
    <w:rsid w:val="635E372E"/>
    <w:rsid w:val="639332E1"/>
    <w:rsid w:val="63BE65AF"/>
    <w:rsid w:val="63D51FDC"/>
    <w:rsid w:val="63DA4A6C"/>
    <w:rsid w:val="63EB02C3"/>
    <w:rsid w:val="63FE69AC"/>
    <w:rsid w:val="641461CF"/>
    <w:rsid w:val="6415590B"/>
    <w:rsid w:val="6477050C"/>
    <w:rsid w:val="64803865"/>
    <w:rsid w:val="649E3CEB"/>
    <w:rsid w:val="64A502A1"/>
    <w:rsid w:val="64AA2690"/>
    <w:rsid w:val="64CA2D32"/>
    <w:rsid w:val="64D140C0"/>
    <w:rsid w:val="64E57B6C"/>
    <w:rsid w:val="64FE29DC"/>
    <w:rsid w:val="650C6EA7"/>
    <w:rsid w:val="65147874"/>
    <w:rsid w:val="65242442"/>
    <w:rsid w:val="652F2B95"/>
    <w:rsid w:val="653E102A"/>
    <w:rsid w:val="656E20E4"/>
    <w:rsid w:val="65847385"/>
    <w:rsid w:val="65AB66C0"/>
    <w:rsid w:val="65B25CA0"/>
    <w:rsid w:val="65BD63F3"/>
    <w:rsid w:val="65BE5FE0"/>
    <w:rsid w:val="65CD0D2C"/>
    <w:rsid w:val="65D5198E"/>
    <w:rsid w:val="660B3602"/>
    <w:rsid w:val="664B39FF"/>
    <w:rsid w:val="665E3732"/>
    <w:rsid w:val="66855163"/>
    <w:rsid w:val="669406BC"/>
    <w:rsid w:val="669C06FE"/>
    <w:rsid w:val="672F1572"/>
    <w:rsid w:val="67550FD9"/>
    <w:rsid w:val="6764746E"/>
    <w:rsid w:val="67A4786A"/>
    <w:rsid w:val="67A61834"/>
    <w:rsid w:val="67BA0E3C"/>
    <w:rsid w:val="67BC1058"/>
    <w:rsid w:val="67C646FE"/>
    <w:rsid w:val="67E660D5"/>
    <w:rsid w:val="681C1AF7"/>
    <w:rsid w:val="68282249"/>
    <w:rsid w:val="683B72E1"/>
    <w:rsid w:val="68482B8F"/>
    <w:rsid w:val="684C5A5A"/>
    <w:rsid w:val="689B6EBF"/>
    <w:rsid w:val="689C2C37"/>
    <w:rsid w:val="68DE0B5A"/>
    <w:rsid w:val="68ED5241"/>
    <w:rsid w:val="690305C1"/>
    <w:rsid w:val="691B1DAE"/>
    <w:rsid w:val="69342E70"/>
    <w:rsid w:val="699D6C67"/>
    <w:rsid w:val="69A21BCC"/>
    <w:rsid w:val="69CE0BCF"/>
    <w:rsid w:val="69F543AD"/>
    <w:rsid w:val="6A3F7D1E"/>
    <w:rsid w:val="6A686610"/>
    <w:rsid w:val="6A723C50"/>
    <w:rsid w:val="6AA83F04"/>
    <w:rsid w:val="6ACE0429"/>
    <w:rsid w:val="6ADC3714"/>
    <w:rsid w:val="6B1E3769"/>
    <w:rsid w:val="6B286A04"/>
    <w:rsid w:val="6B2D7B77"/>
    <w:rsid w:val="6B3158B9"/>
    <w:rsid w:val="6B346235"/>
    <w:rsid w:val="6B362ECF"/>
    <w:rsid w:val="6B555497"/>
    <w:rsid w:val="6B8974A3"/>
    <w:rsid w:val="6B8F25DF"/>
    <w:rsid w:val="6BA73DCD"/>
    <w:rsid w:val="6BBF2EC5"/>
    <w:rsid w:val="6C417D7E"/>
    <w:rsid w:val="6C816FDE"/>
    <w:rsid w:val="6C8E0AE9"/>
    <w:rsid w:val="6C955FFB"/>
    <w:rsid w:val="6CA81BAB"/>
    <w:rsid w:val="6CD04C5E"/>
    <w:rsid w:val="6CD504C6"/>
    <w:rsid w:val="6CD81D64"/>
    <w:rsid w:val="6CE54BAD"/>
    <w:rsid w:val="6CF05300"/>
    <w:rsid w:val="6CFC3536"/>
    <w:rsid w:val="6D033285"/>
    <w:rsid w:val="6D415B5B"/>
    <w:rsid w:val="6D45564C"/>
    <w:rsid w:val="6D5C4743"/>
    <w:rsid w:val="6D6A3304"/>
    <w:rsid w:val="6DB93944"/>
    <w:rsid w:val="6DEF55B7"/>
    <w:rsid w:val="6E076DA5"/>
    <w:rsid w:val="6E0F52F8"/>
    <w:rsid w:val="6E0F7A08"/>
    <w:rsid w:val="6E20298D"/>
    <w:rsid w:val="6E217E67"/>
    <w:rsid w:val="6E2E4332"/>
    <w:rsid w:val="6E492F1A"/>
    <w:rsid w:val="6E4C47B8"/>
    <w:rsid w:val="6E5F273D"/>
    <w:rsid w:val="6E9C573F"/>
    <w:rsid w:val="6EA97E5C"/>
    <w:rsid w:val="6EEB4B04"/>
    <w:rsid w:val="6EEB6121"/>
    <w:rsid w:val="6F1F3C7A"/>
    <w:rsid w:val="6F243F44"/>
    <w:rsid w:val="6F3E2352"/>
    <w:rsid w:val="6F7B5355"/>
    <w:rsid w:val="6F7C5234"/>
    <w:rsid w:val="6F963F3C"/>
    <w:rsid w:val="6FDE58E3"/>
    <w:rsid w:val="6FF173C5"/>
    <w:rsid w:val="7000585A"/>
    <w:rsid w:val="700A341C"/>
    <w:rsid w:val="701B6B38"/>
    <w:rsid w:val="705E702A"/>
    <w:rsid w:val="708446DD"/>
    <w:rsid w:val="70A703CB"/>
    <w:rsid w:val="70C20D61"/>
    <w:rsid w:val="71186BD3"/>
    <w:rsid w:val="711F4406"/>
    <w:rsid w:val="71453E6C"/>
    <w:rsid w:val="714A76D4"/>
    <w:rsid w:val="71593474"/>
    <w:rsid w:val="718801FD"/>
    <w:rsid w:val="71A11A70"/>
    <w:rsid w:val="71B11502"/>
    <w:rsid w:val="71C56D5B"/>
    <w:rsid w:val="71E610A2"/>
    <w:rsid w:val="71EA0570"/>
    <w:rsid w:val="71FB277D"/>
    <w:rsid w:val="720A4006"/>
    <w:rsid w:val="7218332F"/>
    <w:rsid w:val="721E646B"/>
    <w:rsid w:val="722872EA"/>
    <w:rsid w:val="724C122A"/>
    <w:rsid w:val="72534367"/>
    <w:rsid w:val="72700A88"/>
    <w:rsid w:val="72712A3F"/>
    <w:rsid w:val="7298621E"/>
    <w:rsid w:val="72C25048"/>
    <w:rsid w:val="72D07765"/>
    <w:rsid w:val="72D2752C"/>
    <w:rsid w:val="72F5541E"/>
    <w:rsid w:val="73005B71"/>
    <w:rsid w:val="73484A46"/>
    <w:rsid w:val="734908E9"/>
    <w:rsid w:val="73522870"/>
    <w:rsid w:val="73634A7D"/>
    <w:rsid w:val="73715630"/>
    <w:rsid w:val="73B52DFF"/>
    <w:rsid w:val="73BD0BEC"/>
    <w:rsid w:val="73F73283"/>
    <w:rsid w:val="741C03F5"/>
    <w:rsid w:val="743C0E2B"/>
    <w:rsid w:val="745F6DB9"/>
    <w:rsid w:val="746E141C"/>
    <w:rsid w:val="747800B5"/>
    <w:rsid w:val="74893BF9"/>
    <w:rsid w:val="74956EB9"/>
    <w:rsid w:val="7499627D"/>
    <w:rsid w:val="74AA3264"/>
    <w:rsid w:val="74BF5CE3"/>
    <w:rsid w:val="75447277"/>
    <w:rsid w:val="75510906"/>
    <w:rsid w:val="756351AE"/>
    <w:rsid w:val="757A1FA4"/>
    <w:rsid w:val="75AD3D8E"/>
    <w:rsid w:val="75B01AD0"/>
    <w:rsid w:val="75C13CDD"/>
    <w:rsid w:val="75C612F4"/>
    <w:rsid w:val="76042FDE"/>
    <w:rsid w:val="761C7166"/>
    <w:rsid w:val="76564426"/>
    <w:rsid w:val="76687442"/>
    <w:rsid w:val="769431A0"/>
    <w:rsid w:val="76A01B45"/>
    <w:rsid w:val="76A553AD"/>
    <w:rsid w:val="76AC04E9"/>
    <w:rsid w:val="76AE6010"/>
    <w:rsid w:val="76C94F71"/>
    <w:rsid w:val="76D96E05"/>
    <w:rsid w:val="76FB4FCD"/>
    <w:rsid w:val="7706409E"/>
    <w:rsid w:val="772C33D8"/>
    <w:rsid w:val="775F555C"/>
    <w:rsid w:val="77906E40"/>
    <w:rsid w:val="77A25449"/>
    <w:rsid w:val="77B223D2"/>
    <w:rsid w:val="77D13B0B"/>
    <w:rsid w:val="77DC4DFE"/>
    <w:rsid w:val="780132DF"/>
    <w:rsid w:val="780B1240"/>
    <w:rsid w:val="7831514A"/>
    <w:rsid w:val="785901FD"/>
    <w:rsid w:val="789744AE"/>
    <w:rsid w:val="78992CEF"/>
    <w:rsid w:val="78BD0396"/>
    <w:rsid w:val="78C55892"/>
    <w:rsid w:val="78E51A91"/>
    <w:rsid w:val="78F10436"/>
    <w:rsid w:val="78F61EF0"/>
    <w:rsid w:val="792417A2"/>
    <w:rsid w:val="7942728A"/>
    <w:rsid w:val="794C5FB4"/>
    <w:rsid w:val="79690914"/>
    <w:rsid w:val="79915775"/>
    <w:rsid w:val="79B55907"/>
    <w:rsid w:val="79B7167F"/>
    <w:rsid w:val="79D5293E"/>
    <w:rsid w:val="79DC2E94"/>
    <w:rsid w:val="7A0C32C1"/>
    <w:rsid w:val="7A1C7734"/>
    <w:rsid w:val="7A6968CD"/>
    <w:rsid w:val="7A6C4320"/>
    <w:rsid w:val="7A7632E8"/>
    <w:rsid w:val="7A770E0E"/>
    <w:rsid w:val="7AA716F4"/>
    <w:rsid w:val="7AAF080C"/>
    <w:rsid w:val="7AB455FF"/>
    <w:rsid w:val="7AC73B44"/>
    <w:rsid w:val="7AEA7832"/>
    <w:rsid w:val="7AFD4C76"/>
    <w:rsid w:val="7B136D89"/>
    <w:rsid w:val="7B191EC6"/>
    <w:rsid w:val="7B3A4316"/>
    <w:rsid w:val="7B5573A2"/>
    <w:rsid w:val="7BA21EBB"/>
    <w:rsid w:val="7BD227A0"/>
    <w:rsid w:val="7BDF4EBD"/>
    <w:rsid w:val="7BE75B20"/>
    <w:rsid w:val="7BF87D2D"/>
    <w:rsid w:val="7C1F175E"/>
    <w:rsid w:val="7C3A20F4"/>
    <w:rsid w:val="7C476479"/>
    <w:rsid w:val="7C5807CC"/>
    <w:rsid w:val="7C75312C"/>
    <w:rsid w:val="7C820546"/>
    <w:rsid w:val="7C8A4E29"/>
    <w:rsid w:val="7CA53A11"/>
    <w:rsid w:val="7CB43C54"/>
    <w:rsid w:val="7CED360A"/>
    <w:rsid w:val="7D0C1CE2"/>
    <w:rsid w:val="7D117314"/>
    <w:rsid w:val="7D1E1A15"/>
    <w:rsid w:val="7D21599B"/>
    <w:rsid w:val="7D755AD9"/>
    <w:rsid w:val="7D893333"/>
    <w:rsid w:val="7D8E0949"/>
    <w:rsid w:val="7D8E6B9B"/>
    <w:rsid w:val="7D910439"/>
    <w:rsid w:val="7DA81ADB"/>
    <w:rsid w:val="7DC370C3"/>
    <w:rsid w:val="7DF764EE"/>
    <w:rsid w:val="7E3C03A5"/>
    <w:rsid w:val="7E6E3C2E"/>
    <w:rsid w:val="7E7538B7"/>
    <w:rsid w:val="7E7957D2"/>
    <w:rsid w:val="7EBE525E"/>
    <w:rsid w:val="7EDD70CE"/>
    <w:rsid w:val="7EE06F82"/>
    <w:rsid w:val="7EE6045E"/>
    <w:rsid w:val="7EF40C80"/>
    <w:rsid w:val="7F0A2251"/>
    <w:rsid w:val="7F111E79"/>
    <w:rsid w:val="7F145C14"/>
    <w:rsid w:val="7F2350C1"/>
    <w:rsid w:val="7F2A644F"/>
    <w:rsid w:val="7F313C82"/>
    <w:rsid w:val="7F4219EB"/>
    <w:rsid w:val="7F833C44"/>
    <w:rsid w:val="7FC56178"/>
    <w:rsid w:val="7FD3117D"/>
    <w:rsid w:val="7FDB2D72"/>
    <w:rsid w:val="7FE01204"/>
    <w:rsid w:val="7FEB4217"/>
    <w:rsid w:val="7FEE3921"/>
    <w:rsid w:val="7FFA051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1"/>
    <w:basedOn w:val="1"/>
    <w:next w:val="1"/>
    <w:qFormat/>
    <w:uiPriority w:val="0"/>
    <w:pPr>
      <w:keepNext/>
      <w:jc w:val="center"/>
      <w:outlineLvl w:val="0"/>
    </w:pPr>
    <w:rPr>
      <w:rFonts w:ascii="黑体" w:eastAsia="黑体"/>
      <w:sz w:val="28"/>
    </w:rPr>
  </w:style>
  <w:style w:type="paragraph" w:styleId="3">
    <w:name w:val="heading 2"/>
    <w:basedOn w:val="1"/>
    <w:next w:val="4"/>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outlineLvl w:val="2"/>
    </w:pPr>
    <w:rPr>
      <w:rFonts w:hint="eastAsia" w:ascii="宋体" w:hAnsi="宋体" w:eastAsia="宋体" w:cs="宋体"/>
      <w:kern w:val="0"/>
      <w:sz w:val="24"/>
      <w:szCs w:val="24"/>
      <w:lang w:val="en-US" w:eastAsia="zh-CN" w:bidi="ar"/>
    </w:rPr>
  </w:style>
  <w:style w:type="paragraph" w:styleId="6">
    <w:name w:val="heading 4"/>
    <w:basedOn w:val="1"/>
    <w:next w:val="1"/>
    <w:qFormat/>
    <w:uiPriority w:val="0"/>
    <w:pPr>
      <w:keepNext/>
      <w:keepLines/>
      <w:spacing w:line="360" w:lineRule="auto"/>
      <w:outlineLvl w:val="3"/>
    </w:pPr>
    <w:rPr>
      <w:rFonts w:ascii="Arial" w:hAnsi="Arial"/>
      <w:b/>
      <w:bCs/>
      <w:szCs w:val="28"/>
    </w:rPr>
  </w:style>
  <w:style w:type="paragraph" w:styleId="7">
    <w:name w:val="heading 5"/>
    <w:basedOn w:val="1"/>
    <w:next w:val="1"/>
    <w:qFormat/>
    <w:uiPriority w:val="0"/>
    <w:pPr>
      <w:keepNext/>
      <w:keepLines/>
      <w:spacing w:before="280" w:beforeLines="0" w:after="290" w:afterLines="0" w:line="372" w:lineRule="auto"/>
      <w:outlineLvl w:val="4"/>
    </w:pPr>
    <w:rPr>
      <w:b/>
      <w:bCs/>
      <w:sz w:val="28"/>
      <w:szCs w:val="28"/>
    </w:rPr>
  </w:style>
  <w:style w:type="paragraph" w:styleId="8">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4">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4">
    <w:name w:val="List Paragraph"/>
    <w:basedOn w:val="1"/>
    <w:autoRedefine/>
    <w:unhideWhenUsed/>
    <w:qFormat/>
    <w:uiPriority w:val="99"/>
    <w:pPr>
      <w:ind w:firstLine="420" w:firstLineChars="200"/>
    </w:pPr>
  </w:style>
  <w:style w:type="paragraph" w:styleId="9">
    <w:name w:val="Normal Indent"/>
    <w:basedOn w:val="1"/>
    <w:qFormat/>
    <w:uiPriority w:val="0"/>
    <w:pPr>
      <w:ind w:firstLine="420"/>
    </w:pPr>
  </w:style>
  <w:style w:type="paragraph" w:styleId="10">
    <w:name w:val="index 5"/>
    <w:basedOn w:val="1"/>
    <w:next w:val="1"/>
    <w:qFormat/>
    <w:uiPriority w:val="0"/>
    <w:pPr>
      <w:ind w:left="1050" w:hanging="210"/>
    </w:pPr>
    <w:rPr>
      <w:sz w:val="20"/>
    </w:rPr>
  </w:style>
  <w:style w:type="paragraph" w:styleId="11">
    <w:name w:val="toa heading"/>
    <w:basedOn w:val="1"/>
    <w:next w:val="1"/>
    <w:semiHidden/>
    <w:unhideWhenUsed/>
    <w:qFormat/>
    <w:uiPriority w:val="99"/>
    <w:pPr>
      <w:spacing w:before="120"/>
    </w:pPr>
    <w:rPr>
      <w:rFonts w:asciiTheme="majorHAnsi" w:hAnsiTheme="majorHAnsi" w:cstheme="majorBidi"/>
      <w:sz w:val="24"/>
      <w:szCs w:val="24"/>
    </w:rPr>
  </w:style>
  <w:style w:type="paragraph" w:styleId="12">
    <w:name w:val="Body Text"/>
    <w:basedOn w:val="1"/>
    <w:unhideWhenUsed/>
    <w:qFormat/>
    <w:uiPriority w:val="0"/>
    <w:pPr>
      <w:spacing w:after="220" w:line="220" w:lineRule="atLeast"/>
    </w:pPr>
    <w:rPr>
      <w:rFonts w:hint="eastAsia"/>
      <w:sz w:val="21"/>
    </w:rPr>
  </w:style>
  <w:style w:type="paragraph" w:styleId="13">
    <w:name w:val="Body Text Indent"/>
    <w:basedOn w:val="1"/>
    <w:qFormat/>
    <w:uiPriority w:val="0"/>
    <w:pPr>
      <w:spacing w:after="120"/>
      <w:ind w:left="420" w:leftChars="200"/>
    </w:pPr>
  </w:style>
  <w:style w:type="paragraph" w:styleId="14">
    <w:name w:val="Plain Text"/>
    <w:basedOn w:val="1"/>
    <w:qFormat/>
    <w:uiPriority w:val="0"/>
    <w:rPr>
      <w:rFonts w:ascii="宋体" w:hAnsi="Courier New"/>
      <w:szCs w:val="21"/>
    </w:rPr>
  </w:style>
  <w:style w:type="paragraph" w:styleId="15">
    <w:name w:val="toc 8"/>
    <w:basedOn w:val="1"/>
    <w:next w:val="1"/>
    <w:qFormat/>
    <w:uiPriority w:val="39"/>
    <w:pPr>
      <w:ind w:left="2940" w:leftChars="1400"/>
    </w:pPr>
  </w:style>
  <w:style w:type="paragraph" w:styleId="16">
    <w:name w:val="footer"/>
    <w:basedOn w:val="1"/>
    <w:qFormat/>
    <w:uiPriority w:val="0"/>
    <w:pPr>
      <w:tabs>
        <w:tab w:val="center" w:pos="4153"/>
        <w:tab w:val="right" w:pos="8306"/>
      </w:tabs>
      <w:snapToGrid w:val="0"/>
      <w:jc w:val="left"/>
    </w:pPr>
    <w:rPr>
      <w:kern w:val="0"/>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kern w:val="0"/>
      <w:sz w:val="18"/>
      <w:szCs w:val="18"/>
    </w:rPr>
  </w:style>
  <w:style w:type="paragraph" w:styleId="18">
    <w:name w:val="toc 1"/>
    <w:basedOn w:val="1"/>
    <w:next w:val="1"/>
    <w:qFormat/>
    <w:uiPriority w:val="0"/>
    <w:rPr>
      <w:szCs w:val="24"/>
    </w:rPr>
  </w:style>
  <w:style w:type="paragraph" w:styleId="19">
    <w:name w:val="HTML Preformatted"/>
    <w:basedOn w:val="1"/>
    <w:qFormat/>
    <w:uiPriority w:val="0"/>
    <w:pPr>
      <w:jc w:val="left"/>
    </w:pPr>
    <w:rPr>
      <w:rFonts w:ascii="Arial" w:hAnsi="Arial" w:cs="Arial"/>
      <w:kern w:val="0"/>
      <w:sz w:val="24"/>
    </w:rPr>
  </w:style>
  <w:style w:type="paragraph" w:styleId="20">
    <w:name w:val="Normal (Web)"/>
    <w:basedOn w:val="1"/>
    <w:qFormat/>
    <w:uiPriority w:val="0"/>
    <w:pPr>
      <w:widowControl/>
      <w:spacing w:before="100" w:beforeLines="0" w:beforeAutospacing="1" w:after="100" w:afterLines="0" w:afterAutospacing="1"/>
      <w:jc w:val="left"/>
    </w:pPr>
    <w:rPr>
      <w:rFonts w:ascii="宋体" w:hAnsi="宋体" w:cs="宋体"/>
      <w:kern w:val="0"/>
      <w:sz w:val="24"/>
    </w:rPr>
  </w:style>
  <w:style w:type="paragraph" w:styleId="21">
    <w:name w:val="Body Text First Indent"/>
    <w:basedOn w:val="12"/>
    <w:qFormat/>
    <w:uiPriority w:val="0"/>
    <w:pPr>
      <w:spacing w:line="360" w:lineRule="auto"/>
      <w:ind w:firstLine="420"/>
    </w:pPr>
    <w:rPr>
      <w:rFonts w:ascii="宋体" w:hAnsi="宋体" w:cs="宋体"/>
      <w:sz w:val="24"/>
      <w:szCs w:val="24"/>
    </w:rPr>
  </w:style>
  <w:style w:type="paragraph" w:styleId="22">
    <w:name w:val="Body Text First Indent 2"/>
    <w:basedOn w:val="13"/>
    <w:unhideWhenUsed/>
    <w:qFormat/>
    <w:uiPriority w:val="99"/>
    <w:pPr>
      <w:widowControl w:val="0"/>
      <w:autoSpaceDE w:val="0"/>
      <w:autoSpaceDN w:val="0"/>
      <w:adjustRightInd/>
      <w:snapToGrid/>
      <w:ind w:firstLine="420" w:firstLineChars="200"/>
    </w:pPr>
    <w:rPr>
      <w:rFonts w:ascii="宋体" w:hAnsi="宋体" w:eastAsia="宋体" w:cs="宋体"/>
      <w:szCs w:val="21"/>
    </w:rPr>
  </w:style>
  <w:style w:type="character" w:styleId="25">
    <w:name w:val="Strong"/>
    <w:basedOn w:val="24"/>
    <w:unhideWhenUsed/>
    <w:qFormat/>
    <w:uiPriority w:val="0"/>
    <w:rPr>
      <w:rFonts w:hint="default"/>
      <w:b/>
      <w:sz w:val="24"/>
    </w:rPr>
  </w:style>
  <w:style w:type="character" w:styleId="26">
    <w:name w:val="page number"/>
    <w:qFormat/>
    <w:uiPriority w:val="0"/>
    <w:rPr>
      <w:rFonts w:cs="Times New Roman"/>
    </w:rPr>
  </w:style>
  <w:style w:type="character" w:styleId="27">
    <w:name w:val="FollowedHyperlink"/>
    <w:basedOn w:val="24"/>
    <w:qFormat/>
    <w:uiPriority w:val="0"/>
    <w:rPr>
      <w:color w:val="800080"/>
      <w:u w:val="none"/>
    </w:rPr>
  </w:style>
  <w:style w:type="character" w:styleId="28">
    <w:name w:val="HTML Definition"/>
    <w:basedOn w:val="24"/>
    <w:qFormat/>
    <w:uiPriority w:val="0"/>
  </w:style>
  <w:style w:type="character" w:styleId="29">
    <w:name w:val="HTML Typewriter"/>
    <w:basedOn w:val="24"/>
    <w:qFormat/>
    <w:uiPriority w:val="0"/>
    <w:rPr>
      <w:rFonts w:hint="default" w:ascii="monospace" w:hAnsi="monospace" w:eastAsia="monospace" w:cs="monospace"/>
      <w:sz w:val="20"/>
    </w:rPr>
  </w:style>
  <w:style w:type="character" w:styleId="30">
    <w:name w:val="HTML Acronym"/>
    <w:basedOn w:val="24"/>
    <w:qFormat/>
    <w:uiPriority w:val="0"/>
  </w:style>
  <w:style w:type="character" w:styleId="31">
    <w:name w:val="HTML Variable"/>
    <w:basedOn w:val="24"/>
    <w:qFormat/>
    <w:uiPriority w:val="0"/>
  </w:style>
  <w:style w:type="character" w:styleId="32">
    <w:name w:val="Hyperlink"/>
    <w:basedOn w:val="24"/>
    <w:qFormat/>
    <w:uiPriority w:val="0"/>
    <w:rPr>
      <w:color w:val="0000FF"/>
      <w:u w:val="none"/>
    </w:rPr>
  </w:style>
  <w:style w:type="character" w:styleId="33">
    <w:name w:val="HTML Code"/>
    <w:basedOn w:val="24"/>
    <w:qFormat/>
    <w:uiPriority w:val="0"/>
    <w:rPr>
      <w:rFonts w:hint="default" w:ascii="monospace" w:hAnsi="monospace" w:eastAsia="monospace" w:cs="monospace"/>
      <w:sz w:val="20"/>
    </w:rPr>
  </w:style>
  <w:style w:type="character" w:styleId="34">
    <w:name w:val="HTML Cite"/>
    <w:basedOn w:val="24"/>
    <w:qFormat/>
    <w:uiPriority w:val="0"/>
  </w:style>
  <w:style w:type="character" w:styleId="35">
    <w:name w:val="HTML Keyboard"/>
    <w:basedOn w:val="24"/>
    <w:qFormat/>
    <w:uiPriority w:val="0"/>
    <w:rPr>
      <w:rFonts w:ascii="monospace" w:hAnsi="monospace" w:eastAsia="monospace" w:cs="monospace"/>
      <w:sz w:val="20"/>
    </w:rPr>
  </w:style>
  <w:style w:type="character" w:styleId="36">
    <w:name w:val="HTML Sample"/>
    <w:basedOn w:val="24"/>
    <w:qFormat/>
    <w:uiPriority w:val="0"/>
    <w:rPr>
      <w:rFonts w:hint="default" w:ascii="monospace" w:hAnsi="monospace" w:eastAsia="monospace" w:cs="monospace"/>
    </w:rPr>
  </w:style>
  <w:style w:type="table" w:customStyle="1" w:styleId="37">
    <w:name w:val="Table Normal"/>
    <w:semiHidden/>
    <w:unhideWhenUsed/>
    <w:qFormat/>
    <w:uiPriority w:val="0"/>
    <w:tblPr>
      <w:tblCellMar>
        <w:top w:w="0" w:type="dxa"/>
        <w:left w:w="0" w:type="dxa"/>
        <w:bottom w:w="0" w:type="dxa"/>
        <w:right w:w="0" w:type="dxa"/>
      </w:tblCellMar>
    </w:tblPr>
  </w:style>
  <w:style w:type="paragraph" w:customStyle="1" w:styleId="38">
    <w:name w:val="title12"/>
    <w:basedOn w:val="1"/>
    <w:qFormat/>
    <w:uiPriority w:val="0"/>
    <w:pPr>
      <w:spacing w:before="150" w:beforeAutospacing="0" w:after="0" w:afterAutospacing="0"/>
      <w:ind w:left="0" w:right="0" w:firstLine="0"/>
      <w:jc w:val="left"/>
    </w:pPr>
    <w:rPr>
      <w:rFonts w:hint="eastAsia" w:ascii="宋体" w:hAnsi="宋体" w:eastAsia="宋体" w:cs="宋体"/>
      <w:b/>
      <w:kern w:val="0"/>
      <w:sz w:val="22"/>
      <w:szCs w:val="22"/>
      <w:lang w:val="en-US" w:eastAsia="zh-CN" w:bidi="ar"/>
    </w:rPr>
  </w:style>
  <w:style w:type="paragraph" w:customStyle="1" w:styleId="39">
    <w:name w:val="列出段落1"/>
    <w:basedOn w:val="1"/>
    <w:qFormat/>
    <w:uiPriority w:val="99"/>
    <w:pPr>
      <w:ind w:firstLine="420" w:firstLineChars="200"/>
    </w:pPr>
  </w:style>
  <w:style w:type="character" w:customStyle="1" w:styleId="40">
    <w:name w:val="layui-layer-tabnow"/>
    <w:basedOn w:val="24"/>
    <w:qFormat/>
    <w:uiPriority w:val="0"/>
    <w:rPr>
      <w:bdr w:val="single" w:color="CCCCCC" w:sz="4" w:space="0"/>
      <w:shd w:val="clear" w:fill="FFFFFF"/>
    </w:rPr>
  </w:style>
  <w:style w:type="character" w:customStyle="1" w:styleId="41">
    <w:name w:val="first-child"/>
    <w:basedOn w:val="24"/>
    <w:qFormat/>
    <w:uiPriority w:val="0"/>
  </w:style>
  <w:style w:type="paragraph" w:customStyle="1" w:styleId="42">
    <w:name w:val="null3"/>
    <w:qFormat/>
    <w:uiPriority w:val="0"/>
    <w:rPr>
      <w:rFonts w:hint="eastAsia" w:ascii="Calibri" w:hAnsi="Calibri" w:eastAsia="宋体" w:cs="Times New Roman"/>
      <w:lang w:val="en-US" w:eastAsia="zh-Hans"/>
    </w:rPr>
  </w:style>
  <w:style w:type="paragraph" w:customStyle="1" w:styleId="43">
    <w:name w:val="表注1"/>
    <w:basedOn w:val="1"/>
    <w:autoRedefine/>
    <w:qFormat/>
    <w:uiPriority w:val="0"/>
    <w:pPr>
      <w:adjustRightInd w:val="0"/>
      <w:snapToGrid w:val="0"/>
      <w:spacing w:beforeLines="50" w:line="300" w:lineRule="auto"/>
      <w:ind w:left="350" w:hanging="350" w:hangingChars="350"/>
    </w:pPr>
    <w:rPr>
      <w:rFonts w:ascii="宋体" w:hAnsi="Calibri" w:eastAsia="仿宋_GB2312"/>
      <w:bCs/>
      <w:color w:val="000000"/>
      <w:kern w:val="0"/>
      <w:szCs w:val="24"/>
    </w:rPr>
  </w:style>
  <w:style w:type="paragraph" w:customStyle="1" w:styleId="44">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45">
    <w:name w:val="Table Text"/>
    <w:basedOn w:val="1"/>
    <w:semiHidden/>
    <w:qFormat/>
    <w:uiPriority w:val="0"/>
    <w:rPr>
      <w:rFonts w:ascii="仿宋" w:hAnsi="仿宋" w:eastAsia="仿宋" w:cs="仿宋"/>
      <w:sz w:val="28"/>
      <w:szCs w:val="28"/>
      <w:lang w:val="en-US" w:eastAsia="en-US" w:bidi="ar-SA"/>
    </w:rPr>
  </w:style>
  <w:style w:type="paragraph" w:customStyle="1" w:styleId="46">
    <w:name w:val="正文缩进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6" Type="http://schemas.openxmlformats.org/officeDocument/2006/relationships/fontTable" Target="fontTable.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16.png"/><Relationship Id="rId32" Type="http://schemas.openxmlformats.org/officeDocument/2006/relationships/image" Target="media/image15.png"/><Relationship Id="rId31" Type="http://schemas.openxmlformats.org/officeDocument/2006/relationships/image" Target="media/image14.png"/><Relationship Id="rId30" Type="http://schemas.openxmlformats.org/officeDocument/2006/relationships/image" Target="media/image13.png"/><Relationship Id="rId3" Type="http://schemas.openxmlformats.org/officeDocument/2006/relationships/footnotes" Target="footnotes.xml"/><Relationship Id="rId29" Type="http://schemas.openxmlformats.org/officeDocument/2006/relationships/image" Target="media/image12.png"/><Relationship Id="rId28" Type="http://schemas.openxmlformats.org/officeDocument/2006/relationships/image" Target="media/image11.png"/><Relationship Id="rId27" Type="http://schemas.openxmlformats.org/officeDocument/2006/relationships/image" Target="media/image10.png"/><Relationship Id="rId26" Type="http://schemas.openxmlformats.org/officeDocument/2006/relationships/image" Target="media/image9.png"/><Relationship Id="rId25" Type="http://schemas.openxmlformats.org/officeDocument/2006/relationships/image" Target="media/image8.png"/><Relationship Id="rId24" Type="http://schemas.openxmlformats.org/officeDocument/2006/relationships/image" Target="media/image7.png"/><Relationship Id="rId23" Type="http://schemas.openxmlformats.org/officeDocument/2006/relationships/image" Target="media/image6.png"/><Relationship Id="rId22" Type="http://schemas.openxmlformats.org/officeDocument/2006/relationships/image" Target="media/image5.png"/><Relationship Id="rId21" Type="http://schemas.openxmlformats.org/officeDocument/2006/relationships/image" Target="media/image4.png"/><Relationship Id="rId20" Type="http://schemas.openxmlformats.org/officeDocument/2006/relationships/image" Target="media/image3.png"/><Relationship Id="rId2" Type="http://schemas.openxmlformats.org/officeDocument/2006/relationships/settings" Target="settings.xml"/><Relationship Id="rId19" Type="http://schemas.openxmlformats.org/officeDocument/2006/relationships/image" Target="media/image2.png"/><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69</Pages>
  <Words>21604</Words>
  <Characters>23186</Characters>
  <TotalTime>34</TotalTime>
  <ScaleCrop>false</ScaleCrop>
  <LinksUpToDate>false</LinksUpToDate>
  <CharactersWithSpaces>25162</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2023-02-28T16:28:00Z</dcterms:created>
  <dc:creator>郭颖</dc:creator>
  <cp:lastModifiedBy>虹</cp:lastModifiedBy>
  <cp:lastPrinted>2026-07-14T04:00:30Z</cp:lastPrinted>
  <dcterms:modified xsi:type="dcterms:W3CDTF">2026-07-14T04:02:47Z</dcterms:modified>
  <dc:title>政府采购货物和服务项目</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2023-02-28T16:37:36Z</vt:filetime>
  </property>
  <property fmtid="{D5CDD505-2E9C-101B-9397-08002B2CF9AE}" pid="4" name="KSOProductBuildVer">
    <vt:lpwstr>2052-12.1.0.26375</vt:lpwstr>
  </property>
  <property fmtid="{D5CDD505-2E9C-101B-9397-08002B2CF9AE}" pid="5" name="ICV">
    <vt:lpwstr>5278D7D754114731A9C5AA55FDB0DF8B_13</vt:lpwstr>
  </property>
  <property fmtid="{D5CDD505-2E9C-101B-9397-08002B2CF9AE}" pid="6" name="KSOTemplateDocerSaveRecord">
    <vt:lpwstr>eyJoZGlkIjoiMTIwOGUzODhiNzNmOTVmN2RkYWM4ZTk1ZDI5OWViMjEiLCJ1c2VySWQiOiIyNzI0NDIyMzEifQ==</vt:lpwstr>
  </property>
</Properties>
</file>