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29C68">
      <w:pPr>
        <w:spacing w:before="0" w:after="0" w:line="360" w:lineRule="auto"/>
        <w:ind w:firstLine="883" w:firstLineChars="20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  <w:t>合同条款格式（仅供参考）</w:t>
      </w:r>
    </w:p>
    <w:p w14:paraId="5914B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甲方（采购人）：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</w:t>
      </w:r>
    </w:p>
    <w:p w14:paraId="0C500B8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乙方（成交供应商）：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</w:t>
      </w:r>
    </w:p>
    <w:p w14:paraId="10E66A86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依据《中华人民共和国民法典》和《中华人民共和国政府采购法》，经双方在平等、自愿、互利的基础上，签订本合同，共同信守。</w:t>
      </w:r>
    </w:p>
    <w:p w14:paraId="2BE6AB6A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一、合同价款及付款方式</w:t>
      </w:r>
    </w:p>
    <w:p w14:paraId="2CAF9A54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1、本合同价款（含税）为（小写）¥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元；（大写）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元。</w:t>
      </w:r>
    </w:p>
    <w:p w14:paraId="7B2E69E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2、在服务期限内，合同单价一次包死，不受国家政策性调价或原材料变化的影响，并作为最终结算的唯一依据。</w:t>
      </w:r>
    </w:p>
    <w:p w14:paraId="33B78BA5">
      <w:pPr>
        <w:keepNext w:val="0"/>
        <w:keepLines w:val="0"/>
        <w:pageBreakBefore w:val="0"/>
        <w:widowControl w:val="0"/>
        <w:tabs>
          <w:tab w:val="left" w:pos="84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  <w:lang w:val="en-US" w:eastAsia="zh-CN"/>
        </w:rPr>
        <w:t>。</w:t>
      </w:r>
    </w:p>
    <w:p w14:paraId="1B1262A1">
      <w:pPr>
        <w:spacing w:before="0" w:after="0" w:line="24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二、服务内容：符合本项目第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章服务内容及服务要求。</w:t>
      </w:r>
    </w:p>
    <w:p w14:paraId="0FF60147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三、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服务期：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                  。 </w:t>
      </w:r>
    </w:p>
    <w:p w14:paraId="4480E5FA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四、服务地点：甲方指定地点。</w:t>
      </w:r>
    </w:p>
    <w:p w14:paraId="44319C99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五、 双方的权利和义务</w:t>
      </w:r>
    </w:p>
    <w:p w14:paraId="626EE07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（一）甲方的权利与义务</w:t>
      </w: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 xml:space="preserve">  </w:t>
      </w:r>
    </w:p>
    <w:p w14:paraId="75524481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1、甲方负责配合本次项目服务工作；</w:t>
      </w:r>
    </w:p>
    <w:p w14:paraId="64C2EAD0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2、甲方应按本合同的约定向乙方支付合同价款；</w:t>
      </w:r>
    </w:p>
    <w:p w14:paraId="0E9DE7A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3、甲方有权对乙方的工作进行监督和考核。</w:t>
      </w:r>
    </w:p>
    <w:p w14:paraId="61E229B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（二）乙方的权利与义务</w:t>
      </w:r>
    </w:p>
    <w:p w14:paraId="7315A92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1、乙方的工作人员必须严格遵守甲方的规章制度，以良好的形象和积极的工作态度，按甲方要求开展工作；</w:t>
      </w:r>
    </w:p>
    <w:p w14:paraId="56A84CA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0F844D7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3、乙方应严格按照国家规范开展合同规定项目的工作，为甲方提供详实、准确地数据，并把数据以书面形式提供给甲方。</w:t>
      </w:r>
    </w:p>
    <w:p w14:paraId="2170B69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4、乙方应严格执行法律法规，严格遵守工作程序，正确执行标准技术规范，确保结果的公正、科学、准确。</w:t>
      </w:r>
    </w:p>
    <w:p w14:paraId="4ED93123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5、乙方应对甲方的技术、资料和数据严格保密，维护甲方利益。</w:t>
      </w:r>
    </w:p>
    <w:p w14:paraId="1324C560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六、违约责任</w:t>
      </w:r>
    </w:p>
    <w:p w14:paraId="59A5FAB1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1、按《中华人民共和国民法典》中的相关条款执行。</w:t>
      </w:r>
    </w:p>
    <w:p w14:paraId="18FA7B36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2、任何一方未履行本合同项下的任何一项条款均被视为违约。违约方应承担因自己的违约行为而给守约方造成的经济损失。</w:t>
      </w:r>
    </w:p>
    <w:p w14:paraId="165E846A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3、因甲方的原因造成影响工作进度和质量，所付的报酬不得追回。给乙方造成的损失，应当负赔偿损失的责任。</w:t>
      </w:r>
    </w:p>
    <w:p w14:paraId="3E9C762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3C2380F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七、争议解决方式</w:t>
      </w:r>
    </w:p>
    <w:p w14:paraId="18B185D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合同执行中发生争议的，当事人双方应协商解决，协商达不成一致时，可向采购人所在地人民法院提请诉讼。</w:t>
      </w:r>
    </w:p>
    <w:p w14:paraId="4EFA30A1">
      <w:pPr>
        <w:spacing w:before="0" w:after="0" w:line="44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八、合同生效</w:t>
      </w:r>
    </w:p>
    <w:p w14:paraId="23626ADD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（一）本合同须经甲、乙双方的法定代表人（授权代表）在合同书上签字并加盖本单位公章后正式生效。</w:t>
      </w:r>
    </w:p>
    <w:p w14:paraId="7096B9F9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43DC5402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（三）本合同一式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份，甲乙双方各执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>份。</w:t>
      </w:r>
    </w:p>
    <w:p w14:paraId="7353AE4C">
      <w:pPr>
        <w:spacing w:before="0"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（四）本合同如有未尽事宜，甲、乙双方协商解决。</w:t>
      </w:r>
    </w:p>
    <w:p w14:paraId="5BA896EF">
      <w:pPr>
        <w:spacing w:before="0" w:after="0" w:line="50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</w:p>
    <w:p w14:paraId="66D7583C">
      <w:pPr>
        <w:spacing w:before="0" w:after="0" w:line="500" w:lineRule="exact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</w:p>
    <w:p w14:paraId="3B8775B6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甲方：   （盖章）   </w:t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       乙方：   （盖章）</w:t>
      </w:r>
    </w:p>
    <w:p w14:paraId="440812E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法定代表人/委托代理人：             法定代表人/委托代理人：</w:t>
      </w:r>
    </w:p>
    <w:p w14:paraId="77A6E2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地    址：                          地    址：</w:t>
      </w:r>
    </w:p>
    <w:p w14:paraId="2F9967F9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电    话：                          电    话：</w:t>
      </w:r>
    </w:p>
    <w:p w14:paraId="37669038">
      <w:pPr>
        <w:spacing w:before="0" w:after="0" w:line="500" w:lineRule="exact"/>
        <w:ind w:firstLine="4800" w:firstLineChars="20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开户银行：</w:t>
      </w:r>
    </w:p>
    <w:p w14:paraId="1782780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                                    账    号：</w:t>
      </w:r>
    </w:p>
    <w:p w14:paraId="606E263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日期：    年    月    日            日期：    年    月    日 </w:t>
      </w:r>
    </w:p>
    <w:p w14:paraId="3FC4C509">
      <w:pPr>
        <w:rPr>
          <w:rFonts w:hint="eastAsia" w:ascii="宋体" w:hAnsi="宋体" w:eastAsia="宋体" w:cs="宋体"/>
        </w:rPr>
      </w:pPr>
    </w:p>
    <w:p w14:paraId="29655EAD">
      <w:pPr>
        <w:pStyle w:val="3"/>
        <w:widowControl/>
        <w:spacing w:before="26"/>
        <w:ind w:left="17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(注：本合同为简易版本，使用过程中，请结合具体项目，充实细化)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2786D"/>
    <w:rsid w:val="1A7D2671"/>
    <w:rsid w:val="207E61A3"/>
    <w:rsid w:val="358A2DC7"/>
    <w:rsid w:val="4E8F10BB"/>
    <w:rsid w:val="53F65A75"/>
    <w:rsid w:val="5866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paragraph" w:styleId="3">
    <w:name w:val="heading 6"/>
    <w:basedOn w:val="1"/>
    <w:next w:val="1"/>
    <w:unhideWhenUsed/>
    <w:qFormat/>
    <w:uiPriority w:val="0"/>
    <w:pPr>
      <w:ind w:left="132"/>
      <w:jc w:val="left"/>
      <w:outlineLvl w:val="5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1099</Words>
  <Characters>1099</Characters>
  <Lines>0</Lines>
  <Paragraphs>0</Paragraphs>
  <TotalTime>0</TotalTime>
  <ScaleCrop>false</ScaleCrop>
  <LinksUpToDate>false</LinksUpToDate>
  <CharactersWithSpaces>1460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2025-04-14T06:27:00Z</dcterms:created>
  <dc:creator>Administrator</dc:creator>
  <cp:lastModifiedBy>荏苒</cp:lastModifiedBy>
  <dcterms:modified xsi:type="dcterms:W3CDTF">2026-07-18T14:16:06Z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7DD02E2D87D043C59BBA3D2408860F98_12</vt:lpwstr>
  </property>
</Properties>
</file>