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05E04A">
      <w:pPr>
        <w:spacing w:line="360" w:lineRule="auto"/>
        <w:jc w:val="center"/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</w:pPr>
      <w:bookmarkStart w:id="0" w:name="_GoBack"/>
      <w:r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  <w:t>进货渠道</w:t>
      </w:r>
    </w:p>
    <w:p w14:paraId="7095E3A4">
      <w:pPr>
        <w:adjustRightInd w:val="0"/>
        <w:snapToGrid w:val="0"/>
        <w:spacing w:line="360" w:lineRule="auto"/>
        <w:rPr>
          <w:rFonts w:ascii="宋体" w:hAnsi="宋体" w:eastAsia="宋体" w:cs="宋体"/>
          <w:color w:val="0000FF"/>
          <w:sz w:val="24"/>
          <w:szCs w:val="22"/>
        </w:rPr>
      </w:pPr>
      <w:r>
        <w:rPr>
          <w:rFonts w:hint="eastAsia" w:ascii="宋体" w:hAnsi="宋体" w:eastAsia="宋体" w:cs="宋体"/>
          <w:color w:val="0000FF"/>
          <w:sz w:val="24"/>
          <w:szCs w:val="22"/>
        </w:rPr>
        <w:t>投标人承诺所投产品进货渠道正规，无假货、水货、翻新货且无产权纠纷得0.8分。</w:t>
      </w:r>
    </w:p>
    <w:p w14:paraId="57CB9E26">
      <w:pPr>
        <w:spacing w:line="360" w:lineRule="auto"/>
        <w:jc w:val="center"/>
        <w:rPr>
          <w:rFonts w:hint="eastAsia" w:ascii="宋体" w:hAnsi="宋体" w:eastAsia="宋体" w:cs="宋体"/>
          <w:color w:val="0000FF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0000FF"/>
          <w:sz w:val="24"/>
          <w:szCs w:val="22"/>
        </w:rPr>
        <w:t>备注：投标人需提供加盖公章的承诺书，格式自拟。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6B784E"/>
    <w:rsid w:val="036B7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2026-07-14T10:24:00Z</dcterms:created>
  <dc:creator>xi</dc:creator>
  <cp:lastModifiedBy>xi</cp:lastModifiedBy>
  <dcterms:modified xsi:type="dcterms:W3CDTF">2026-07-14T10:24:46Z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76FB62B282684C189AAECB7132C0E008_11</vt:lpwstr>
  </property>
  <property fmtid="{D5CDD505-2E9C-101B-9397-08002B2CF9AE}" pid="4" name="KSOTemplateDocerSaveRecord">
    <vt:lpwstr>eyJoZGlkIjoiNDZjZTQ5NDI0YmIxNmY2MzBjNzU2NGY5OTg0YjE5YmIiLCJ1c2VySWQiOiIzMzE0MzU5ODcifQ==</vt:lpwstr>
  </property>
</Properties>
</file>