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A168B2">
      <w:pPr>
        <w:spacing w:before="237" w:line="222" w:lineRule="auto"/>
        <w:ind w:firstLine="2891" w:firstLineChars="600"/>
        <w:outlineLvl w:val="0"/>
        <w:rPr>
          <w:rFonts w:hint="eastAsia" w:ascii="宋体" w:hAnsi="宋体" w:eastAsia="宋体" w:cs="宋体"/>
          <w:b/>
          <w:bCs/>
          <w:sz w:val="48"/>
          <w:szCs w:val="48"/>
          <w:u w:val="single"/>
        </w:rPr>
      </w:pPr>
    </w:p>
    <w:p w14:paraId="593A667B">
      <w:pPr>
        <w:spacing w:before="237" w:line="222" w:lineRule="auto"/>
        <w:ind w:firstLine="2891" w:firstLineChars="600"/>
        <w:outlineLvl w:val="0"/>
        <w:rPr>
          <w:rFonts w:hint="eastAsia" w:ascii="宋体" w:hAnsi="宋体" w:eastAsia="宋体" w:cs="宋体"/>
          <w:b/>
          <w:bCs/>
          <w:sz w:val="48"/>
          <w:szCs w:val="48"/>
          <w:u w:val="single"/>
        </w:rPr>
      </w:pPr>
    </w:p>
    <w:p w14:paraId="307A5327">
      <w:pPr>
        <w:spacing w:before="237" w:line="222" w:lineRule="auto"/>
        <w:ind w:firstLine="2891" w:firstLineChars="600"/>
        <w:outlineLvl w:val="0"/>
        <w:rPr>
          <w:rFonts w:hint="eastAsia" w:ascii="宋体" w:hAnsi="宋体" w:eastAsia="宋体" w:cs="宋体"/>
          <w:b/>
          <w:bCs/>
          <w:sz w:val="48"/>
          <w:szCs w:val="48"/>
          <w:u w:val="single"/>
        </w:rPr>
      </w:pPr>
    </w:p>
    <w:p w14:paraId="5FD4CA2B">
      <w:pPr>
        <w:spacing w:before="237" w:line="222" w:lineRule="auto"/>
        <w:ind w:firstLine="2891" w:firstLineChars="600"/>
        <w:outlineLvl w:val="0"/>
        <w:rPr>
          <w:rFonts w:hint="eastAsia" w:ascii="宋体" w:hAnsi="宋体" w:eastAsia="宋体" w:cs="宋体"/>
          <w:b/>
          <w:bCs/>
          <w:sz w:val="48"/>
          <w:szCs w:val="48"/>
          <w:u w:val="single"/>
        </w:rPr>
      </w:pPr>
    </w:p>
    <w:p w14:paraId="015CCD02">
      <w:pPr>
        <w:spacing w:before="237" w:line="222" w:lineRule="auto"/>
        <w:ind w:firstLine="2891" w:firstLineChars="600"/>
        <w:outlineLvl w:val="0"/>
        <w:rPr>
          <w:rFonts w:hint="eastAsia" w:ascii="宋体" w:hAnsi="宋体" w:eastAsia="宋体" w:cs="宋体"/>
          <w:b/>
          <w:bCs/>
          <w:sz w:val="48"/>
          <w:szCs w:val="48"/>
        </w:rPr>
      </w:pPr>
      <w:r>
        <w:rPr>
          <w:rFonts w:hint="eastAsia" w:ascii="宋体" w:hAnsi="宋体" w:eastAsia="宋体" w:cs="宋体"/>
          <w:b/>
          <w:bCs/>
          <w:sz w:val="48"/>
          <w:szCs w:val="48"/>
          <w:u w:val="single"/>
        </w:rPr>
        <w:t xml:space="preserve">         </w:t>
      </w:r>
      <w:r>
        <w:rPr>
          <w:rFonts w:hint="eastAsia" w:ascii="宋体" w:hAnsi="宋体" w:eastAsia="宋体" w:cs="宋体"/>
          <w:b/>
          <w:bCs/>
          <w:sz w:val="48"/>
          <w:szCs w:val="48"/>
        </w:rPr>
        <w:t>服务合同</w:t>
      </w:r>
    </w:p>
    <w:p w14:paraId="60318317">
      <w:pPr>
        <w:pStyle w:val="6"/>
        <w:spacing w:line="258" w:lineRule="auto"/>
        <w:rPr>
          <w:rFonts w:hint="eastAsia" w:ascii="宋体" w:hAnsi="宋体" w:eastAsia="宋体" w:cs="宋体"/>
          <w:sz w:val="24"/>
        </w:rPr>
      </w:pPr>
    </w:p>
    <w:p w14:paraId="667F007E">
      <w:pPr>
        <w:pStyle w:val="6"/>
        <w:spacing w:line="258" w:lineRule="auto"/>
        <w:rPr>
          <w:rFonts w:hint="eastAsia" w:ascii="宋体" w:hAnsi="宋体" w:eastAsia="宋体" w:cs="宋体"/>
          <w:sz w:val="24"/>
        </w:rPr>
      </w:pPr>
    </w:p>
    <w:p w14:paraId="3142BFBC">
      <w:pPr>
        <w:pStyle w:val="6"/>
        <w:spacing w:line="258" w:lineRule="auto"/>
        <w:rPr>
          <w:rFonts w:hint="eastAsia" w:ascii="宋体" w:hAnsi="宋体" w:eastAsia="宋体" w:cs="宋体"/>
          <w:sz w:val="24"/>
        </w:rPr>
      </w:pPr>
    </w:p>
    <w:p w14:paraId="68C26098">
      <w:pPr>
        <w:pStyle w:val="6"/>
        <w:spacing w:line="258" w:lineRule="auto"/>
        <w:rPr>
          <w:rFonts w:hint="eastAsia" w:ascii="宋体" w:hAnsi="宋体" w:eastAsia="宋体" w:cs="宋体"/>
          <w:sz w:val="24"/>
        </w:rPr>
      </w:pPr>
    </w:p>
    <w:p w14:paraId="04008422">
      <w:pPr>
        <w:widowControl/>
        <w:kinsoku w:val="0"/>
        <w:autoSpaceDE w:val="0"/>
        <w:autoSpaceDN w:val="0"/>
        <w:adjustRightInd w:val="0"/>
        <w:snapToGrid w:val="0"/>
        <w:spacing w:before="128" w:line="223" w:lineRule="auto"/>
        <w:ind w:left="1050" w:leftChars="500"/>
        <w:jc w:val="left"/>
        <w:textAlignment w:val="baseline"/>
        <w:rPr>
          <w:rFonts w:hint="eastAsia" w:ascii="宋体" w:hAnsi="宋体" w:eastAsia="宋体" w:cs="宋体"/>
          <w:spacing w:val="-9"/>
          <w:sz w:val="24"/>
        </w:rPr>
      </w:pPr>
    </w:p>
    <w:p w14:paraId="22D9C8D2">
      <w:pPr>
        <w:widowControl/>
        <w:kinsoku w:val="0"/>
        <w:autoSpaceDE w:val="0"/>
        <w:autoSpaceDN w:val="0"/>
        <w:adjustRightInd w:val="0"/>
        <w:snapToGrid w:val="0"/>
        <w:spacing w:before="128" w:line="480" w:lineRule="auto"/>
        <w:ind w:left="1680" w:leftChars="800"/>
        <w:jc w:val="left"/>
        <w:textAlignment w:val="baseline"/>
        <w:rPr>
          <w:rFonts w:hint="eastAsia" w:ascii="宋体" w:hAnsi="宋体" w:eastAsia="宋体" w:cs="宋体"/>
          <w:sz w:val="24"/>
        </w:rPr>
      </w:pPr>
      <w:r>
        <w:rPr>
          <w:rFonts w:hint="eastAsia" w:ascii="宋体" w:hAnsi="宋体" w:eastAsia="宋体" w:cs="宋体"/>
          <w:sz w:val="24"/>
        </w:rPr>
        <w:t>项目编号：</w:t>
      </w:r>
    </w:p>
    <w:p w14:paraId="17F9EA2C">
      <w:pPr>
        <w:widowControl/>
        <w:kinsoku w:val="0"/>
        <w:autoSpaceDE w:val="0"/>
        <w:autoSpaceDN w:val="0"/>
        <w:adjustRightInd w:val="0"/>
        <w:snapToGrid w:val="0"/>
        <w:spacing w:before="128" w:line="480" w:lineRule="auto"/>
        <w:ind w:left="1680" w:leftChars="800"/>
        <w:jc w:val="left"/>
        <w:textAlignment w:val="baseline"/>
        <w:rPr>
          <w:rFonts w:hint="eastAsia" w:ascii="宋体" w:hAnsi="宋体" w:eastAsia="宋体" w:cs="宋体"/>
          <w:spacing w:val="-9"/>
          <w:sz w:val="24"/>
        </w:rPr>
      </w:pPr>
      <w:r>
        <w:rPr>
          <w:rFonts w:hint="eastAsia" w:ascii="宋体" w:hAnsi="宋体" w:eastAsia="宋体" w:cs="宋体"/>
          <w:spacing w:val="-9"/>
          <w:sz w:val="24"/>
        </w:rPr>
        <w:t>甲    方：</w:t>
      </w:r>
    </w:p>
    <w:p w14:paraId="69995134">
      <w:pPr>
        <w:widowControl/>
        <w:kinsoku w:val="0"/>
        <w:autoSpaceDE w:val="0"/>
        <w:autoSpaceDN w:val="0"/>
        <w:adjustRightInd w:val="0"/>
        <w:snapToGrid w:val="0"/>
        <w:spacing w:before="128" w:line="480" w:lineRule="auto"/>
        <w:ind w:left="1680" w:leftChars="800"/>
        <w:jc w:val="left"/>
        <w:textAlignment w:val="baseline"/>
        <w:rPr>
          <w:rFonts w:hint="eastAsia" w:ascii="宋体" w:hAnsi="宋体" w:eastAsia="宋体" w:cs="宋体"/>
          <w:spacing w:val="-9"/>
          <w:sz w:val="24"/>
        </w:rPr>
      </w:pPr>
      <w:r>
        <w:rPr>
          <w:rFonts w:hint="eastAsia" w:ascii="宋体" w:hAnsi="宋体" w:eastAsia="宋体" w:cs="宋体"/>
          <w:spacing w:val="-9"/>
          <w:sz w:val="24"/>
        </w:rPr>
        <w:t>乙    方：</w:t>
      </w:r>
    </w:p>
    <w:p w14:paraId="39CD3313">
      <w:pPr>
        <w:widowControl/>
        <w:kinsoku w:val="0"/>
        <w:autoSpaceDE w:val="0"/>
        <w:autoSpaceDN w:val="0"/>
        <w:adjustRightInd w:val="0"/>
        <w:snapToGrid w:val="0"/>
        <w:spacing w:before="128" w:line="480" w:lineRule="auto"/>
        <w:ind w:left="1680" w:leftChars="800"/>
        <w:jc w:val="left"/>
        <w:textAlignment w:val="baseline"/>
        <w:rPr>
          <w:rFonts w:hint="eastAsia" w:ascii="宋体" w:hAnsi="宋体" w:eastAsia="宋体" w:cs="宋体"/>
          <w:spacing w:val="-9"/>
          <w:sz w:val="24"/>
        </w:rPr>
      </w:pPr>
    </w:p>
    <w:p w14:paraId="102D2B0F">
      <w:pPr>
        <w:widowControl/>
        <w:kinsoku w:val="0"/>
        <w:autoSpaceDE w:val="0"/>
        <w:autoSpaceDN w:val="0"/>
        <w:adjustRightInd w:val="0"/>
        <w:snapToGrid w:val="0"/>
        <w:spacing w:before="128" w:line="480" w:lineRule="auto"/>
        <w:ind w:left="1680" w:leftChars="800"/>
        <w:jc w:val="left"/>
        <w:textAlignment w:val="baseline"/>
        <w:rPr>
          <w:rFonts w:hint="eastAsia" w:ascii="宋体" w:hAnsi="宋体" w:eastAsia="宋体" w:cs="宋体"/>
          <w:spacing w:val="-9"/>
          <w:sz w:val="24"/>
        </w:rPr>
      </w:pPr>
    </w:p>
    <w:p w14:paraId="2FD9990B">
      <w:pPr>
        <w:widowControl/>
        <w:kinsoku w:val="0"/>
        <w:autoSpaceDE w:val="0"/>
        <w:autoSpaceDN w:val="0"/>
        <w:adjustRightInd w:val="0"/>
        <w:snapToGrid w:val="0"/>
        <w:spacing w:before="128" w:line="480" w:lineRule="auto"/>
        <w:ind w:left="1680" w:leftChars="800"/>
        <w:jc w:val="left"/>
        <w:textAlignment w:val="baseline"/>
        <w:rPr>
          <w:rFonts w:hint="eastAsia" w:ascii="宋体" w:hAnsi="宋体" w:eastAsia="宋体" w:cs="宋体"/>
          <w:spacing w:val="-9"/>
          <w:sz w:val="24"/>
        </w:rPr>
      </w:pPr>
      <w:r>
        <w:rPr>
          <w:rFonts w:hint="eastAsia" w:ascii="宋体" w:hAnsi="宋体" w:eastAsia="宋体" w:cs="宋体"/>
          <w:spacing w:val="-9"/>
          <w:sz w:val="24"/>
        </w:rPr>
        <w:t>签订时间：</w:t>
      </w:r>
    </w:p>
    <w:p w14:paraId="49D1167C">
      <w:pPr>
        <w:widowControl/>
        <w:kinsoku w:val="0"/>
        <w:autoSpaceDE w:val="0"/>
        <w:autoSpaceDN w:val="0"/>
        <w:adjustRightInd w:val="0"/>
        <w:snapToGrid w:val="0"/>
        <w:spacing w:before="128" w:line="480" w:lineRule="auto"/>
        <w:ind w:left="1680" w:leftChars="800"/>
        <w:jc w:val="left"/>
        <w:textAlignment w:val="baseline"/>
        <w:rPr>
          <w:rFonts w:hint="eastAsia" w:ascii="宋体" w:hAnsi="宋体" w:eastAsia="宋体" w:cs="宋体"/>
          <w:spacing w:val="-9"/>
          <w:sz w:val="24"/>
        </w:rPr>
      </w:pPr>
      <w:r>
        <w:rPr>
          <w:rFonts w:hint="eastAsia" w:ascii="宋体" w:hAnsi="宋体" w:eastAsia="宋体" w:cs="宋体"/>
          <w:spacing w:val="-9"/>
          <w:sz w:val="24"/>
        </w:rPr>
        <w:t>签订地点：</w:t>
      </w:r>
    </w:p>
    <w:p w14:paraId="75586491">
      <w:pPr>
        <w:widowControl/>
        <w:kinsoku w:val="0"/>
        <w:autoSpaceDE w:val="0"/>
        <w:autoSpaceDN w:val="0"/>
        <w:adjustRightInd w:val="0"/>
        <w:snapToGrid w:val="0"/>
        <w:spacing w:before="128" w:line="480" w:lineRule="auto"/>
        <w:ind w:left="1680" w:leftChars="800"/>
        <w:jc w:val="left"/>
        <w:textAlignment w:val="baseline"/>
        <w:rPr>
          <w:rFonts w:hint="eastAsia" w:ascii="宋体" w:hAnsi="宋体" w:eastAsia="宋体" w:cs="宋体"/>
          <w:spacing w:val="-9"/>
          <w:sz w:val="24"/>
        </w:rPr>
      </w:pPr>
      <w:r>
        <w:rPr>
          <w:rFonts w:hint="eastAsia" w:ascii="宋体" w:hAnsi="宋体" w:eastAsia="宋体" w:cs="宋体"/>
          <w:spacing w:val="-9"/>
          <w:sz w:val="24"/>
        </w:rPr>
        <w:t>有效期限：</w:t>
      </w:r>
    </w:p>
    <w:p w14:paraId="5B17007E">
      <w:pPr>
        <w:widowControl/>
        <w:kinsoku w:val="0"/>
        <w:autoSpaceDE w:val="0"/>
        <w:autoSpaceDN w:val="0"/>
        <w:adjustRightInd w:val="0"/>
        <w:snapToGrid w:val="0"/>
        <w:spacing w:before="128" w:line="480" w:lineRule="auto"/>
        <w:ind w:left="1680" w:leftChars="800"/>
        <w:jc w:val="left"/>
        <w:textAlignment w:val="baseline"/>
        <w:rPr>
          <w:rFonts w:hint="eastAsia" w:ascii="宋体" w:hAnsi="宋体" w:eastAsia="宋体" w:cs="宋体"/>
          <w:spacing w:val="-9"/>
          <w:sz w:val="24"/>
        </w:rPr>
      </w:pPr>
    </w:p>
    <w:p w14:paraId="1C7AB851">
      <w:pPr>
        <w:widowControl/>
        <w:kinsoku w:val="0"/>
        <w:autoSpaceDE w:val="0"/>
        <w:autoSpaceDN w:val="0"/>
        <w:adjustRightInd w:val="0"/>
        <w:snapToGrid w:val="0"/>
        <w:spacing w:before="128" w:line="480" w:lineRule="auto"/>
        <w:ind w:left="1680" w:leftChars="800"/>
        <w:jc w:val="left"/>
        <w:textAlignment w:val="baseline"/>
        <w:rPr>
          <w:rFonts w:hint="eastAsia" w:ascii="宋体" w:hAnsi="宋体" w:eastAsia="宋体" w:cs="宋体"/>
          <w:spacing w:val="-9"/>
          <w:sz w:val="24"/>
        </w:rPr>
        <w:sectPr>
          <w:pgSz w:w="11910" w:h="16850"/>
          <w:pgMar w:top="1440" w:right="1080" w:bottom="1440" w:left="1080" w:header="0" w:footer="0" w:gutter="0"/>
          <w:cols w:space="720" w:num="1"/>
        </w:sectPr>
      </w:pPr>
    </w:p>
    <w:p w14:paraId="2AFDCD66">
      <w:pPr>
        <w:spacing w:before="186" w:line="360" w:lineRule="auto"/>
        <w:ind w:right="4" w:firstLine="480" w:firstLineChars="200"/>
        <w:rPr>
          <w:rFonts w:hint="eastAsia" w:ascii="宋体" w:hAnsi="宋体" w:eastAsia="宋体" w:cs="宋体"/>
          <w:sz w:val="24"/>
        </w:rPr>
      </w:pPr>
      <w:r>
        <w:rPr>
          <w:rFonts w:hint="eastAsia" w:ascii="宋体" w:hAnsi="宋体" w:eastAsia="宋体" w:cs="宋体"/>
          <w:sz w:val="24"/>
        </w:rPr>
        <w:t>根据《中华人民共和国政府采购法》、《中华人民共和国民法典》 等有关法律法规规定，</w:t>
      </w:r>
      <w:r>
        <w:rPr>
          <w:rFonts w:hint="eastAsia" w:ascii="宋体" w:hAnsi="宋体" w:eastAsia="宋体" w:cs="宋体"/>
          <w:sz w:val="24"/>
          <w:u w:val="single"/>
        </w:rPr>
        <w:t>陕西省不动产登记服务中心</w:t>
      </w:r>
      <w:r>
        <w:rPr>
          <w:rFonts w:hint="eastAsia" w:ascii="宋体" w:hAnsi="宋体" w:eastAsia="宋体" w:cs="宋体"/>
          <w:sz w:val="24"/>
        </w:rPr>
        <w:t xml:space="preserve">（以下简称：“甲方”)通过竞争性磋商确定 </w:t>
      </w:r>
      <w:r>
        <w:rPr>
          <w:rFonts w:hint="eastAsia" w:ascii="宋体" w:hAnsi="宋体" w:eastAsia="宋体" w:cs="宋体"/>
          <w:sz w:val="24"/>
          <w:u w:val="single"/>
        </w:rPr>
        <w:t xml:space="preserve">           </w:t>
      </w:r>
      <w:r>
        <w:rPr>
          <w:rFonts w:hint="eastAsia" w:ascii="宋体" w:hAnsi="宋体" w:eastAsia="宋体" w:cs="宋体"/>
          <w:sz w:val="24"/>
        </w:rPr>
        <w:t xml:space="preserve"> (以下简称：“乙方”)为</w:t>
      </w:r>
      <w:r>
        <w:rPr>
          <w:rFonts w:hint="eastAsia" w:ascii="宋体" w:hAnsi="宋体" w:eastAsia="宋体" w:cs="宋体"/>
          <w:sz w:val="24"/>
          <w:u w:val="single"/>
        </w:rPr>
        <w:t xml:space="preserve">           项目</w:t>
      </w:r>
      <w:r>
        <w:rPr>
          <w:rFonts w:hint="eastAsia" w:ascii="宋体" w:hAnsi="宋体" w:eastAsia="宋体" w:cs="宋体"/>
          <w:sz w:val="24"/>
        </w:rPr>
        <w:t>( 项目编号：</w:t>
      </w:r>
      <w:r>
        <w:rPr>
          <w:rFonts w:hint="eastAsia" w:ascii="宋体" w:hAnsi="宋体" w:eastAsia="宋体" w:cs="宋体"/>
          <w:sz w:val="24"/>
          <w:u w:val="single"/>
        </w:rPr>
        <w:t xml:space="preserve">         </w:t>
      </w:r>
      <w:r>
        <w:rPr>
          <w:rFonts w:hint="eastAsia" w:ascii="宋体" w:hAnsi="宋体" w:eastAsia="宋体" w:cs="宋体"/>
          <w:sz w:val="24"/>
        </w:rPr>
        <w:t xml:space="preserve"> )的中标乙方。甲乙双方同意签署 </w:t>
      </w:r>
      <w:r>
        <w:rPr>
          <w:rFonts w:hint="eastAsia" w:ascii="宋体" w:hAnsi="宋体" w:eastAsia="宋体" w:cs="宋体"/>
          <w:sz w:val="24"/>
          <w:u w:val="single"/>
        </w:rPr>
        <w:t xml:space="preserve">《         服务合同》 </w:t>
      </w:r>
      <w:r>
        <w:rPr>
          <w:rFonts w:hint="eastAsia" w:ascii="宋体" w:hAnsi="宋体" w:eastAsia="宋体" w:cs="宋体"/>
          <w:sz w:val="24"/>
        </w:rPr>
        <w:t xml:space="preserve"> (以下简称：“合同”)。</w:t>
      </w:r>
    </w:p>
    <w:p w14:paraId="65BD90F4">
      <w:pPr>
        <w:spacing w:before="190" w:line="360" w:lineRule="auto"/>
        <w:ind w:left="25"/>
        <w:rPr>
          <w:rFonts w:hint="eastAsia" w:ascii="宋体" w:hAnsi="宋体" w:eastAsia="宋体" w:cs="宋体"/>
          <w:sz w:val="24"/>
        </w:rPr>
      </w:pPr>
      <w:r>
        <w:rPr>
          <w:rFonts w:hint="eastAsia" w:ascii="宋体" w:hAnsi="宋体" w:eastAsia="宋体" w:cs="宋体"/>
          <w:sz w:val="24"/>
        </w:rPr>
        <w:t>一 、</w:t>
      </w:r>
      <w:r>
        <w:rPr>
          <w:rFonts w:hint="eastAsia" w:ascii="宋体" w:hAnsi="宋体" w:eastAsia="宋体" w:cs="宋体"/>
          <w:b/>
          <w:bCs/>
          <w:sz w:val="24"/>
        </w:rPr>
        <w:t>服务内容及服务要求</w:t>
      </w:r>
    </w:p>
    <w:p w14:paraId="346EC4BF">
      <w:pPr>
        <w:spacing w:before="98" w:line="360" w:lineRule="auto"/>
        <w:ind w:left="745"/>
        <w:rPr>
          <w:rFonts w:hint="eastAsia" w:ascii="宋体" w:hAnsi="宋体" w:eastAsia="宋体" w:cs="宋体"/>
          <w:b/>
          <w:bCs/>
          <w:sz w:val="24"/>
        </w:rPr>
      </w:pPr>
      <w:r>
        <w:rPr>
          <w:rFonts w:hint="eastAsia" w:ascii="宋体" w:hAnsi="宋体" w:eastAsia="宋体" w:cs="宋体"/>
          <w:b/>
          <w:bCs/>
          <w:sz w:val="24"/>
        </w:rPr>
        <w:t>(一)工作背景</w:t>
      </w:r>
    </w:p>
    <w:p w14:paraId="187EA0A4">
      <w:pPr>
        <w:spacing w:before="239" w:line="360" w:lineRule="auto"/>
        <w:ind w:right="91" w:firstLine="594"/>
        <w:rPr>
          <w:rFonts w:hint="eastAsia" w:ascii="宋体" w:hAnsi="宋体" w:eastAsia="宋体" w:cs="宋体"/>
          <w:sz w:val="24"/>
        </w:rPr>
      </w:pPr>
      <w:r>
        <w:rPr>
          <w:rFonts w:hint="eastAsia" w:ascii="宋体" w:hAnsi="宋体" w:eastAsia="宋体" w:cs="宋体"/>
          <w:sz w:val="24"/>
        </w:rPr>
        <w:t>根据《国务院办公厅关于压缩不动产登记时间的通知》(国办 〔2019〕8号)、《自然资源部办公厅关于完善信息平台网络运维环境 推进不动产登记信息共享集成有关工作的通知》(自然资办函〔2019〕1041号)、关于印发《不动产登记信息安全防护工作指引》的通知(自 然资办发〔2023〕11号)等文件要求，完善不动产登记信息管理基础平台网络运维环境。</w:t>
      </w:r>
    </w:p>
    <w:p w14:paraId="4CE57178">
      <w:pPr>
        <w:spacing w:before="98" w:line="360" w:lineRule="auto"/>
        <w:ind w:left="745"/>
        <w:rPr>
          <w:rFonts w:hint="eastAsia" w:ascii="宋体" w:hAnsi="宋体" w:eastAsia="宋体" w:cs="宋体"/>
          <w:b/>
          <w:bCs/>
          <w:sz w:val="24"/>
        </w:rPr>
      </w:pPr>
      <w:r>
        <w:rPr>
          <w:rFonts w:hint="eastAsia" w:ascii="宋体" w:hAnsi="宋体" w:eastAsia="宋体" w:cs="宋体"/>
          <w:b/>
          <w:bCs/>
          <w:sz w:val="24"/>
        </w:rPr>
        <w:t>(二)采购内容</w:t>
      </w:r>
    </w:p>
    <w:p w14:paraId="193EE3C9">
      <w:pPr>
        <w:spacing w:before="244" w:line="360" w:lineRule="auto"/>
        <w:ind w:left="25" w:firstLine="569"/>
        <w:rPr>
          <w:rFonts w:hint="eastAsia" w:ascii="宋体" w:hAnsi="宋体" w:eastAsia="宋体" w:cs="宋体"/>
          <w:sz w:val="24"/>
        </w:rPr>
      </w:pPr>
      <w:r>
        <w:rPr>
          <w:rFonts w:hint="eastAsia" w:ascii="宋体" w:hAnsi="宋体" w:eastAsia="宋体" w:cs="宋体"/>
          <w:sz w:val="24"/>
        </w:rPr>
        <w:t>通过实施基础设施运维服务、基础设备延保服务、基础软件授权服务，进一步提升网络和信息安全保障能力，确保不动产登记信息平台安全、稳定运行。(详见附件1)。</w:t>
      </w:r>
    </w:p>
    <w:p w14:paraId="1CB54BAC">
      <w:pPr>
        <w:spacing w:before="98" w:line="360" w:lineRule="auto"/>
        <w:ind w:left="745"/>
        <w:rPr>
          <w:rFonts w:hint="eastAsia" w:ascii="宋体" w:hAnsi="宋体" w:eastAsia="宋体" w:cs="宋体"/>
          <w:b/>
          <w:bCs/>
          <w:sz w:val="24"/>
        </w:rPr>
      </w:pPr>
      <w:r>
        <w:rPr>
          <w:rFonts w:hint="eastAsia" w:ascii="宋体" w:hAnsi="宋体" w:eastAsia="宋体" w:cs="宋体"/>
          <w:b/>
          <w:bCs/>
          <w:sz w:val="24"/>
        </w:rPr>
        <w:t>1、基础设施运维服务</w:t>
      </w:r>
    </w:p>
    <w:p w14:paraId="7224BB0E">
      <w:pPr>
        <w:spacing w:line="360" w:lineRule="auto"/>
        <w:ind w:firstLine="424" w:firstLineChars="177"/>
        <w:rPr>
          <w:rFonts w:hint="eastAsia" w:ascii="宋体" w:hAnsi="宋体" w:eastAsia="宋体" w:cs="宋体"/>
          <w:snapToGrid w:val="0"/>
          <w:kern w:val="0"/>
          <w:sz w:val="24"/>
        </w:rPr>
      </w:pPr>
      <w:r>
        <w:rPr>
          <w:rFonts w:hint="eastAsia" w:ascii="宋体" w:hAnsi="宋体" w:eastAsia="宋体" w:cs="宋体"/>
          <w:snapToGrid w:val="0"/>
          <w:kern w:val="0"/>
          <w:sz w:val="24"/>
        </w:rPr>
        <w:t>通过实施基础设施运维工作，降低相关系统及设备故障率，提升网络安全防护能力，保障办公区和机房中运行在业务内网环境的各类软硬件设备以及省政务云虚拟服务器的安全稳定运行。</w:t>
      </w:r>
    </w:p>
    <w:p w14:paraId="0629036C">
      <w:pPr>
        <w:pStyle w:val="3"/>
        <w:numPr>
          <w:ilvl w:val="2"/>
          <w:numId w:val="0"/>
        </w:numPr>
        <w:spacing w:line="360" w:lineRule="auto"/>
        <w:ind w:firstLine="482" w:firstLineChars="200"/>
        <w:rPr>
          <w:rFonts w:hint="eastAsia" w:ascii="宋体" w:hAnsi="宋体" w:eastAsia="宋体" w:cs="宋体"/>
          <w:bCs/>
          <w:snapToGrid w:val="0"/>
          <w:kern w:val="0"/>
          <w:sz w:val="24"/>
        </w:rPr>
      </w:pPr>
      <w:r>
        <w:rPr>
          <w:rFonts w:hint="eastAsia" w:ascii="宋体" w:hAnsi="宋体" w:eastAsia="宋体" w:cs="宋体"/>
          <w:bCs/>
          <w:snapToGrid w:val="0"/>
          <w:kern w:val="0"/>
          <w:sz w:val="24"/>
        </w:rPr>
        <w:t xml:space="preserve">1.1. 服务内容 </w:t>
      </w:r>
    </w:p>
    <w:p w14:paraId="6E74F91C">
      <w:pPr>
        <w:pStyle w:val="5"/>
        <w:spacing w:line="360" w:lineRule="auto"/>
        <w:ind w:firstLine="530"/>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基础设施运维服务内容包括人员驻场服务、设备维护服务、网络运维服务、安全运维服务、网络安全培训等。</w:t>
      </w:r>
    </w:p>
    <w:p w14:paraId="18858DD4">
      <w:pPr>
        <w:pStyle w:val="5"/>
        <w:spacing w:line="360" w:lineRule="auto"/>
        <w:ind w:firstLine="530"/>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基础设施运维服务内容详见附件2。</w:t>
      </w:r>
    </w:p>
    <w:p w14:paraId="569EABCC">
      <w:pPr>
        <w:pStyle w:val="4"/>
        <w:spacing w:before="120" w:after="120" w:line="360" w:lineRule="auto"/>
        <w:ind w:firstLine="530"/>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（1）人员驻场服务</w:t>
      </w:r>
    </w:p>
    <w:p w14:paraId="20318A47">
      <w:pPr>
        <w:pStyle w:val="5"/>
        <w:spacing w:line="360" w:lineRule="auto"/>
        <w:ind w:firstLine="530"/>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安排至少2名专业技术人员常驻现场办公，提供常态化运维服务。对机房、办公区的服务器、网络、安全等信息化硬件设备以及操作系统、数据库、中间件等业务系统支撑软件开展常态化巡检。实行每日网络远程巡检、每周现场实地巡检、每月专项检查、季度深度检查，及时发现和排除安全隐患，提前解决潜在的安全问题。检查内容包括设备状态指示灯、硬件告警信息、电源风扇、设备温度、网络端口流量、资源使用率、安全和系统日志、补丁更新状态、系统漏洞与风险点、数据备份有效性等。</w:t>
      </w:r>
    </w:p>
    <w:p w14:paraId="27927F1D">
      <w:pPr>
        <w:pStyle w:val="4"/>
        <w:spacing w:before="120" w:after="120" w:line="360" w:lineRule="auto"/>
        <w:ind w:firstLine="530"/>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（2）设备维护服务</w:t>
      </w:r>
    </w:p>
    <w:p w14:paraId="3A2353A7">
      <w:pPr>
        <w:pStyle w:val="5"/>
        <w:spacing w:line="360" w:lineRule="auto"/>
        <w:ind w:firstLine="530"/>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负责信息化软硬件设备的故障处置、性能优化与生命周期管理，保障设备持续、可靠运行。对设备报错、宕机、损坏等问题进行快速定位与修复，提供备件更换与维修方案。针对核心网络设备、安全设备提供常用备件支持，确保故障发生后可快速更换，缩短停机时间。根据业务需求完成设备配置调整、版本升级、策略优化，做好配置备份与变更记录。定期对各类设备和系统的软件、固件、规则库、特征库等进行升级。定期清理无效的策略或配置，优化设备运行效率。建立各类设备和系统的清单及工作台账，跟踪设备维保状态。</w:t>
      </w:r>
    </w:p>
    <w:p w14:paraId="784CF885">
      <w:pPr>
        <w:pStyle w:val="4"/>
        <w:spacing w:before="120" w:after="120" w:line="360" w:lineRule="auto"/>
        <w:ind w:firstLine="530"/>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（3）网络运维服务</w:t>
      </w:r>
    </w:p>
    <w:p w14:paraId="3BE6F1C4">
      <w:pPr>
        <w:pStyle w:val="5"/>
        <w:spacing w:line="360" w:lineRule="auto"/>
        <w:ind w:firstLine="530"/>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负责保障办公区和机房业务内网的全链路网络畅通，主动监控网络链路通断、带宽使用率与延时、终端设备安全接入等情况，处理终端无法联网、网速异常、IP地址冲突等问题。分析网络流量，识别瓶颈节点与异常流量，优化网络访问控制策略管理，提高网络访问效率。负责终端入网流程管理，及时发现和处置非法接入等违规行为，保障网络边界安全。</w:t>
      </w:r>
    </w:p>
    <w:p w14:paraId="25D5B1F7">
      <w:pPr>
        <w:pStyle w:val="4"/>
        <w:spacing w:before="120" w:after="120" w:line="360" w:lineRule="auto"/>
        <w:ind w:firstLine="530"/>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（4）安全运维服务</w:t>
      </w:r>
    </w:p>
    <w:p w14:paraId="12190855">
      <w:pPr>
        <w:pStyle w:val="5"/>
        <w:spacing w:line="360" w:lineRule="auto"/>
        <w:ind w:firstLine="530"/>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持续监测网络安全态势，及时通报最新安全漏洞、病毒预警情况，同步给出防护建议。定期开展漏洞扫描，对检查发现的漏洞出具修复方案并协助整改，确保中、高危漏洞修复率达到100%，并做好各类安全风险检查、整改记录。提供应急响应服务，对病毒爆发、网络攻击、数据泄露等安全事件进行快速处置、溯源分析。在重大节假日、专项工作期间，安排专人值守，开展专项安全加固，保障期间零重大安全事件。</w:t>
      </w:r>
    </w:p>
    <w:p w14:paraId="65614FD0">
      <w:pPr>
        <w:pStyle w:val="4"/>
        <w:spacing w:before="120" w:after="120" w:line="360" w:lineRule="auto"/>
        <w:ind w:firstLine="530"/>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（5）网络安全培训</w:t>
      </w:r>
    </w:p>
    <w:p w14:paraId="613FBB79">
      <w:pPr>
        <w:pStyle w:val="5"/>
        <w:spacing w:line="360" w:lineRule="auto"/>
        <w:ind w:firstLine="530"/>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负责组织2次网络安全专题培训，邀请网络安全权威专家进行授课，内容包括但不限于法规政策深度解读、网络安全态势分析、行业热点事件剖析等，培训方式包括现场培训及网络培训。</w:t>
      </w:r>
    </w:p>
    <w:p w14:paraId="6507F3C9">
      <w:pPr>
        <w:pStyle w:val="3"/>
        <w:numPr>
          <w:ilvl w:val="2"/>
          <w:numId w:val="0"/>
        </w:numPr>
        <w:spacing w:line="360" w:lineRule="auto"/>
        <w:ind w:firstLine="482" w:firstLineChars="200"/>
        <w:jc w:val="left"/>
        <w:rPr>
          <w:rFonts w:hint="eastAsia" w:ascii="宋体" w:hAnsi="宋体" w:eastAsia="宋体" w:cs="宋体"/>
          <w:bCs/>
          <w:snapToGrid w:val="0"/>
          <w:kern w:val="0"/>
          <w:sz w:val="24"/>
        </w:rPr>
      </w:pPr>
      <w:r>
        <w:rPr>
          <w:rFonts w:hint="eastAsia" w:ascii="宋体" w:hAnsi="宋体" w:eastAsia="宋体" w:cs="宋体"/>
          <w:bCs/>
          <w:snapToGrid w:val="0"/>
          <w:kern w:val="0"/>
          <w:sz w:val="24"/>
        </w:rPr>
        <w:t>1.2. 服务范围</w:t>
      </w:r>
    </w:p>
    <w:p w14:paraId="7D205642">
      <w:pPr>
        <w:pStyle w:val="5"/>
        <w:spacing w:line="360" w:lineRule="auto"/>
        <w:ind w:firstLine="480" w:firstLineChars="200"/>
        <w:rPr>
          <w:rFonts w:hint="eastAsia" w:ascii="宋体" w:hAnsi="宋体" w:eastAsia="宋体" w:cs="宋体"/>
          <w:sz w:val="24"/>
          <w:szCs w:val="24"/>
        </w:rPr>
      </w:pPr>
      <w:r>
        <w:rPr>
          <w:rFonts w:hint="eastAsia" w:ascii="宋体" w:hAnsi="宋体" w:eastAsia="宋体" w:cs="宋体"/>
          <w:snapToGrid w:val="0"/>
          <w:kern w:val="0"/>
          <w:sz w:val="24"/>
          <w:szCs w:val="24"/>
        </w:rPr>
        <w:t>需要运维的设备包括：在办公区、机房中处于业务内网环境的各类软硬件设备，在省政务云平台处于政务外网环境的虚拟服务器设备。运维设备清单，运维清单详见附件3。</w:t>
      </w:r>
    </w:p>
    <w:p w14:paraId="5C9A25ED">
      <w:pPr>
        <w:pStyle w:val="3"/>
        <w:numPr>
          <w:ilvl w:val="2"/>
          <w:numId w:val="0"/>
        </w:numPr>
        <w:ind w:firstLine="482" w:firstLineChars="200"/>
        <w:rPr>
          <w:rFonts w:hint="eastAsia" w:ascii="宋体" w:hAnsi="宋体" w:eastAsia="宋体" w:cs="宋体"/>
          <w:sz w:val="24"/>
        </w:rPr>
      </w:pPr>
      <w:r>
        <w:rPr>
          <w:rFonts w:hint="eastAsia" w:ascii="宋体" w:hAnsi="宋体" w:eastAsia="宋体" w:cs="宋体"/>
          <w:sz w:val="24"/>
        </w:rPr>
        <w:t>1.3. 服务要求</w:t>
      </w:r>
    </w:p>
    <w:p w14:paraId="20ADC9FE">
      <w:pPr>
        <w:pStyle w:val="4"/>
        <w:spacing w:before="120" w:after="120" w:line="360" w:lineRule="auto"/>
        <w:ind w:firstLine="530"/>
        <w:rPr>
          <w:rFonts w:hint="eastAsia" w:ascii="宋体" w:hAnsi="宋体" w:eastAsia="宋体" w:cs="宋体"/>
          <w:sz w:val="24"/>
          <w:szCs w:val="24"/>
        </w:rPr>
      </w:pPr>
      <w:r>
        <w:rPr>
          <w:rFonts w:hint="eastAsia" w:ascii="宋体" w:hAnsi="宋体" w:eastAsia="宋体" w:cs="宋体"/>
          <w:sz w:val="24"/>
          <w:szCs w:val="24"/>
        </w:rPr>
        <w:t>（1）人员配置要求</w:t>
      </w:r>
    </w:p>
    <w:p w14:paraId="462AE765">
      <w:pPr>
        <w:pStyle w:val="5"/>
        <w:spacing w:line="360" w:lineRule="auto"/>
        <w:ind w:firstLine="530"/>
        <w:rPr>
          <w:rFonts w:hint="eastAsia" w:ascii="宋体" w:hAnsi="宋体" w:eastAsia="宋体" w:cs="宋体"/>
          <w:sz w:val="24"/>
          <w:szCs w:val="24"/>
        </w:rPr>
      </w:pPr>
      <w:r>
        <w:rPr>
          <w:rFonts w:hint="eastAsia" w:ascii="宋体" w:hAnsi="宋体" w:eastAsia="宋体" w:cs="宋体"/>
          <w:sz w:val="24"/>
          <w:szCs w:val="24"/>
        </w:rPr>
        <w:t>供应商须组建固定的项目服务团队，指定1名项目经理统筹各项工作。驻场技术工程师人员需政治可靠、无违法违纪记录，有5年以上工作经验，具备网络工程师、信息安全工程师等相关资质，上岗前须提交身份信息、资质证书证明进行审核，通过后须签订保密协议与安全责任书，须遵守考勤管理与工作纪律，服从工作调度。驻场人员需保持相对稳定，服务期内人员更换需提前 1个月书面告知，替换人员资质不低于原人员，经同意后方可更换。</w:t>
      </w:r>
    </w:p>
    <w:p w14:paraId="76FBEA86">
      <w:pPr>
        <w:pStyle w:val="4"/>
        <w:spacing w:before="120" w:after="120" w:line="360" w:lineRule="auto"/>
        <w:ind w:firstLine="530"/>
        <w:rPr>
          <w:rFonts w:hint="eastAsia" w:ascii="宋体" w:hAnsi="宋体" w:eastAsia="宋体" w:cs="宋体"/>
          <w:sz w:val="24"/>
          <w:szCs w:val="24"/>
        </w:rPr>
      </w:pPr>
      <w:r>
        <w:rPr>
          <w:rFonts w:hint="eastAsia" w:ascii="宋体" w:hAnsi="宋体" w:eastAsia="宋体" w:cs="宋体"/>
          <w:sz w:val="24"/>
          <w:szCs w:val="24"/>
        </w:rPr>
        <w:t>（2）维护管理要求</w:t>
      </w:r>
    </w:p>
    <w:p w14:paraId="396118E8">
      <w:pPr>
        <w:pStyle w:val="5"/>
        <w:spacing w:line="360" w:lineRule="auto"/>
        <w:ind w:firstLine="530"/>
        <w:rPr>
          <w:rFonts w:hint="eastAsia" w:ascii="宋体" w:hAnsi="宋体" w:eastAsia="宋体" w:cs="宋体"/>
          <w:sz w:val="24"/>
          <w:szCs w:val="24"/>
        </w:rPr>
      </w:pPr>
      <w:r>
        <w:rPr>
          <w:rFonts w:hint="eastAsia" w:ascii="宋体" w:hAnsi="宋体" w:eastAsia="宋体" w:cs="宋体"/>
          <w:sz w:val="24"/>
          <w:szCs w:val="24"/>
        </w:rPr>
        <w:t>建立规范的运维管理制度，涵盖巡检管理、故障管理、变更管理、应急管理、台账管理等流程，所有操作均须留痕可追溯。严格执行变更审批制度，涉及核心设备配置、网络架构调整、安全策略变更等操作，须提前提交方案并经同意后方可实施。配合完成网络安全等级保护测评、主管部门监督检查等工作，提供所需的运维资料与技术支撑。需要对设备进行更换或维修的，经确认可以先行紧急采购，确保出现故障的硬件设备恢复正常运行。</w:t>
      </w:r>
    </w:p>
    <w:p w14:paraId="5D054A6E">
      <w:pPr>
        <w:pStyle w:val="4"/>
        <w:spacing w:before="120" w:after="120" w:line="360" w:lineRule="auto"/>
        <w:ind w:firstLine="530"/>
        <w:rPr>
          <w:rFonts w:hint="eastAsia" w:ascii="宋体" w:hAnsi="宋体" w:eastAsia="宋体" w:cs="宋体"/>
          <w:sz w:val="24"/>
          <w:szCs w:val="24"/>
        </w:rPr>
      </w:pPr>
      <w:r>
        <w:rPr>
          <w:rFonts w:hint="eastAsia" w:ascii="宋体" w:hAnsi="宋体" w:eastAsia="宋体" w:cs="宋体"/>
          <w:sz w:val="24"/>
          <w:szCs w:val="24"/>
        </w:rPr>
        <w:t>（3）服务响应要求</w:t>
      </w:r>
    </w:p>
    <w:p w14:paraId="2F05491C">
      <w:pPr>
        <w:pStyle w:val="5"/>
        <w:spacing w:line="360" w:lineRule="auto"/>
        <w:ind w:firstLine="530"/>
        <w:rPr>
          <w:rFonts w:hint="eastAsia" w:ascii="宋体" w:hAnsi="宋体" w:eastAsia="宋体" w:cs="宋体"/>
          <w:sz w:val="24"/>
          <w:szCs w:val="24"/>
        </w:rPr>
      </w:pPr>
      <w:r>
        <w:rPr>
          <w:rFonts w:hint="eastAsia" w:ascii="宋体" w:hAnsi="宋体" w:eastAsia="宋体" w:cs="宋体"/>
          <w:sz w:val="24"/>
          <w:szCs w:val="24"/>
        </w:rPr>
        <w:t>当发生系统故障时，工作时间由驻场人员进行处理，驻场人员在30分钟内对故障做出明确诊断和处置。若未能解决故障，需另派技术人员支持，应在故障发生2小时内到达现场，4小时内解决故障。无法快速修复的，需提供临时替代方案保障业务开展。</w:t>
      </w:r>
    </w:p>
    <w:p w14:paraId="78D28744">
      <w:pPr>
        <w:pStyle w:val="4"/>
        <w:spacing w:before="120" w:after="120" w:line="360" w:lineRule="auto"/>
        <w:ind w:firstLine="530"/>
        <w:rPr>
          <w:rFonts w:hint="eastAsia" w:ascii="宋体" w:hAnsi="宋体" w:eastAsia="宋体" w:cs="宋体"/>
          <w:sz w:val="24"/>
          <w:szCs w:val="24"/>
        </w:rPr>
      </w:pPr>
      <w:r>
        <w:rPr>
          <w:rFonts w:hint="eastAsia" w:ascii="宋体" w:hAnsi="宋体" w:eastAsia="宋体" w:cs="宋体"/>
          <w:sz w:val="24"/>
          <w:szCs w:val="24"/>
        </w:rPr>
        <w:t>（4）合规性要求</w:t>
      </w:r>
    </w:p>
    <w:p w14:paraId="3F9C4293">
      <w:pPr>
        <w:spacing w:line="360" w:lineRule="auto"/>
        <w:ind w:firstLine="424" w:firstLineChars="177"/>
        <w:rPr>
          <w:rFonts w:hint="eastAsia" w:ascii="宋体" w:hAnsi="宋体" w:eastAsia="宋体" w:cs="宋体"/>
          <w:sz w:val="24"/>
        </w:rPr>
      </w:pPr>
      <w:r>
        <w:rPr>
          <w:rFonts w:hint="eastAsia" w:ascii="宋体" w:hAnsi="宋体" w:eastAsia="宋体" w:cs="宋体"/>
          <w:sz w:val="24"/>
        </w:rPr>
        <w:t>服务全过程需符合《网络安全法》《数据安全法》《政务信息化项目建设管理办法》等国家法律法规，符合省级政务信息化运维、网络安全管理相关规范，满足网络安全等级保护第三级别要求。所有运维操作需遵守采购单位内部管理制度与安全规范，重要操作、配置变更必须提前提交方案，经采购单位审批同意后方可实施。服务为全包价，包含人员薪酬、设备维保、软件授权、工具耗材、交通、保险、税费等全部费用，合同期内采购单位不再支付额外费用。</w:t>
      </w:r>
    </w:p>
    <w:p w14:paraId="68B2D971">
      <w:pPr>
        <w:pStyle w:val="3"/>
        <w:numPr>
          <w:ilvl w:val="2"/>
          <w:numId w:val="0"/>
        </w:numPr>
        <w:spacing w:line="360" w:lineRule="auto"/>
        <w:ind w:firstLine="482" w:firstLineChars="200"/>
        <w:rPr>
          <w:rFonts w:hint="eastAsia" w:ascii="宋体" w:hAnsi="宋体" w:eastAsia="宋体" w:cs="宋体"/>
          <w:sz w:val="24"/>
        </w:rPr>
      </w:pPr>
      <w:r>
        <w:rPr>
          <w:rFonts w:hint="eastAsia" w:ascii="宋体" w:hAnsi="宋体" w:eastAsia="宋体" w:cs="宋体"/>
          <w:sz w:val="24"/>
        </w:rPr>
        <w:t>1.4. 服务成果</w:t>
      </w:r>
    </w:p>
    <w:p w14:paraId="304CAE4D">
      <w:pPr>
        <w:pStyle w:val="5"/>
        <w:spacing w:line="360" w:lineRule="auto"/>
        <w:ind w:firstLine="530"/>
        <w:rPr>
          <w:rFonts w:hint="eastAsia" w:ascii="宋体" w:hAnsi="宋体" w:eastAsia="宋体" w:cs="宋体"/>
          <w:sz w:val="24"/>
          <w:szCs w:val="24"/>
        </w:rPr>
      </w:pPr>
      <w:r>
        <w:rPr>
          <w:rFonts w:hint="eastAsia" w:ascii="宋体" w:hAnsi="宋体" w:eastAsia="宋体" w:cs="宋体"/>
          <w:sz w:val="24"/>
          <w:szCs w:val="24"/>
        </w:rPr>
        <w:t>须按要求提交以下服务成果，所有成果均须提供纸质版与电子版：</w:t>
      </w:r>
    </w:p>
    <w:p w14:paraId="08C7892E">
      <w:pPr>
        <w:pStyle w:val="4"/>
        <w:spacing w:before="120" w:after="120" w:line="360" w:lineRule="auto"/>
        <w:ind w:firstLine="530"/>
        <w:rPr>
          <w:rFonts w:hint="eastAsia" w:ascii="宋体" w:hAnsi="宋体" w:eastAsia="宋体" w:cs="宋体"/>
          <w:sz w:val="24"/>
          <w:szCs w:val="24"/>
        </w:rPr>
      </w:pPr>
      <w:r>
        <w:rPr>
          <w:rFonts w:hint="eastAsia" w:ascii="宋体" w:hAnsi="宋体" w:eastAsia="宋体" w:cs="宋体"/>
          <w:sz w:val="24"/>
          <w:szCs w:val="24"/>
        </w:rPr>
        <w:t>（1）定期报告类</w:t>
      </w:r>
    </w:p>
    <w:p w14:paraId="69E66EF1">
      <w:pPr>
        <w:pStyle w:val="5"/>
        <w:spacing w:line="360" w:lineRule="auto"/>
        <w:ind w:firstLine="530"/>
        <w:rPr>
          <w:rFonts w:hint="eastAsia" w:ascii="宋体" w:hAnsi="宋体" w:eastAsia="宋体" w:cs="宋体"/>
          <w:sz w:val="24"/>
          <w:szCs w:val="24"/>
        </w:rPr>
      </w:pPr>
      <w:r>
        <w:rPr>
          <w:rFonts w:hint="eastAsia" w:ascii="宋体" w:hAnsi="宋体" w:eastAsia="宋体" w:cs="宋体"/>
          <w:sz w:val="24"/>
          <w:szCs w:val="24"/>
        </w:rPr>
        <w:t>《月度网络安全运维工作报告》，内容包括当月巡检情况、故障统计、安全事件处置、漏洞整改情况、下月工作计划；《季度网络安全风险评估报告》，内容包括当期风险识别结果、风险等级、整改建议、整改进度跟踪；《年度网络安全运维总结报告》，全面总结全年运维工作、指标完成情况、问题分析与下年度优化建议。</w:t>
      </w:r>
    </w:p>
    <w:p w14:paraId="483B0D75">
      <w:pPr>
        <w:pStyle w:val="4"/>
        <w:spacing w:before="120" w:after="120" w:line="360" w:lineRule="auto"/>
        <w:ind w:firstLine="530"/>
        <w:rPr>
          <w:rFonts w:hint="eastAsia" w:ascii="宋体" w:hAnsi="宋体" w:eastAsia="宋体" w:cs="宋体"/>
          <w:sz w:val="24"/>
          <w:szCs w:val="24"/>
        </w:rPr>
      </w:pPr>
      <w:r>
        <w:rPr>
          <w:rFonts w:hint="eastAsia" w:ascii="宋体" w:hAnsi="宋体" w:eastAsia="宋体" w:cs="宋体"/>
          <w:sz w:val="24"/>
          <w:szCs w:val="24"/>
        </w:rPr>
        <w:t>（2）专项交付类</w:t>
      </w:r>
    </w:p>
    <w:p w14:paraId="1C802FA7">
      <w:pPr>
        <w:pStyle w:val="5"/>
        <w:spacing w:line="360" w:lineRule="auto"/>
        <w:ind w:firstLine="530"/>
        <w:rPr>
          <w:rFonts w:hint="eastAsia" w:ascii="宋体" w:hAnsi="宋体" w:eastAsia="宋体" w:cs="宋体"/>
          <w:sz w:val="24"/>
          <w:szCs w:val="24"/>
        </w:rPr>
      </w:pPr>
      <w:r>
        <w:rPr>
          <w:rFonts w:hint="eastAsia" w:ascii="宋体" w:hAnsi="宋体" w:eastAsia="宋体" w:cs="宋体"/>
          <w:sz w:val="24"/>
          <w:szCs w:val="24"/>
        </w:rPr>
        <w:t>《设备资产台账》《运维操作记录台账》《故障处理记录单》《变更申请与执行记录》，实时更新、随时可查；《漏洞扫描报告》按频次提交，附漏洞详情、风险等级、修复方案与验证结果；《网络安全事件应急响应报告》在安全事件处置完成后3个工作日内提交，包括事件概况、处置过程、原因分析、整改建议；《网络安全应急预案》：服务期首月内完成编制与修订。</w:t>
      </w:r>
    </w:p>
    <w:p w14:paraId="7CB0CD97">
      <w:pPr>
        <w:pStyle w:val="4"/>
        <w:spacing w:before="120" w:after="120" w:line="360" w:lineRule="auto"/>
        <w:ind w:firstLine="530"/>
        <w:rPr>
          <w:rFonts w:hint="eastAsia" w:ascii="宋体" w:hAnsi="宋体" w:eastAsia="宋体" w:cs="宋体"/>
          <w:sz w:val="24"/>
          <w:szCs w:val="24"/>
        </w:rPr>
      </w:pPr>
      <w:r>
        <w:rPr>
          <w:rFonts w:hint="eastAsia" w:ascii="宋体" w:hAnsi="宋体" w:eastAsia="宋体" w:cs="宋体"/>
          <w:sz w:val="24"/>
          <w:szCs w:val="24"/>
        </w:rPr>
        <w:t>（3）培训交付类</w:t>
      </w:r>
    </w:p>
    <w:p w14:paraId="25CC1557">
      <w:pPr>
        <w:pStyle w:val="5"/>
        <w:spacing w:line="360" w:lineRule="auto"/>
        <w:ind w:firstLine="530"/>
        <w:rPr>
          <w:rFonts w:hint="eastAsia" w:ascii="宋体" w:hAnsi="宋体" w:eastAsia="宋体" w:cs="宋体"/>
          <w:sz w:val="24"/>
          <w:szCs w:val="24"/>
        </w:rPr>
      </w:pPr>
      <w:r>
        <w:rPr>
          <w:rFonts w:hint="eastAsia" w:ascii="宋体" w:hAnsi="宋体" w:eastAsia="宋体" w:cs="宋体"/>
          <w:sz w:val="24"/>
          <w:szCs w:val="24"/>
        </w:rPr>
        <w:t>各场次培训课件、培训签到表、参训人员考核记录。</w:t>
      </w:r>
    </w:p>
    <w:p w14:paraId="215B6B45">
      <w:pPr>
        <w:pStyle w:val="3"/>
        <w:numPr>
          <w:ilvl w:val="2"/>
          <w:numId w:val="0"/>
        </w:numPr>
        <w:spacing w:line="360" w:lineRule="auto"/>
        <w:ind w:firstLine="482" w:firstLineChars="200"/>
        <w:rPr>
          <w:rFonts w:hint="eastAsia" w:ascii="宋体" w:hAnsi="宋体" w:eastAsia="宋体" w:cs="宋体"/>
          <w:sz w:val="24"/>
        </w:rPr>
      </w:pPr>
      <w:r>
        <w:rPr>
          <w:rFonts w:hint="eastAsia" w:ascii="宋体" w:hAnsi="宋体" w:eastAsia="宋体" w:cs="宋体"/>
          <w:sz w:val="24"/>
        </w:rPr>
        <w:t>1.5. 服务周期</w:t>
      </w:r>
    </w:p>
    <w:p w14:paraId="4B2F068A">
      <w:pPr>
        <w:pStyle w:val="5"/>
        <w:spacing w:line="360" w:lineRule="auto"/>
        <w:ind w:firstLine="530"/>
        <w:rPr>
          <w:rFonts w:hint="eastAsia" w:ascii="宋体" w:hAnsi="宋体" w:eastAsia="宋体" w:cs="宋体"/>
          <w:sz w:val="24"/>
          <w:szCs w:val="24"/>
        </w:rPr>
      </w:pPr>
      <w:r>
        <w:rPr>
          <w:rFonts w:hint="eastAsia" w:ascii="宋体" w:hAnsi="宋体" w:eastAsia="宋体" w:cs="宋体"/>
          <w:sz w:val="24"/>
          <w:szCs w:val="24"/>
        </w:rPr>
        <w:t>基础设施运维服务的服务期限为1年。</w:t>
      </w:r>
    </w:p>
    <w:p w14:paraId="661AB91E">
      <w:pPr>
        <w:pStyle w:val="2"/>
        <w:spacing w:before="360" w:after="120" w:line="360" w:lineRule="auto"/>
        <w:ind w:firstLine="426"/>
        <w:rPr>
          <w:rFonts w:hint="eastAsia" w:ascii="宋体" w:hAnsi="宋体" w:eastAsia="宋体" w:cs="宋体"/>
          <w:sz w:val="24"/>
          <w:szCs w:val="24"/>
        </w:rPr>
      </w:pPr>
      <w:r>
        <w:rPr>
          <w:rFonts w:hint="eastAsia" w:ascii="宋体" w:hAnsi="宋体" w:eastAsia="宋体" w:cs="宋体"/>
          <w:sz w:val="24"/>
          <w:szCs w:val="24"/>
        </w:rPr>
        <w:t>（二）基础设备延保服务</w:t>
      </w:r>
    </w:p>
    <w:p w14:paraId="2A3C9DB3">
      <w:pPr>
        <w:pStyle w:val="4"/>
        <w:spacing w:before="120" w:after="120" w:line="360" w:lineRule="auto"/>
        <w:ind w:firstLine="530"/>
        <w:rPr>
          <w:rFonts w:hint="eastAsia" w:ascii="宋体" w:hAnsi="宋体" w:eastAsia="宋体" w:cs="宋体"/>
          <w:sz w:val="24"/>
          <w:szCs w:val="24"/>
        </w:rPr>
      </w:pPr>
      <w:r>
        <w:rPr>
          <w:rFonts w:hint="eastAsia" w:ascii="宋体" w:hAnsi="宋体" w:eastAsia="宋体" w:cs="宋体"/>
          <w:sz w:val="24"/>
          <w:szCs w:val="24"/>
        </w:rPr>
        <w:t>为部分已过保或面临过保的设备购买1年期的原厂延保服务，确保在质保期内设备的固件、规则特征库、安全补丁等方面能够得到厂商持续升级和更新，如果出现任何故障，可以获得原厂提供的技术支持或免费维修服务，减少系统停机时间。</w:t>
      </w:r>
    </w:p>
    <w:p w14:paraId="727AA1C8">
      <w:pPr>
        <w:pStyle w:val="4"/>
        <w:spacing w:before="120" w:after="120" w:line="360" w:lineRule="auto"/>
        <w:ind w:firstLine="530"/>
        <w:rPr>
          <w:rFonts w:hint="eastAsia" w:ascii="宋体" w:hAnsi="宋体" w:eastAsia="宋体" w:cs="宋体"/>
          <w:sz w:val="24"/>
          <w:szCs w:val="24"/>
        </w:rPr>
      </w:pPr>
      <w:r>
        <w:rPr>
          <w:rFonts w:hint="eastAsia" w:ascii="宋体" w:hAnsi="宋体" w:eastAsia="宋体" w:cs="宋体"/>
          <w:sz w:val="24"/>
          <w:szCs w:val="24"/>
        </w:rPr>
        <w:t>基础设备延保服务清单详见附件4。</w:t>
      </w:r>
    </w:p>
    <w:p w14:paraId="659D79FA">
      <w:pPr>
        <w:pStyle w:val="4"/>
        <w:spacing w:before="120" w:after="120" w:line="360" w:lineRule="auto"/>
        <w:ind w:firstLine="532"/>
        <w:rPr>
          <w:rFonts w:hint="eastAsia" w:ascii="宋体" w:hAnsi="宋体" w:eastAsia="宋体" w:cs="宋体"/>
          <w:sz w:val="24"/>
          <w:szCs w:val="24"/>
        </w:rPr>
      </w:pPr>
      <w:r>
        <w:rPr>
          <w:rFonts w:hint="eastAsia" w:ascii="宋体" w:hAnsi="宋体" w:eastAsia="宋体" w:cs="宋体"/>
          <w:b/>
          <w:bCs w:val="0"/>
          <w:snapToGrid w:val="0"/>
          <w:color w:val="000000"/>
          <w:kern w:val="0"/>
          <w:sz w:val="24"/>
          <w:szCs w:val="24"/>
        </w:rPr>
        <w:t>（三）基础软件授权服务</w:t>
      </w:r>
    </w:p>
    <w:p w14:paraId="655D63A1">
      <w:pPr>
        <w:pStyle w:val="5"/>
        <w:spacing w:line="360" w:lineRule="auto"/>
        <w:ind w:firstLine="530"/>
        <w:rPr>
          <w:rFonts w:hint="eastAsia" w:ascii="宋体" w:hAnsi="宋体" w:eastAsia="宋体" w:cs="宋体"/>
          <w:sz w:val="24"/>
          <w:szCs w:val="24"/>
        </w:rPr>
      </w:pPr>
      <w:r>
        <w:rPr>
          <w:rFonts w:hint="eastAsia" w:ascii="宋体" w:hAnsi="宋体" w:eastAsia="宋体" w:cs="宋体"/>
          <w:sz w:val="24"/>
          <w:szCs w:val="24"/>
        </w:rPr>
        <w:t>为正在使用当中的办公软件、杀毒软件购买1年期正版授权许可，确保软件来源合法、安全可控，避免因使用过期或无效授权软件带来的安全漏洞和法律风险。</w:t>
      </w:r>
    </w:p>
    <w:p w14:paraId="4AC40256">
      <w:pPr>
        <w:pStyle w:val="5"/>
        <w:spacing w:line="360" w:lineRule="auto"/>
        <w:ind w:firstLine="530"/>
        <w:rPr>
          <w:rFonts w:hint="eastAsia" w:ascii="宋体" w:hAnsi="宋体" w:eastAsia="宋体" w:cs="宋体"/>
          <w:sz w:val="24"/>
          <w:szCs w:val="24"/>
        </w:rPr>
      </w:pPr>
      <w:r>
        <w:rPr>
          <w:rFonts w:hint="eastAsia" w:ascii="宋体" w:hAnsi="宋体" w:eastAsia="宋体" w:cs="宋体"/>
          <w:sz w:val="24"/>
          <w:szCs w:val="24"/>
        </w:rPr>
        <w:t>基础软件授权服务清单详见附件5。</w:t>
      </w:r>
    </w:p>
    <w:p w14:paraId="5C9A77D4">
      <w:pPr>
        <w:spacing w:before="128" w:line="360" w:lineRule="auto"/>
        <w:rPr>
          <w:rFonts w:hint="eastAsia" w:ascii="宋体" w:hAnsi="宋体" w:eastAsia="宋体" w:cs="宋体"/>
          <w:b/>
          <w:bCs/>
          <w:sz w:val="24"/>
        </w:rPr>
      </w:pPr>
      <w:r>
        <w:rPr>
          <w:rFonts w:hint="eastAsia" w:ascii="宋体" w:hAnsi="宋体" w:eastAsia="宋体" w:cs="宋体"/>
          <w:b/>
          <w:bCs/>
          <w:sz w:val="24"/>
        </w:rPr>
        <w:t>二、合同金额及付款方式</w:t>
      </w:r>
    </w:p>
    <w:p w14:paraId="2CF3F102">
      <w:pPr>
        <w:spacing w:before="188" w:line="222" w:lineRule="auto"/>
        <w:ind w:left="280" w:firstLine="482" w:firstLineChars="200"/>
        <w:rPr>
          <w:rFonts w:hint="eastAsia" w:ascii="宋体" w:hAnsi="宋体" w:eastAsia="宋体" w:cs="宋体"/>
          <w:b/>
          <w:bCs/>
          <w:sz w:val="24"/>
        </w:rPr>
      </w:pPr>
      <w:r>
        <w:rPr>
          <w:rFonts w:hint="eastAsia" w:ascii="宋体" w:hAnsi="宋体" w:eastAsia="宋体" w:cs="宋体"/>
          <w:b/>
          <w:bCs/>
          <w:sz w:val="24"/>
        </w:rPr>
        <w:t>(一)合同总金额</w:t>
      </w:r>
    </w:p>
    <w:p w14:paraId="2571B045">
      <w:pPr>
        <w:spacing w:before="237" w:line="360" w:lineRule="auto"/>
        <w:ind w:firstLine="480" w:firstLineChars="200"/>
        <w:rPr>
          <w:rFonts w:hint="eastAsia" w:ascii="宋体" w:hAnsi="宋体" w:eastAsia="宋体" w:cs="宋体"/>
          <w:sz w:val="24"/>
        </w:rPr>
      </w:pPr>
      <w:r>
        <w:rPr>
          <w:rFonts w:hint="eastAsia" w:ascii="宋体" w:hAnsi="宋体" w:eastAsia="宋体" w:cs="宋体"/>
          <w:sz w:val="24"/>
        </w:rPr>
        <w:t>本合同总金额为人民币小写：</w:t>
      </w:r>
      <w:r>
        <w:rPr>
          <w:rFonts w:hint="eastAsia" w:ascii="宋体" w:hAnsi="宋体" w:eastAsia="宋体" w:cs="宋体"/>
          <w:sz w:val="24"/>
          <w:u w:val="single"/>
        </w:rPr>
        <w:t xml:space="preserve">           </w:t>
      </w:r>
      <w:r>
        <w:rPr>
          <w:rFonts w:hint="eastAsia" w:ascii="宋体" w:hAnsi="宋体" w:eastAsia="宋体" w:cs="宋体"/>
          <w:sz w:val="24"/>
        </w:rPr>
        <w:t>元，大写：(           )本项目包括但不限于税费、运输、保险、安装、 调试、 技术支持、质量保障、售后服务、培训和合同中规定乙方应承担的其  他义务的费用，已由乙方计入本合同总金额中。</w:t>
      </w:r>
    </w:p>
    <w:p w14:paraId="1584190A">
      <w:pPr>
        <w:spacing w:before="188" w:line="222" w:lineRule="auto"/>
        <w:ind w:left="280" w:firstLine="482" w:firstLineChars="200"/>
        <w:rPr>
          <w:rFonts w:hint="eastAsia" w:ascii="宋体" w:hAnsi="宋体" w:eastAsia="宋体" w:cs="宋体"/>
          <w:b/>
          <w:bCs/>
          <w:sz w:val="24"/>
        </w:rPr>
      </w:pPr>
      <w:r>
        <w:rPr>
          <w:rFonts w:hint="eastAsia" w:ascii="宋体" w:hAnsi="宋体" w:eastAsia="宋体" w:cs="宋体"/>
          <w:b/>
          <w:bCs/>
          <w:sz w:val="24"/>
        </w:rPr>
        <w:t>(二)付款方式</w:t>
      </w:r>
    </w:p>
    <w:p w14:paraId="07C16389">
      <w:pPr>
        <w:spacing w:before="258" w:line="360" w:lineRule="auto"/>
        <w:ind w:left="570"/>
        <w:rPr>
          <w:rFonts w:hint="eastAsia" w:ascii="宋体" w:hAnsi="宋体" w:eastAsia="宋体" w:cs="宋体"/>
          <w:sz w:val="24"/>
        </w:rPr>
      </w:pPr>
      <w:r>
        <w:rPr>
          <w:rFonts w:hint="eastAsia" w:ascii="宋体" w:hAnsi="宋体" w:eastAsia="宋体" w:cs="宋体"/>
          <w:sz w:val="24"/>
        </w:rPr>
        <w:t>按照合同金额共分二期付款，具体支付方式和时间如下：</w:t>
      </w:r>
    </w:p>
    <w:p w14:paraId="21143C83">
      <w:pPr>
        <w:spacing w:before="219" w:line="360" w:lineRule="auto"/>
        <w:ind w:firstLine="480" w:firstLineChars="200"/>
        <w:rPr>
          <w:rFonts w:hint="eastAsia" w:ascii="宋体" w:hAnsi="宋体" w:eastAsia="宋体" w:cs="宋体"/>
          <w:sz w:val="24"/>
        </w:rPr>
      </w:pPr>
      <w:r>
        <w:rPr>
          <w:rFonts w:hint="eastAsia" w:ascii="宋体" w:hAnsi="宋体" w:eastAsia="宋体" w:cs="宋体"/>
          <w:sz w:val="24"/>
        </w:rPr>
        <w:t>第一期：付款条件说明：合同生效后，采购人在收到供应商提供的税务部门认可的有效发票之日起，达到付款条件起20个工作日内，支付合同总金额的60.00%。即人民币：      元整，         元。</w:t>
      </w:r>
    </w:p>
    <w:p w14:paraId="20623AD8">
      <w:pPr>
        <w:spacing w:before="1" w:line="360" w:lineRule="auto"/>
        <w:ind w:firstLine="480" w:firstLineChars="200"/>
        <w:rPr>
          <w:rFonts w:hint="eastAsia" w:ascii="宋体" w:hAnsi="宋体" w:eastAsia="宋体" w:cs="宋体"/>
          <w:sz w:val="24"/>
        </w:rPr>
      </w:pPr>
      <w:r>
        <w:rPr>
          <w:rFonts w:hint="eastAsia" w:ascii="宋体" w:hAnsi="宋体" w:eastAsia="宋体" w:cs="宋体"/>
          <w:sz w:val="24"/>
        </w:rPr>
        <w:t>第二期：项目通过验收并经采购人确认后，采购人在收到供应商提供的税务部门认可的有效发票之日起，达到付款条件起20个工作日内，支付合同总金额的40.00%,即人民币：      元整，      元。</w:t>
      </w:r>
    </w:p>
    <w:p w14:paraId="73782E5B">
      <w:pPr>
        <w:spacing w:before="170"/>
        <w:rPr>
          <w:rFonts w:hint="eastAsia" w:ascii="宋体" w:hAnsi="宋体" w:eastAsia="宋体" w:cs="宋体"/>
          <w:sz w:val="24"/>
        </w:rPr>
      </w:pPr>
      <w:r>
        <w:rPr>
          <w:rFonts w:hint="eastAsia" w:ascii="宋体" w:hAnsi="宋体" w:eastAsia="宋体" w:cs="宋体"/>
          <w:sz w:val="24"/>
        </w:rPr>
        <w:t>三、</w:t>
      </w:r>
      <w:r>
        <w:rPr>
          <w:rFonts w:hint="eastAsia" w:ascii="宋体" w:hAnsi="宋体" w:eastAsia="宋体" w:cs="宋体"/>
          <w:b/>
          <w:bCs/>
          <w:sz w:val="24"/>
        </w:rPr>
        <w:t>验收要求</w:t>
      </w:r>
    </w:p>
    <w:p w14:paraId="64975A9C">
      <w:pPr>
        <w:pStyle w:val="6"/>
        <w:rPr>
          <w:rFonts w:hint="eastAsia" w:ascii="宋体" w:hAnsi="宋体" w:eastAsia="宋体" w:cs="宋体"/>
          <w:sz w:val="24"/>
        </w:rPr>
      </w:pPr>
    </w:p>
    <w:p w14:paraId="1D7BEEC3">
      <w:pPr>
        <w:spacing w:before="188" w:line="222" w:lineRule="auto"/>
        <w:ind w:firstLine="482" w:firstLineChars="200"/>
        <w:rPr>
          <w:rFonts w:hint="eastAsia" w:ascii="宋体" w:hAnsi="宋体" w:eastAsia="宋体" w:cs="宋体"/>
          <w:b/>
          <w:bCs/>
          <w:sz w:val="24"/>
        </w:rPr>
      </w:pPr>
      <w:r>
        <w:rPr>
          <w:rFonts w:hint="eastAsia" w:ascii="宋体" w:hAnsi="宋体" w:eastAsia="宋体" w:cs="宋体"/>
          <w:b/>
          <w:bCs/>
          <w:sz w:val="24"/>
        </w:rPr>
        <w:t>(一)验收方法</w:t>
      </w:r>
    </w:p>
    <w:p w14:paraId="36836B62">
      <w:pPr>
        <w:spacing w:before="243" w:line="360" w:lineRule="auto"/>
        <w:ind w:firstLine="480" w:firstLineChars="200"/>
        <w:rPr>
          <w:rFonts w:hint="eastAsia" w:ascii="宋体" w:hAnsi="宋体" w:eastAsia="宋体" w:cs="宋体"/>
          <w:sz w:val="24"/>
        </w:rPr>
      </w:pPr>
      <w:r>
        <w:rPr>
          <w:rFonts w:hint="eastAsia" w:ascii="宋体" w:hAnsi="宋体" w:eastAsia="宋体" w:cs="宋体"/>
          <w:sz w:val="24"/>
        </w:rPr>
        <w:t>项目交付后，由甲方根据合同、采购文件、响应文件组织验收， 验收时双方皆应派员参加，甲方有权邀请第三方机构或质检部门共同验收；</w:t>
      </w:r>
    </w:p>
    <w:p w14:paraId="6ABB5F72">
      <w:pPr>
        <w:spacing w:before="188" w:line="222" w:lineRule="auto"/>
        <w:ind w:firstLine="482" w:firstLineChars="200"/>
        <w:rPr>
          <w:rFonts w:hint="eastAsia" w:ascii="宋体" w:hAnsi="宋体" w:eastAsia="宋体" w:cs="宋体"/>
          <w:b/>
          <w:bCs/>
          <w:sz w:val="24"/>
        </w:rPr>
      </w:pPr>
      <w:r>
        <w:rPr>
          <w:rFonts w:hint="eastAsia" w:ascii="宋体" w:hAnsi="宋体" w:eastAsia="宋体" w:cs="宋体"/>
          <w:b/>
          <w:bCs/>
          <w:sz w:val="24"/>
        </w:rPr>
        <w:t>(二)验收标准</w:t>
      </w:r>
    </w:p>
    <w:p w14:paraId="3149983E">
      <w:pPr>
        <w:spacing w:before="221" w:line="360" w:lineRule="auto"/>
        <w:ind w:firstLine="480" w:firstLineChars="200"/>
        <w:rPr>
          <w:rFonts w:hint="eastAsia" w:ascii="宋体" w:hAnsi="宋体" w:eastAsia="宋体" w:cs="宋体"/>
          <w:sz w:val="24"/>
        </w:rPr>
      </w:pPr>
      <w:r>
        <w:rPr>
          <w:rFonts w:hint="eastAsia" w:ascii="宋体" w:hAnsi="宋体" w:eastAsia="宋体" w:cs="宋体"/>
          <w:sz w:val="24"/>
        </w:rPr>
        <w:t>按照合</w:t>
      </w:r>
      <w:r>
        <w:rPr>
          <w:rFonts w:hint="eastAsia" w:ascii="宋体" w:hAnsi="宋体" w:cs="宋体"/>
          <w:sz w:val="24"/>
          <w:lang w:val="en-US" w:eastAsia="zh-CN"/>
        </w:rPr>
        <w:t>同</w:t>
      </w:r>
      <w:r>
        <w:rPr>
          <w:rFonts w:hint="eastAsia" w:ascii="宋体" w:hAnsi="宋体" w:eastAsia="宋体" w:cs="宋体"/>
          <w:sz w:val="24"/>
        </w:rPr>
        <w:t>约定，符合国家相关规定及相关技术要求，同时完全满足甲方提出的工作需要；</w:t>
      </w:r>
    </w:p>
    <w:p w14:paraId="6F6257B7">
      <w:pPr>
        <w:spacing w:before="188" w:line="222" w:lineRule="auto"/>
        <w:ind w:firstLine="482" w:firstLineChars="200"/>
        <w:rPr>
          <w:rFonts w:hint="eastAsia" w:ascii="宋体" w:hAnsi="宋体" w:eastAsia="宋体" w:cs="宋体"/>
          <w:b/>
          <w:bCs/>
          <w:sz w:val="24"/>
        </w:rPr>
      </w:pPr>
      <w:r>
        <w:rPr>
          <w:rFonts w:hint="eastAsia" w:ascii="宋体" w:hAnsi="宋体" w:eastAsia="宋体" w:cs="宋体"/>
          <w:b/>
          <w:bCs/>
          <w:sz w:val="24"/>
        </w:rPr>
        <w:t>( 三 )其他要求</w:t>
      </w:r>
    </w:p>
    <w:p w14:paraId="2ACBF57A">
      <w:pPr>
        <w:spacing w:before="238" w:line="360" w:lineRule="auto"/>
        <w:ind w:right="114" w:firstLine="480" w:firstLineChars="200"/>
        <w:rPr>
          <w:rFonts w:hint="eastAsia" w:ascii="宋体" w:hAnsi="宋体" w:eastAsia="宋体" w:cs="宋体"/>
          <w:sz w:val="24"/>
        </w:rPr>
      </w:pPr>
      <w:r>
        <w:rPr>
          <w:rFonts w:hint="eastAsia" w:ascii="宋体" w:hAnsi="宋体" w:eastAsia="宋体" w:cs="宋体"/>
          <w:sz w:val="24"/>
        </w:rPr>
        <w:t>验收不合格时，甲方和成交乙方应协商一致，成交乙方应根据相</w:t>
      </w:r>
      <w:bookmarkStart w:id="0" w:name="_GoBack"/>
      <w:bookmarkEnd w:id="0"/>
      <w:r>
        <w:rPr>
          <w:rFonts w:hint="eastAsia" w:ascii="宋体" w:hAnsi="宋体" w:eastAsia="宋体" w:cs="宋体"/>
          <w:sz w:val="24"/>
        </w:rPr>
        <w:t>关验收证明材料及时补足或整改，费用由成交乙方自行承担。</w:t>
      </w:r>
    </w:p>
    <w:p w14:paraId="6D9515AB">
      <w:pPr>
        <w:spacing w:before="227" w:line="222" w:lineRule="auto"/>
        <w:ind w:firstLine="482" w:firstLineChars="200"/>
        <w:rPr>
          <w:rFonts w:hint="eastAsia" w:ascii="宋体" w:hAnsi="宋体" w:eastAsia="宋体" w:cs="宋体"/>
          <w:b/>
          <w:bCs/>
          <w:sz w:val="24"/>
        </w:rPr>
      </w:pPr>
      <w:r>
        <w:rPr>
          <w:rFonts w:hint="eastAsia" w:ascii="宋体" w:hAnsi="宋体" w:eastAsia="宋体" w:cs="宋体"/>
          <w:b/>
          <w:bCs/>
          <w:sz w:val="24"/>
        </w:rPr>
        <w:t>四、知识产权及资产权属</w:t>
      </w:r>
    </w:p>
    <w:p w14:paraId="0B6D44D9">
      <w:pPr>
        <w:pStyle w:val="6"/>
        <w:spacing w:line="313" w:lineRule="auto"/>
        <w:rPr>
          <w:rFonts w:hint="eastAsia" w:ascii="宋体" w:hAnsi="宋体" w:eastAsia="宋体" w:cs="宋体"/>
          <w:sz w:val="24"/>
        </w:rPr>
      </w:pPr>
    </w:p>
    <w:p w14:paraId="79F6F8E4">
      <w:pPr>
        <w:widowControl/>
        <w:kinsoku w:val="0"/>
        <w:autoSpaceDE w:val="0"/>
        <w:autoSpaceDN w:val="0"/>
        <w:adjustRightInd w:val="0"/>
        <w:snapToGrid w:val="0"/>
        <w:spacing w:before="91" w:line="360" w:lineRule="auto"/>
        <w:ind w:right="19" w:firstLine="480" w:firstLineChars="200"/>
        <w:textAlignment w:val="baseline"/>
        <w:rPr>
          <w:rFonts w:hint="eastAsia" w:ascii="宋体" w:hAnsi="宋体" w:eastAsia="宋体" w:cs="宋体"/>
          <w:sz w:val="24"/>
        </w:rPr>
      </w:pPr>
      <w:r>
        <w:rPr>
          <w:rFonts w:hint="eastAsia" w:ascii="宋体" w:hAnsi="宋体" w:eastAsia="宋体" w:cs="宋体"/>
          <w:sz w:val="24"/>
        </w:rPr>
        <w:t>1.本项目不会引起任何已申请、登记的知识产权所有权的转移。</w:t>
      </w:r>
    </w:p>
    <w:p w14:paraId="12B74EA6">
      <w:pPr>
        <w:widowControl/>
        <w:kinsoku w:val="0"/>
        <w:autoSpaceDE w:val="0"/>
        <w:autoSpaceDN w:val="0"/>
        <w:adjustRightInd w:val="0"/>
        <w:snapToGrid w:val="0"/>
        <w:spacing w:before="250"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2.乙方为履行本项目义务所形成的成果的知识产权归甲方独有。</w:t>
      </w:r>
    </w:p>
    <w:p w14:paraId="1D50E7AF">
      <w:pPr>
        <w:widowControl/>
        <w:kinsoku w:val="0"/>
        <w:autoSpaceDE w:val="0"/>
        <w:autoSpaceDN w:val="0"/>
        <w:adjustRightInd w:val="0"/>
        <w:snapToGrid w:val="0"/>
        <w:spacing w:before="250"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3.本项目所涉及的数据所有权归甲方所有。乙方只能用于履行本项目之义务。</w:t>
      </w:r>
    </w:p>
    <w:p w14:paraId="43D4F2F3">
      <w:pPr>
        <w:widowControl/>
        <w:kinsoku w:val="0"/>
        <w:autoSpaceDE w:val="0"/>
        <w:autoSpaceDN w:val="0"/>
        <w:adjustRightInd w:val="0"/>
        <w:snapToGrid w:val="0"/>
        <w:spacing w:before="227" w:line="360" w:lineRule="auto"/>
        <w:ind w:right="123" w:firstLine="480" w:firstLineChars="200"/>
        <w:textAlignment w:val="baseline"/>
        <w:rPr>
          <w:rFonts w:hint="eastAsia" w:ascii="宋体" w:hAnsi="宋体" w:eastAsia="宋体" w:cs="宋体"/>
          <w:sz w:val="24"/>
        </w:rPr>
      </w:pPr>
      <w:r>
        <w:rPr>
          <w:rFonts w:hint="eastAsia" w:ascii="宋体" w:hAnsi="宋体" w:eastAsia="宋体" w:cs="宋体"/>
          <w:sz w:val="24"/>
        </w:rPr>
        <w:t>4.乙方提供的相关软件应是自行开发的产品或具备合法、合规授 权，满足知识产权、等级保护等方面的有关规定和要求。</w:t>
      </w:r>
    </w:p>
    <w:p w14:paraId="5B792DF7">
      <w:pPr>
        <w:widowControl/>
        <w:kinsoku w:val="0"/>
        <w:autoSpaceDE w:val="0"/>
        <w:autoSpaceDN w:val="0"/>
        <w:adjustRightInd w:val="0"/>
        <w:snapToGrid w:val="0"/>
        <w:spacing w:before="250" w:line="360" w:lineRule="auto"/>
        <w:ind w:right="111" w:firstLine="480" w:firstLineChars="200"/>
        <w:textAlignment w:val="baseline"/>
        <w:rPr>
          <w:rFonts w:hint="eastAsia" w:ascii="宋体" w:hAnsi="宋体" w:eastAsia="宋体" w:cs="宋体"/>
          <w:sz w:val="24"/>
        </w:rPr>
      </w:pPr>
      <w:r>
        <w:rPr>
          <w:rFonts w:hint="eastAsia" w:ascii="宋体" w:hAnsi="宋体" w:eastAsia="宋体" w:cs="宋体"/>
          <w:sz w:val="24"/>
        </w:rPr>
        <w:t>5.乙方保证向甲方提供的成果是其独立实施完成，不存在任何侵 犯第三方专利权、商标权、著作权等合法权益。如因乙方提供的成果 侵犯任何第三方的合法权益，导致该第三方追究甲方责任的，乙方应 负责解决并赔偿因此给甲方造成的全部损失。</w:t>
      </w:r>
    </w:p>
    <w:p w14:paraId="52E546D4">
      <w:pPr>
        <w:spacing w:before="188" w:line="222" w:lineRule="auto"/>
        <w:ind w:left="280" w:firstLine="482" w:firstLineChars="200"/>
        <w:rPr>
          <w:rFonts w:hint="eastAsia" w:ascii="宋体" w:hAnsi="宋体" w:eastAsia="宋体" w:cs="宋体"/>
          <w:b/>
          <w:bCs/>
          <w:sz w:val="24"/>
        </w:rPr>
      </w:pPr>
      <w:r>
        <w:rPr>
          <w:rFonts w:hint="eastAsia" w:ascii="宋体" w:hAnsi="宋体" w:eastAsia="宋体" w:cs="宋体"/>
          <w:b/>
          <w:bCs/>
          <w:sz w:val="24"/>
        </w:rPr>
        <w:t>五、质量保障</w:t>
      </w:r>
    </w:p>
    <w:p w14:paraId="40DB14A6">
      <w:pPr>
        <w:widowControl/>
        <w:kinsoku w:val="0"/>
        <w:autoSpaceDE w:val="0"/>
        <w:autoSpaceDN w:val="0"/>
        <w:adjustRightInd w:val="0"/>
        <w:snapToGrid w:val="0"/>
        <w:spacing w:before="92" w:line="360" w:lineRule="auto"/>
        <w:ind w:right="20" w:firstLine="480" w:firstLineChars="200"/>
        <w:textAlignment w:val="baseline"/>
        <w:rPr>
          <w:rFonts w:hint="eastAsia" w:ascii="宋体" w:hAnsi="宋体" w:eastAsia="宋体" w:cs="宋体"/>
          <w:sz w:val="24"/>
        </w:rPr>
      </w:pPr>
      <w:r>
        <w:rPr>
          <w:rFonts w:hint="eastAsia" w:ascii="宋体" w:hAnsi="宋体" w:eastAsia="宋体" w:cs="宋体"/>
          <w:sz w:val="24"/>
        </w:rPr>
        <w:t>1. 乙方应保证所提供的各项成果，完全符合合同要求。如不符时， 乙方应负全责并尽快处理解决，由此造成的损失和相关费用由乙方负 责，甲方保留终止合同及索赔的权利。</w:t>
      </w:r>
    </w:p>
    <w:p w14:paraId="2FB3F1C8">
      <w:pPr>
        <w:widowControl/>
        <w:kinsoku w:val="0"/>
        <w:autoSpaceDE w:val="0"/>
        <w:autoSpaceDN w:val="0"/>
        <w:adjustRightInd w:val="0"/>
        <w:snapToGrid w:val="0"/>
        <w:spacing w:before="264" w:line="360" w:lineRule="auto"/>
        <w:ind w:right="103" w:firstLine="480" w:firstLineChars="200"/>
        <w:textAlignment w:val="baseline"/>
        <w:rPr>
          <w:rFonts w:hint="eastAsia" w:ascii="宋体" w:hAnsi="宋体" w:eastAsia="宋体" w:cs="宋体"/>
          <w:sz w:val="24"/>
        </w:rPr>
      </w:pPr>
      <w:r>
        <w:rPr>
          <w:rFonts w:hint="eastAsia" w:ascii="宋体" w:hAnsi="宋体" w:eastAsia="宋体" w:cs="宋体"/>
          <w:sz w:val="24"/>
        </w:rPr>
        <w:t>2. 如果乙方提供的各项成果不符合甲方要求，在规定的时间内没 有达到合同要求，甲方有权采取一切必要的补救措施，由此产生的费 用全部由乙方负责。</w:t>
      </w:r>
    </w:p>
    <w:p w14:paraId="254F5874">
      <w:pPr>
        <w:pStyle w:val="6"/>
        <w:widowControl/>
        <w:kinsoku w:val="0"/>
        <w:autoSpaceDE w:val="0"/>
        <w:autoSpaceDN w:val="0"/>
        <w:adjustRightInd w:val="0"/>
        <w:snapToGrid w:val="0"/>
        <w:spacing w:line="360" w:lineRule="auto"/>
        <w:ind w:firstLine="480" w:firstLineChars="200"/>
        <w:textAlignment w:val="baseline"/>
        <w:rPr>
          <w:rFonts w:hint="eastAsia" w:ascii="宋体" w:hAnsi="宋体" w:eastAsia="宋体" w:cs="宋体"/>
          <w:sz w:val="24"/>
        </w:rPr>
      </w:pPr>
    </w:p>
    <w:p w14:paraId="700128F6">
      <w:pPr>
        <w:spacing w:before="188" w:line="222" w:lineRule="auto"/>
        <w:ind w:left="280" w:firstLine="482" w:firstLineChars="200"/>
        <w:rPr>
          <w:rFonts w:hint="eastAsia" w:ascii="宋体" w:hAnsi="宋体" w:eastAsia="宋体" w:cs="宋体"/>
          <w:b/>
          <w:bCs/>
          <w:sz w:val="24"/>
        </w:rPr>
      </w:pPr>
      <w:r>
        <w:rPr>
          <w:rFonts w:hint="eastAsia" w:ascii="宋体" w:hAnsi="宋体" w:eastAsia="宋体" w:cs="宋体"/>
          <w:b/>
          <w:bCs/>
          <w:sz w:val="24"/>
        </w:rPr>
        <w:t>六、保密条款</w:t>
      </w:r>
    </w:p>
    <w:p w14:paraId="778D68DD">
      <w:pPr>
        <w:pStyle w:val="6"/>
        <w:widowControl/>
        <w:kinsoku w:val="0"/>
        <w:autoSpaceDE w:val="0"/>
        <w:autoSpaceDN w:val="0"/>
        <w:adjustRightInd w:val="0"/>
        <w:snapToGrid w:val="0"/>
        <w:spacing w:line="360" w:lineRule="auto"/>
        <w:ind w:firstLine="480" w:firstLineChars="200"/>
        <w:textAlignment w:val="baseline"/>
        <w:rPr>
          <w:rFonts w:hint="eastAsia" w:ascii="宋体" w:hAnsi="宋体" w:eastAsia="宋体" w:cs="宋体"/>
          <w:sz w:val="24"/>
        </w:rPr>
      </w:pPr>
    </w:p>
    <w:p w14:paraId="06FCDE19">
      <w:pPr>
        <w:widowControl/>
        <w:kinsoku w:val="0"/>
        <w:autoSpaceDE w:val="0"/>
        <w:autoSpaceDN w:val="0"/>
        <w:adjustRightInd w:val="0"/>
        <w:snapToGrid w:val="0"/>
        <w:spacing w:before="91"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1.甲乙双方应对在本合同签订或履行过程中所接触的对方信息， 包括但不限于知识产权、技术资料、技术诀窍、内部管理及其他相关 信息，负有保密义务。</w:t>
      </w:r>
    </w:p>
    <w:p w14:paraId="2DE129A5">
      <w:pPr>
        <w:widowControl/>
        <w:kinsoku w:val="0"/>
        <w:autoSpaceDE w:val="0"/>
        <w:autoSpaceDN w:val="0"/>
        <w:adjustRightInd w:val="0"/>
        <w:snapToGrid w:val="0"/>
        <w:spacing w:before="171" w:line="360" w:lineRule="auto"/>
        <w:ind w:right="105" w:firstLine="480" w:firstLineChars="200"/>
        <w:textAlignment w:val="baseline"/>
        <w:rPr>
          <w:rFonts w:hint="eastAsia" w:ascii="宋体" w:hAnsi="宋体" w:eastAsia="宋体" w:cs="宋体"/>
          <w:sz w:val="24"/>
        </w:rPr>
      </w:pPr>
      <w:r>
        <w:rPr>
          <w:rFonts w:hint="eastAsia" w:ascii="宋体" w:hAnsi="宋体" w:eastAsia="宋体" w:cs="宋体"/>
          <w:sz w:val="24"/>
        </w:rPr>
        <w:t>2. 乙方在使用甲方为乙方及其工作人员提供的数据、程序、用户 名、口令、资料及甲方相关的业务和技术文档，包括政策、方案设计 细节、程序文件、数据结构，以及相关业务系统的硬软件、文档、测 试和测试产生的数据时，应遵循以下规定：</w:t>
      </w:r>
    </w:p>
    <w:p w14:paraId="32075A23">
      <w:pPr>
        <w:widowControl/>
        <w:kinsoku w:val="0"/>
        <w:autoSpaceDE w:val="0"/>
        <w:autoSpaceDN w:val="0"/>
        <w:adjustRightInd w:val="0"/>
        <w:snapToGrid w:val="0"/>
        <w:spacing w:before="30"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(1)应以审慎态度避免泄露、公开或传播甲方的信息；</w:t>
      </w:r>
    </w:p>
    <w:p w14:paraId="5F19B739">
      <w:pPr>
        <w:widowControl/>
        <w:kinsoku w:val="0"/>
        <w:autoSpaceDE w:val="0"/>
        <w:autoSpaceDN w:val="0"/>
        <w:adjustRightInd w:val="0"/>
        <w:snapToGrid w:val="0"/>
        <w:spacing w:before="242"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(2)未经甲方书面许可，不得对有关信息进行修改、补充、复制；</w:t>
      </w:r>
    </w:p>
    <w:p w14:paraId="7896DC9F">
      <w:pPr>
        <w:widowControl/>
        <w:kinsoku w:val="0"/>
        <w:autoSpaceDE w:val="0"/>
        <w:autoSpaceDN w:val="0"/>
        <w:adjustRightInd w:val="0"/>
        <w:snapToGrid w:val="0"/>
        <w:spacing w:before="207"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(3)未经甲方书面许可，不得将信息以任何方式(如E-mail) 携带出甲方场所；</w:t>
      </w:r>
    </w:p>
    <w:p w14:paraId="4E9AB493">
      <w:pPr>
        <w:widowControl/>
        <w:kinsoku w:val="0"/>
        <w:autoSpaceDE w:val="0"/>
        <w:autoSpaceDN w:val="0"/>
        <w:adjustRightInd w:val="0"/>
        <w:snapToGrid w:val="0"/>
        <w:spacing w:before="229"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(4)未经甲方书面许可，不得将信息透露给任何其他人；</w:t>
      </w:r>
    </w:p>
    <w:p w14:paraId="200E4C23">
      <w:pPr>
        <w:widowControl/>
        <w:kinsoku w:val="0"/>
        <w:autoSpaceDE w:val="0"/>
        <w:autoSpaceDN w:val="0"/>
        <w:adjustRightInd w:val="0"/>
        <w:snapToGrid w:val="0"/>
        <w:spacing w:before="250"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(5)甲方以书面形式提出的其他保密措施。</w:t>
      </w:r>
    </w:p>
    <w:p w14:paraId="5F8BA14C">
      <w:pPr>
        <w:widowControl/>
        <w:kinsoku w:val="0"/>
        <w:autoSpaceDE w:val="0"/>
        <w:autoSpaceDN w:val="0"/>
        <w:adjustRightInd w:val="0"/>
        <w:snapToGrid w:val="0"/>
        <w:spacing w:before="262" w:line="360" w:lineRule="auto"/>
        <w:ind w:right="104" w:firstLine="480" w:firstLineChars="200"/>
        <w:textAlignment w:val="baseline"/>
        <w:rPr>
          <w:rFonts w:hint="eastAsia" w:ascii="宋体" w:hAnsi="宋体" w:eastAsia="宋体" w:cs="宋体"/>
          <w:sz w:val="24"/>
        </w:rPr>
      </w:pPr>
      <w:r>
        <w:rPr>
          <w:rFonts w:hint="eastAsia" w:ascii="宋体" w:hAnsi="宋体" w:eastAsia="宋体" w:cs="宋体"/>
          <w:sz w:val="24"/>
        </w:rPr>
        <w:t>3.保密期限不受合同有效期的限制，在合同有效期结束后，信 息 接受方仍应承担保密义务，直至该等信息成为公开信息。</w:t>
      </w:r>
    </w:p>
    <w:p w14:paraId="0AB7BE80">
      <w:pPr>
        <w:widowControl/>
        <w:kinsoku w:val="0"/>
        <w:autoSpaceDE w:val="0"/>
        <w:autoSpaceDN w:val="0"/>
        <w:adjustRightInd w:val="0"/>
        <w:snapToGrid w:val="0"/>
        <w:spacing w:before="234" w:line="360" w:lineRule="auto"/>
        <w:ind w:right="81" w:firstLine="480" w:firstLineChars="200"/>
        <w:textAlignment w:val="baseline"/>
        <w:rPr>
          <w:rFonts w:hint="eastAsia" w:ascii="宋体" w:hAnsi="宋体" w:eastAsia="宋体" w:cs="宋体"/>
          <w:sz w:val="24"/>
        </w:rPr>
      </w:pPr>
      <w:r>
        <w:rPr>
          <w:rFonts w:hint="eastAsia" w:ascii="宋体" w:hAnsi="宋体" w:eastAsia="宋体" w:cs="宋体"/>
          <w:sz w:val="24"/>
        </w:rPr>
        <w:t>4.甲乙双方如出现泄密行为，泄密方应承担相关的法律责任，包 括但是不限于对由此给对方造成的经济损失进行赔偿。</w:t>
      </w:r>
    </w:p>
    <w:p w14:paraId="4613D877">
      <w:pPr>
        <w:pStyle w:val="6"/>
        <w:widowControl/>
        <w:kinsoku w:val="0"/>
        <w:autoSpaceDE w:val="0"/>
        <w:autoSpaceDN w:val="0"/>
        <w:adjustRightInd w:val="0"/>
        <w:snapToGrid w:val="0"/>
        <w:spacing w:line="360" w:lineRule="auto"/>
        <w:ind w:firstLine="480" w:firstLineChars="200"/>
        <w:textAlignment w:val="baseline"/>
        <w:rPr>
          <w:rFonts w:hint="eastAsia" w:ascii="宋体" w:hAnsi="宋体" w:eastAsia="宋体" w:cs="宋体"/>
          <w:sz w:val="24"/>
        </w:rPr>
      </w:pPr>
    </w:p>
    <w:p w14:paraId="02642E44">
      <w:pPr>
        <w:spacing w:before="188" w:line="222" w:lineRule="auto"/>
        <w:ind w:left="280" w:firstLine="482" w:firstLineChars="200"/>
        <w:rPr>
          <w:rFonts w:hint="eastAsia" w:ascii="宋体" w:hAnsi="宋体" w:eastAsia="宋体" w:cs="宋体"/>
          <w:b/>
          <w:bCs/>
          <w:sz w:val="24"/>
        </w:rPr>
      </w:pPr>
      <w:r>
        <w:rPr>
          <w:rFonts w:hint="eastAsia" w:ascii="宋体" w:hAnsi="宋体" w:eastAsia="宋体" w:cs="宋体"/>
          <w:b/>
          <w:bCs/>
          <w:sz w:val="24"/>
        </w:rPr>
        <w:t>七、违约责任</w:t>
      </w:r>
    </w:p>
    <w:p w14:paraId="584FA2CB">
      <w:pPr>
        <w:pStyle w:val="6"/>
        <w:widowControl/>
        <w:kinsoku w:val="0"/>
        <w:autoSpaceDE w:val="0"/>
        <w:autoSpaceDN w:val="0"/>
        <w:adjustRightInd w:val="0"/>
        <w:snapToGrid w:val="0"/>
        <w:spacing w:line="360" w:lineRule="auto"/>
        <w:ind w:firstLine="480" w:firstLineChars="200"/>
        <w:textAlignment w:val="baseline"/>
        <w:rPr>
          <w:rFonts w:hint="eastAsia" w:ascii="宋体" w:hAnsi="宋体" w:eastAsia="宋体" w:cs="宋体"/>
          <w:sz w:val="24"/>
        </w:rPr>
      </w:pPr>
    </w:p>
    <w:p w14:paraId="02253984">
      <w:pPr>
        <w:widowControl/>
        <w:kinsoku w:val="0"/>
        <w:autoSpaceDE w:val="0"/>
        <w:autoSpaceDN w:val="0"/>
        <w:adjustRightInd w:val="0"/>
        <w:snapToGrid w:val="0"/>
        <w:spacing w:before="92" w:line="360" w:lineRule="auto"/>
        <w:ind w:right="76" w:firstLine="480" w:firstLineChars="200"/>
        <w:textAlignment w:val="baseline"/>
        <w:rPr>
          <w:rFonts w:hint="eastAsia" w:ascii="宋体" w:hAnsi="宋体" w:eastAsia="宋体" w:cs="宋体"/>
          <w:sz w:val="24"/>
        </w:rPr>
      </w:pPr>
      <w:r>
        <w:rPr>
          <w:rFonts w:hint="eastAsia" w:ascii="宋体" w:hAnsi="宋体" w:eastAsia="宋体" w:cs="宋体"/>
          <w:sz w:val="24"/>
        </w:rPr>
        <w:t>1. 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691C396B">
      <w:pPr>
        <w:widowControl/>
        <w:kinsoku w:val="0"/>
        <w:autoSpaceDE w:val="0"/>
        <w:autoSpaceDN w:val="0"/>
        <w:adjustRightInd w:val="0"/>
        <w:snapToGrid w:val="0"/>
        <w:spacing w:before="211"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2. 合同签订后，如乙方不履行合同或擅自中途停止项目实施，甲方有权解除合同，乙方向甲方赔偿总合同价款的5%,并归还甲方已付价款。</w:t>
      </w:r>
    </w:p>
    <w:p w14:paraId="7AD3AE1D">
      <w:pPr>
        <w:widowControl/>
        <w:kinsoku w:val="0"/>
        <w:autoSpaceDE w:val="0"/>
        <w:autoSpaceDN w:val="0"/>
        <w:adjustRightInd w:val="0"/>
        <w:snapToGrid w:val="0"/>
        <w:spacing w:before="239"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3.除甲乙双方另有约定外，如果乙方没有按照合同规定的时间提供服务，且没有在甲方同意的延长的期限内进行补救时，甲方有权从 服务款中扣除或要求乙方另行支付误期赔偿费。赔偿费每日按合同金 额的0.5%计收，直至交货或提供服务为止。</w:t>
      </w:r>
    </w:p>
    <w:p w14:paraId="25CB8320">
      <w:pPr>
        <w:widowControl/>
        <w:kinsoku w:val="0"/>
        <w:autoSpaceDE w:val="0"/>
        <w:autoSpaceDN w:val="0"/>
        <w:adjustRightInd w:val="0"/>
        <w:snapToGrid w:val="0"/>
        <w:spacing w:before="2" w:line="360" w:lineRule="auto"/>
        <w:ind w:right="45" w:firstLine="480" w:firstLineChars="200"/>
        <w:textAlignment w:val="baseline"/>
        <w:rPr>
          <w:rFonts w:hint="eastAsia" w:ascii="宋体" w:hAnsi="宋体" w:eastAsia="宋体" w:cs="宋体"/>
          <w:sz w:val="24"/>
        </w:rPr>
      </w:pPr>
      <w:r>
        <w:rPr>
          <w:rFonts w:hint="eastAsia" w:ascii="宋体" w:hAnsi="宋体" w:eastAsia="宋体" w:cs="宋体"/>
          <w:sz w:val="24"/>
        </w:rPr>
        <w:t>4.如果乙方延迟履约超过30日，甲方有权终止全部或部分合同， 并依其认为适当的条件和方法购买与未履约类似的服务，乙方应负担 购买类似服务所超出的费用。但是，乙方应继续执行合同中未终止的 部分。</w:t>
      </w:r>
    </w:p>
    <w:p w14:paraId="0B722E62">
      <w:pPr>
        <w:spacing w:before="188" w:line="222" w:lineRule="auto"/>
        <w:ind w:left="280" w:firstLine="482" w:firstLineChars="200"/>
        <w:rPr>
          <w:rFonts w:hint="eastAsia" w:ascii="宋体" w:hAnsi="宋体" w:eastAsia="宋体" w:cs="宋体"/>
          <w:b/>
          <w:bCs/>
          <w:sz w:val="24"/>
        </w:rPr>
      </w:pPr>
      <w:r>
        <w:rPr>
          <w:rFonts w:hint="eastAsia" w:ascii="宋体" w:hAnsi="宋体" w:eastAsia="宋体" w:cs="宋体"/>
          <w:b/>
          <w:bCs/>
          <w:sz w:val="24"/>
        </w:rPr>
        <w:t>八、不可抗力</w:t>
      </w:r>
    </w:p>
    <w:p w14:paraId="366A0B37">
      <w:pPr>
        <w:pStyle w:val="6"/>
        <w:widowControl/>
        <w:kinsoku w:val="0"/>
        <w:autoSpaceDE w:val="0"/>
        <w:autoSpaceDN w:val="0"/>
        <w:adjustRightInd w:val="0"/>
        <w:snapToGrid w:val="0"/>
        <w:spacing w:line="360" w:lineRule="auto"/>
        <w:ind w:firstLine="480" w:firstLineChars="200"/>
        <w:textAlignment w:val="baseline"/>
        <w:rPr>
          <w:rFonts w:hint="eastAsia" w:ascii="宋体" w:hAnsi="宋体" w:eastAsia="宋体" w:cs="宋体"/>
          <w:sz w:val="24"/>
        </w:rPr>
      </w:pPr>
    </w:p>
    <w:p w14:paraId="1D3D1DDD">
      <w:pPr>
        <w:widowControl/>
        <w:kinsoku w:val="0"/>
        <w:autoSpaceDE w:val="0"/>
        <w:autoSpaceDN w:val="0"/>
        <w:adjustRightInd w:val="0"/>
        <w:snapToGrid w:val="0"/>
        <w:spacing w:before="98" w:line="360" w:lineRule="auto"/>
        <w:ind w:right="139" w:firstLine="480" w:firstLineChars="200"/>
        <w:textAlignment w:val="baseline"/>
        <w:rPr>
          <w:rFonts w:hint="eastAsia" w:ascii="宋体" w:hAnsi="宋体" w:eastAsia="宋体" w:cs="宋体"/>
          <w:sz w:val="24"/>
        </w:rPr>
      </w:pPr>
      <w:r>
        <w:rPr>
          <w:rFonts w:hint="eastAsia" w:ascii="宋体" w:hAnsi="宋体" w:eastAsia="宋体" w:cs="宋体"/>
          <w:sz w:val="24"/>
        </w:rPr>
        <w:t>1.如果合同双方因不可抗力而导致合同实施延误或合同无法实 施，不承担误期赔偿或不能履行合同义务的责任。</w:t>
      </w:r>
    </w:p>
    <w:p w14:paraId="4CAF7BCE">
      <w:pPr>
        <w:widowControl/>
        <w:kinsoku w:val="0"/>
        <w:autoSpaceDE w:val="0"/>
        <w:autoSpaceDN w:val="0"/>
        <w:adjustRightInd w:val="0"/>
        <w:snapToGrid w:val="0"/>
        <w:spacing w:before="230" w:line="360" w:lineRule="auto"/>
        <w:ind w:firstLine="480" w:firstLineChars="200"/>
        <w:textAlignment w:val="baseline"/>
        <w:rPr>
          <w:rFonts w:hint="eastAsia" w:ascii="宋体" w:hAnsi="宋体" w:eastAsia="宋体" w:cs="宋体"/>
          <w:sz w:val="24"/>
        </w:rPr>
      </w:pPr>
      <w:r>
        <w:rPr>
          <w:rFonts w:hint="eastAsia" w:ascii="宋体" w:hAnsi="宋体" w:eastAsia="宋体" w:cs="宋体"/>
          <w:sz w:val="24"/>
        </w:rPr>
        <w:t>2. 本条所述的“不可抗力”系指那些双方不可预见、不可避免、 不可克服的客观情况，但不包括双方的违约或疏忽。这些事件包括但 不限于：战争、严重火灾、洪水、台风、地震等。</w:t>
      </w:r>
    </w:p>
    <w:p w14:paraId="032D637C">
      <w:pPr>
        <w:widowControl/>
        <w:kinsoku w:val="0"/>
        <w:autoSpaceDE w:val="0"/>
        <w:autoSpaceDN w:val="0"/>
        <w:adjustRightInd w:val="0"/>
        <w:snapToGrid w:val="0"/>
        <w:spacing w:before="260" w:line="360" w:lineRule="auto"/>
        <w:ind w:right="115" w:firstLine="480" w:firstLineChars="200"/>
        <w:textAlignment w:val="baseline"/>
        <w:rPr>
          <w:rFonts w:hint="eastAsia" w:ascii="宋体" w:hAnsi="宋体" w:eastAsia="宋体" w:cs="宋体"/>
          <w:sz w:val="24"/>
        </w:rPr>
      </w:pPr>
      <w:r>
        <w:rPr>
          <w:rFonts w:hint="eastAsia" w:ascii="宋体" w:hAnsi="宋体" w:eastAsia="宋体" w:cs="宋体"/>
          <w:sz w:val="24"/>
        </w:rPr>
        <w:t>3.在不可抗力事件发生后，当事方应及时将不可抗力情况通知合 同对方，在不可抗力事件结束后3日内以书面形式将不可抗力的情况 和原因通知合同对方，并提供相应的证明文件。合同各方应尽可能继 续履行合同义务，并积极寻求采取合理的措施履行不受不可抗力影响 的其他事项。合同各方应通过友好协商在合理的时间内达成进一步履 行的协议。</w:t>
      </w:r>
    </w:p>
    <w:p w14:paraId="7F4E30C2">
      <w:pPr>
        <w:spacing w:before="188" w:line="222" w:lineRule="auto"/>
        <w:ind w:left="280" w:firstLine="482" w:firstLineChars="200"/>
        <w:rPr>
          <w:rFonts w:hint="eastAsia" w:ascii="宋体" w:hAnsi="宋体" w:eastAsia="宋体" w:cs="宋体"/>
          <w:b/>
          <w:bCs/>
          <w:sz w:val="24"/>
        </w:rPr>
      </w:pPr>
      <w:r>
        <w:rPr>
          <w:rFonts w:hint="eastAsia" w:ascii="宋体" w:hAnsi="宋体" w:eastAsia="宋体" w:cs="宋体"/>
          <w:b/>
          <w:bCs/>
          <w:sz w:val="24"/>
        </w:rPr>
        <w:t>九、争议解决</w:t>
      </w:r>
    </w:p>
    <w:p w14:paraId="75B182D4">
      <w:pPr>
        <w:widowControl/>
        <w:kinsoku w:val="0"/>
        <w:autoSpaceDE w:val="0"/>
        <w:autoSpaceDN w:val="0"/>
        <w:adjustRightInd w:val="0"/>
        <w:snapToGrid w:val="0"/>
        <w:spacing w:before="92" w:line="360" w:lineRule="auto"/>
        <w:ind w:right="154" w:firstLine="480" w:firstLineChars="200"/>
        <w:textAlignment w:val="baseline"/>
        <w:rPr>
          <w:rFonts w:hint="eastAsia" w:ascii="宋体" w:hAnsi="宋体" w:eastAsia="宋体" w:cs="宋体"/>
          <w:sz w:val="24"/>
        </w:rPr>
      </w:pPr>
      <w:r>
        <w:rPr>
          <w:rFonts w:hint="eastAsia" w:ascii="宋体" w:hAnsi="宋体" w:eastAsia="宋体" w:cs="宋体"/>
          <w:sz w:val="24"/>
        </w:rPr>
        <w:t>本合同在履行中发生争议，由甲、乙双方协商解决。协商不成时， 甲、乙双方同意向甲方所在地人民法院提起诉讼。</w:t>
      </w:r>
    </w:p>
    <w:p w14:paraId="35F4F5A1">
      <w:pPr>
        <w:spacing w:before="188" w:line="222" w:lineRule="auto"/>
        <w:ind w:left="280" w:firstLine="482" w:firstLineChars="200"/>
        <w:rPr>
          <w:rFonts w:hint="eastAsia" w:ascii="宋体" w:hAnsi="宋体" w:eastAsia="宋体" w:cs="宋体"/>
          <w:b/>
          <w:bCs/>
          <w:sz w:val="24"/>
        </w:rPr>
      </w:pPr>
      <w:r>
        <w:rPr>
          <w:rFonts w:hint="eastAsia" w:ascii="宋体" w:hAnsi="宋体" w:eastAsia="宋体" w:cs="宋体"/>
          <w:b/>
          <w:bCs/>
          <w:sz w:val="24"/>
        </w:rPr>
        <w:t>十、附则</w:t>
      </w:r>
    </w:p>
    <w:p w14:paraId="117FE9A6">
      <w:pPr>
        <w:pStyle w:val="6"/>
        <w:spacing w:line="293" w:lineRule="auto"/>
        <w:rPr>
          <w:rFonts w:hint="eastAsia" w:ascii="宋体" w:hAnsi="宋体" w:eastAsia="宋体" w:cs="宋体"/>
          <w:sz w:val="24"/>
        </w:rPr>
      </w:pPr>
    </w:p>
    <w:p w14:paraId="733335B5">
      <w:pPr>
        <w:spacing w:before="91" w:line="304" w:lineRule="auto"/>
        <w:ind w:right="139" w:firstLine="550"/>
        <w:rPr>
          <w:rFonts w:hint="eastAsia" w:ascii="宋体" w:hAnsi="宋体" w:eastAsia="宋体" w:cs="宋体"/>
          <w:sz w:val="24"/>
        </w:rPr>
      </w:pPr>
      <w:r>
        <w:rPr>
          <w:rFonts w:hint="eastAsia" w:ascii="宋体" w:hAnsi="宋体" w:eastAsia="宋体" w:cs="宋体"/>
          <w:sz w:val="24"/>
        </w:rPr>
        <w:t>1. 对本合同任何条款的修改、补充或者更改，双方必须签订书面 协议并签字盖章后方可生效。</w:t>
      </w:r>
    </w:p>
    <w:p w14:paraId="0EA047A2">
      <w:pPr>
        <w:spacing w:before="237" w:line="306" w:lineRule="auto"/>
        <w:ind w:right="96" w:firstLine="550"/>
        <w:rPr>
          <w:rFonts w:hint="eastAsia" w:ascii="宋体" w:hAnsi="宋体" w:eastAsia="宋体" w:cs="宋体"/>
          <w:sz w:val="24"/>
        </w:rPr>
      </w:pPr>
      <w:r>
        <w:rPr>
          <w:rFonts w:hint="eastAsia" w:ascii="宋体" w:hAnsi="宋体" w:eastAsia="宋体" w:cs="宋体"/>
          <w:sz w:val="24"/>
        </w:rPr>
        <w:t>2. 本合同中未尽事项，可由双方约定后作为合同附件，与本合同 具有同等法律效力。</w:t>
      </w:r>
    </w:p>
    <w:p w14:paraId="35E8D477">
      <w:pPr>
        <w:spacing w:before="227" w:line="220" w:lineRule="auto"/>
        <w:ind w:left="550"/>
        <w:rPr>
          <w:rFonts w:hint="eastAsia" w:ascii="宋体" w:hAnsi="宋体" w:eastAsia="宋体" w:cs="宋体"/>
          <w:sz w:val="24"/>
        </w:rPr>
      </w:pPr>
      <w:r>
        <w:rPr>
          <w:rFonts w:hint="eastAsia" w:ascii="宋体" w:hAnsi="宋体" w:eastAsia="宋体" w:cs="宋体"/>
          <w:sz w:val="24"/>
        </w:rPr>
        <w:t>3. 本合同自双方法定代表人或授权代表人签字并加盖公章之日</w:t>
      </w:r>
    </w:p>
    <w:p w14:paraId="402B9F10">
      <w:pPr>
        <w:spacing w:before="280" w:line="223" w:lineRule="auto"/>
        <w:rPr>
          <w:rFonts w:hint="eastAsia" w:ascii="宋体" w:hAnsi="宋体" w:eastAsia="宋体" w:cs="宋体"/>
          <w:sz w:val="24"/>
        </w:rPr>
      </w:pPr>
      <w:r>
        <w:rPr>
          <w:rFonts w:hint="eastAsia" w:ascii="宋体" w:hAnsi="宋体" w:eastAsia="宋体" w:cs="宋体"/>
          <w:sz w:val="24"/>
        </w:rPr>
        <w:t>起生效。</w:t>
      </w:r>
    </w:p>
    <w:p w14:paraId="64820DBD">
      <w:pPr>
        <w:spacing w:before="232" w:line="222" w:lineRule="auto"/>
        <w:ind w:left="550"/>
        <w:rPr>
          <w:rFonts w:hint="eastAsia" w:ascii="宋体" w:hAnsi="宋体" w:eastAsia="宋体" w:cs="宋体"/>
          <w:sz w:val="24"/>
        </w:rPr>
      </w:pPr>
      <w:r>
        <w:rPr>
          <w:rFonts w:hint="eastAsia" w:ascii="宋体" w:hAnsi="宋体" w:eastAsia="宋体" w:cs="宋体"/>
          <w:sz w:val="24"/>
        </w:rPr>
        <w:t>4.本合同一式肆份，甲方执贰份、乙方贰壹份。</w:t>
      </w:r>
    </w:p>
    <w:p w14:paraId="6C55FF32">
      <w:pPr>
        <w:spacing w:line="222" w:lineRule="auto"/>
        <w:rPr>
          <w:rFonts w:hint="eastAsia" w:ascii="宋体" w:hAnsi="宋体" w:eastAsia="宋体" w:cs="宋体"/>
          <w:sz w:val="24"/>
        </w:rPr>
        <w:sectPr>
          <w:footerReference r:id="rId5" w:type="default"/>
          <w:pgSz w:w="11910" w:h="16850"/>
          <w:pgMar w:top="1440" w:right="1800" w:bottom="1440" w:left="1800" w:header="0" w:footer="1163" w:gutter="0"/>
          <w:cols w:space="720" w:num="1"/>
        </w:sectPr>
      </w:pPr>
    </w:p>
    <w:tbl>
      <w:tblPr>
        <w:tblStyle w:val="12"/>
        <w:tblW w:w="83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4"/>
        <w:gridCol w:w="2018"/>
        <w:gridCol w:w="3606"/>
        <w:gridCol w:w="2122"/>
      </w:tblGrid>
      <w:tr w14:paraId="3FDE81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5" w:hRule="atLeast"/>
          <w:jc w:val="center"/>
        </w:trPr>
        <w:tc>
          <w:tcPr>
            <w:tcW w:w="564" w:type="dxa"/>
            <w:vMerge w:val="restart"/>
            <w:tcBorders>
              <w:bottom w:val="nil"/>
            </w:tcBorders>
            <w:textDirection w:val="tbRlV"/>
          </w:tcPr>
          <w:p w14:paraId="3A2C24D0">
            <w:pPr>
              <w:pStyle w:val="11"/>
              <w:spacing w:before="149" w:line="202" w:lineRule="auto"/>
              <w:ind w:left="2737"/>
              <w:rPr>
                <w:rFonts w:hint="eastAsia"/>
                <w:sz w:val="24"/>
                <w:szCs w:val="24"/>
              </w:rPr>
            </w:pPr>
            <w:r>
              <w:rPr>
                <w:rFonts w:hint="eastAsia"/>
                <w:sz w:val="24"/>
                <w:szCs w:val="24"/>
              </w:rPr>
              <w:t>甲    方</w:t>
            </w:r>
          </w:p>
        </w:tc>
        <w:tc>
          <w:tcPr>
            <w:tcW w:w="2018" w:type="dxa"/>
          </w:tcPr>
          <w:p w14:paraId="4A8D1EF2">
            <w:pPr>
              <w:spacing w:line="257" w:lineRule="auto"/>
              <w:rPr>
                <w:rFonts w:hint="eastAsia" w:ascii="宋体" w:hAnsi="宋体" w:eastAsia="宋体" w:cs="宋体"/>
                <w:sz w:val="24"/>
              </w:rPr>
            </w:pPr>
          </w:p>
          <w:p w14:paraId="22E90C86">
            <w:pPr>
              <w:pStyle w:val="11"/>
              <w:spacing w:before="91" w:line="221" w:lineRule="auto"/>
              <w:ind w:left="651"/>
              <w:rPr>
                <w:rFonts w:hint="eastAsia"/>
                <w:sz w:val="24"/>
                <w:szCs w:val="24"/>
              </w:rPr>
            </w:pPr>
            <w:r>
              <w:rPr>
                <w:rFonts w:hint="eastAsia"/>
                <w:sz w:val="24"/>
                <w:szCs w:val="24"/>
              </w:rPr>
              <w:t>名 称</w:t>
            </w:r>
          </w:p>
        </w:tc>
        <w:tc>
          <w:tcPr>
            <w:tcW w:w="3606" w:type="dxa"/>
          </w:tcPr>
          <w:p w14:paraId="619225A7">
            <w:pPr>
              <w:spacing w:line="254" w:lineRule="auto"/>
              <w:rPr>
                <w:rFonts w:hint="eastAsia" w:ascii="宋体" w:hAnsi="宋体" w:eastAsia="宋体" w:cs="宋体"/>
                <w:sz w:val="24"/>
              </w:rPr>
            </w:pPr>
          </w:p>
          <w:p w14:paraId="3EBB619E">
            <w:pPr>
              <w:pStyle w:val="11"/>
              <w:spacing w:before="91" w:line="219" w:lineRule="auto"/>
              <w:ind w:left="112"/>
              <w:rPr>
                <w:rFonts w:hint="eastAsia"/>
                <w:sz w:val="24"/>
                <w:szCs w:val="24"/>
                <w:lang w:eastAsia="zh-CN"/>
              </w:rPr>
            </w:pPr>
            <w:r>
              <w:rPr>
                <w:rFonts w:hint="eastAsia"/>
                <w:sz w:val="24"/>
                <w:szCs w:val="24"/>
                <w:lang w:eastAsia="zh-CN"/>
              </w:rPr>
              <w:t>陕西省不动产登记服务中心</w:t>
            </w:r>
          </w:p>
        </w:tc>
        <w:tc>
          <w:tcPr>
            <w:tcW w:w="2122" w:type="dxa"/>
            <w:vMerge w:val="restart"/>
            <w:tcBorders>
              <w:bottom w:val="nil"/>
            </w:tcBorders>
          </w:tcPr>
          <w:p w14:paraId="359CBE18">
            <w:pPr>
              <w:spacing w:line="256" w:lineRule="auto"/>
              <w:rPr>
                <w:rFonts w:hint="eastAsia" w:ascii="宋体" w:hAnsi="宋体" w:eastAsia="宋体" w:cs="宋体"/>
                <w:sz w:val="24"/>
              </w:rPr>
            </w:pPr>
          </w:p>
          <w:p w14:paraId="5935746F">
            <w:pPr>
              <w:spacing w:line="257" w:lineRule="auto"/>
              <w:rPr>
                <w:rFonts w:hint="eastAsia" w:ascii="宋体" w:hAnsi="宋体" w:eastAsia="宋体" w:cs="宋体"/>
                <w:sz w:val="24"/>
              </w:rPr>
            </w:pPr>
          </w:p>
          <w:p w14:paraId="72C0BEBB">
            <w:pPr>
              <w:spacing w:line="257" w:lineRule="auto"/>
              <w:rPr>
                <w:rFonts w:hint="eastAsia" w:ascii="宋体" w:hAnsi="宋体" w:eastAsia="宋体" w:cs="宋体"/>
                <w:sz w:val="24"/>
              </w:rPr>
            </w:pPr>
          </w:p>
          <w:p w14:paraId="6762082A">
            <w:pPr>
              <w:spacing w:line="257" w:lineRule="auto"/>
              <w:rPr>
                <w:rFonts w:hint="eastAsia" w:ascii="宋体" w:hAnsi="宋体" w:eastAsia="宋体" w:cs="宋体"/>
                <w:sz w:val="24"/>
              </w:rPr>
            </w:pPr>
          </w:p>
          <w:p w14:paraId="36E01364">
            <w:pPr>
              <w:spacing w:line="257" w:lineRule="auto"/>
              <w:rPr>
                <w:rFonts w:hint="eastAsia" w:ascii="宋体" w:hAnsi="宋体" w:eastAsia="宋体" w:cs="宋体"/>
                <w:sz w:val="24"/>
              </w:rPr>
            </w:pPr>
          </w:p>
          <w:p w14:paraId="4D54BEE4">
            <w:pPr>
              <w:spacing w:line="257" w:lineRule="auto"/>
              <w:rPr>
                <w:rFonts w:hint="eastAsia" w:ascii="宋体" w:hAnsi="宋体" w:eastAsia="宋体" w:cs="宋体"/>
                <w:sz w:val="24"/>
              </w:rPr>
            </w:pPr>
          </w:p>
          <w:p w14:paraId="472C0951">
            <w:pPr>
              <w:spacing w:line="257" w:lineRule="auto"/>
              <w:rPr>
                <w:rFonts w:hint="eastAsia" w:ascii="宋体" w:hAnsi="宋体" w:eastAsia="宋体" w:cs="宋体"/>
                <w:sz w:val="24"/>
              </w:rPr>
            </w:pPr>
          </w:p>
          <w:p w14:paraId="7F6E561E">
            <w:pPr>
              <w:spacing w:line="257" w:lineRule="auto"/>
              <w:rPr>
                <w:rFonts w:hint="eastAsia" w:ascii="宋体" w:hAnsi="宋体" w:eastAsia="宋体" w:cs="宋体"/>
                <w:sz w:val="24"/>
              </w:rPr>
            </w:pPr>
          </w:p>
          <w:p w14:paraId="46EABA1B">
            <w:pPr>
              <w:spacing w:line="257" w:lineRule="auto"/>
              <w:rPr>
                <w:rFonts w:hint="eastAsia" w:ascii="宋体" w:hAnsi="宋体" w:eastAsia="宋体" w:cs="宋体"/>
                <w:sz w:val="24"/>
              </w:rPr>
            </w:pPr>
          </w:p>
          <w:p w14:paraId="35F2655E">
            <w:pPr>
              <w:spacing w:line="257" w:lineRule="auto"/>
              <w:rPr>
                <w:rFonts w:hint="eastAsia" w:ascii="宋体" w:hAnsi="宋体" w:eastAsia="宋体" w:cs="宋体"/>
                <w:sz w:val="24"/>
              </w:rPr>
            </w:pPr>
          </w:p>
          <w:p w14:paraId="2F278C89">
            <w:pPr>
              <w:spacing w:line="257" w:lineRule="auto"/>
              <w:rPr>
                <w:rFonts w:hint="eastAsia" w:ascii="宋体" w:hAnsi="宋体" w:eastAsia="宋体" w:cs="宋体"/>
                <w:sz w:val="24"/>
              </w:rPr>
            </w:pPr>
          </w:p>
          <w:p w14:paraId="1B471EE4">
            <w:pPr>
              <w:pStyle w:val="11"/>
              <w:spacing w:before="91" w:line="219" w:lineRule="auto"/>
              <w:ind w:left="357"/>
              <w:rPr>
                <w:rFonts w:hint="eastAsia"/>
                <w:sz w:val="24"/>
                <w:szCs w:val="24"/>
              </w:rPr>
            </w:pPr>
            <w:r>
              <w:rPr>
                <w:rFonts w:hint="eastAsia"/>
                <w:sz w:val="24"/>
                <w:szCs w:val="24"/>
              </w:rPr>
              <w:t>(单位公章 )</w:t>
            </w:r>
          </w:p>
          <w:p w14:paraId="1278D05F">
            <w:pPr>
              <w:pStyle w:val="11"/>
              <w:spacing w:before="209" w:line="219" w:lineRule="auto"/>
              <w:ind w:left="147" w:firstLine="480" w:firstLineChars="200"/>
              <w:rPr>
                <w:rFonts w:hint="eastAsia"/>
                <w:sz w:val="24"/>
                <w:szCs w:val="24"/>
              </w:rPr>
            </w:pPr>
            <w:r>
              <w:rPr>
                <w:rFonts w:hint="eastAsia"/>
                <w:sz w:val="24"/>
                <w:szCs w:val="24"/>
              </w:rPr>
              <w:t>年</w:t>
            </w:r>
            <w:r>
              <w:rPr>
                <w:rFonts w:hint="eastAsia"/>
                <w:sz w:val="24"/>
                <w:szCs w:val="24"/>
                <w:lang w:eastAsia="zh-CN"/>
              </w:rPr>
              <w:t xml:space="preserve">  </w:t>
            </w:r>
            <w:r>
              <w:rPr>
                <w:rFonts w:hint="eastAsia"/>
                <w:sz w:val="24"/>
                <w:szCs w:val="24"/>
              </w:rPr>
              <w:t>月</w:t>
            </w:r>
            <w:r>
              <w:rPr>
                <w:rFonts w:hint="eastAsia"/>
                <w:sz w:val="24"/>
                <w:szCs w:val="24"/>
                <w:lang w:eastAsia="zh-CN"/>
              </w:rPr>
              <w:t xml:space="preserve">  </w:t>
            </w:r>
            <w:r>
              <w:rPr>
                <w:rFonts w:hint="eastAsia"/>
                <w:sz w:val="24"/>
                <w:szCs w:val="24"/>
              </w:rPr>
              <w:t>日</w:t>
            </w:r>
          </w:p>
        </w:tc>
      </w:tr>
      <w:tr w14:paraId="25B06C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jc w:val="center"/>
        </w:trPr>
        <w:tc>
          <w:tcPr>
            <w:tcW w:w="564" w:type="dxa"/>
            <w:vMerge w:val="continue"/>
            <w:tcBorders>
              <w:top w:val="nil"/>
              <w:bottom w:val="nil"/>
            </w:tcBorders>
            <w:textDirection w:val="tbRlV"/>
          </w:tcPr>
          <w:p w14:paraId="560EDC83">
            <w:pPr>
              <w:rPr>
                <w:rFonts w:hint="eastAsia" w:ascii="宋体" w:hAnsi="宋体" w:eastAsia="宋体" w:cs="宋体"/>
                <w:sz w:val="24"/>
              </w:rPr>
            </w:pPr>
          </w:p>
        </w:tc>
        <w:tc>
          <w:tcPr>
            <w:tcW w:w="2018" w:type="dxa"/>
          </w:tcPr>
          <w:p w14:paraId="132E71C6">
            <w:pPr>
              <w:pStyle w:val="11"/>
              <w:spacing w:before="331" w:line="219" w:lineRule="auto"/>
              <w:ind w:left="301"/>
              <w:rPr>
                <w:rFonts w:hint="eastAsia"/>
                <w:sz w:val="24"/>
                <w:szCs w:val="24"/>
              </w:rPr>
            </w:pPr>
            <w:r>
              <w:rPr>
                <w:rFonts w:hint="eastAsia"/>
                <w:sz w:val="24"/>
                <w:szCs w:val="24"/>
              </w:rPr>
              <w:t>法定代表人</w:t>
            </w:r>
          </w:p>
        </w:tc>
        <w:tc>
          <w:tcPr>
            <w:tcW w:w="3606" w:type="dxa"/>
          </w:tcPr>
          <w:p w14:paraId="77CF66C8">
            <w:pPr>
              <w:pStyle w:val="11"/>
              <w:spacing w:before="331" w:line="229" w:lineRule="auto"/>
              <w:ind w:left="1192"/>
              <w:rPr>
                <w:rFonts w:hint="eastAsia"/>
                <w:sz w:val="24"/>
                <w:szCs w:val="24"/>
              </w:rPr>
            </w:pPr>
            <w:r>
              <w:rPr>
                <w:rFonts w:hint="eastAsia"/>
                <w:position w:val="-2"/>
                <w:sz w:val="24"/>
                <w:szCs w:val="24"/>
              </w:rPr>
              <w:t xml:space="preserve">       </w:t>
            </w:r>
            <w:r>
              <w:rPr>
                <w:rFonts w:hint="eastAsia"/>
                <w:sz w:val="24"/>
                <w:szCs w:val="24"/>
              </w:rPr>
              <w:t>(签章)</w:t>
            </w:r>
          </w:p>
        </w:tc>
        <w:tc>
          <w:tcPr>
            <w:tcW w:w="2122" w:type="dxa"/>
            <w:vMerge w:val="continue"/>
            <w:tcBorders>
              <w:top w:val="nil"/>
              <w:bottom w:val="nil"/>
            </w:tcBorders>
          </w:tcPr>
          <w:p w14:paraId="6AA70D26">
            <w:pPr>
              <w:rPr>
                <w:rFonts w:hint="eastAsia" w:ascii="宋体" w:hAnsi="宋体" w:eastAsia="宋体" w:cs="宋体"/>
                <w:sz w:val="24"/>
              </w:rPr>
            </w:pPr>
          </w:p>
        </w:tc>
      </w:tr>
      <w:tr w14:paraId="479380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jc w:val="center"/>
        </w:trPr>
        <w:tc>
          <w:tcPr>
            <w:tcW w:w="564" w:type="dxa"/>
            <w:vMerge w:val="continue"/>
            <w:tcBorders>
              <w:top w:val="nil"/>
              <w:bottom w:val="nil"/>
            </w:tcBorders>
            <w:textDirection w:val="tbRlV"/>
          </w:tcPr>
          <w:p w14:paraId="7C4AFA4B">
            <w:pPr>
              <w:rPr>
                <w:rFonts w:hint="eastAsia" w:ascii="宋体" w:hAnsi="宋体" w:eastAsia="宋体" w:cs="宋体"/>
                <w:sz w:val="24"/>
              </w:rPr>
            </w:pPr>
          </w:p>
        </w:tc>
        <w:tc>
          <w:tcPr>
            <w:tcW w:w="2018" w:type="dxa"/>
          </w:tcPr>
          <w:p w14:paraId="6370F8D1">
            <w:pPr>
              <w:spacing w:line="253" w:lineRule="auto"/>
              <w:rPr>
                <w:rFonts w:hint="eastAsia" w:ascii="宋体" w:hAnsi="宋体" w:eastAsia="宋体" w:cs="宋体"/>
                <w:sz w:val="24"/>
              </w:rPr>
            </w:pPr>
          </w:p>
          <w:p w14:paraId="00066796">
            <w:pPr>
              <w:pStyle w:val="11"/>
              <w:spacing w:before="91" w:line="221" w:lineRule="auto"/>
              <w:ind w:left="421"/>
              <w:rPr>
                <w:rFonts w:hint="eastAsia"/>
                <w:sz w:val="24"/>
                <w:szCs w:val="24"/>
              </w:rPr>
            </w:pPr>
            <w:r>
              <w:rPr>
                <w:rFonts w:hint="eastAsia"/>
                <w:sz w:val="24"/>
                <w:szCs w:val="24"/>
              </w:rPr>
              <w:t>联 系 人</w:t>
            </w:r>
          </w:p>
        </w:tc>
        <w:tc>
          <w:tcPr>
            <w:tcW w:w="3606" w:type="dxa"/>
          </w:tcPr>
          <w:p w14:paraId="10C08A0F">
            <w:pPr>
              <w:spacing w:line="250" w:lineRule="auto"/>
              <w:rPr>
                <w:rFonts w:hint="eastAsia" w:ascii="宋体" w:hAnsi="宋体" w:eastAsia="宋体" w:cs="宋体"/>
                <w:sz w:val="24"/>
              </w:rPr>
            </w:pPr>
          </w:p>
          <w:p w14:paraId="457D2D81">
            <w:pPr>
              <w:pStyle w:val="11"/>
              <w:spacing w:before="91" w:line="220" w:lineRule="auto"/>
              <w:ind w:left="1513"/>
              <w:rPr>
                <w:rFonts w:hint="eastAsia"/>
                <w:sz w:val="24"/>
                <w:szCs w:val="24"/>
              </w:rPr>
            </w:pPr>
          </w:p>
        </w:tc>
        <w:tc>
          <w:tcPr>
            <w:tcW w:w="2122" w:type="dxa"/>
            <w:vMerge w:val="continue"/>
            <w:tcBorders>
              <w:top w:val="nil"/>
              <w:bottom w:val="nil"/>
            </w:tcBorders>
          </w:tcPr>
          <w:p w14:paraId="6E477D01">
            <w:pPr>
              <w:rPr>
                <w:rFonts w:hint="eastAsia" w:ascii="宋体" w:hAnsi="宋体" w:eastAsia="宋体" w:cs="宋体"/>
                <w:sz w:val="24"/>
              </w:rPr>
            </w:pPr>
          </w:p>
        </w:tc>
      </w:tr>
      <w:tr w14:paraId="434F5D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jc w:val="center"/>
        </w:trPr>
        <w:tc>
          <w:tcPr>
            <w:tcW w:w="564" w:type="dxa"/>
            <w:vMerge w:val="continue"/>
            <w:tcBorders>
              <w:top w:val="nil"/>
              <w:bottom w:val="nil"/>
            </w:tcBorders>
            <w:textDirection w:val="tbRlV"/>
          </w:tcPr>
          <w:p w14:paraId="00B5B97F">
            <w:pPr>
              <w:rPr>
                <w:rFonts w:hint="eastAsia" w:ascii="宋体" w:hAnsi="宋体" w:eastAsia="宋体" w:cs="宋体"/>
                <w:sz w:val="24"/>
              </w:rPr>
            </w:pPr>
          </w:p>
        </w:tc>
        <w:tc>
          <w:tcPr>
            <w:tcW w:w="2018" w:type="dxa"/>
          </w:tcPr>
          <w:p w14:paraId="5699EE70">
            <w:pPr>
              <w:spacing w:line="251" w:lineRule="auto"/>
              <w:rPr>
                <w:rFonts w:hint="eastAsia" w:ascii="宋体" w:hAnsi="宋体" w:eastAsia="宋体" w:cs="宋体"/>
                <w:sz w:val="24"/>
              </w:rPr>
            </w:pPr>
          </w:p>
          <w:p w14:paraId="6A5D2C75">
            <w:pPr>
              <w:pStyle w:val="11"/>
              <w:spacing w:before="91" w:line="219" w:lineRule="auto"/>
              <w:ind w:left="441"/>
              <w:rPr>
                <w:rFonts w:hint="eastAsia"/>
                <w:sz w:val="24"/>
                <w:szCs w:val="24"/>
              </w:rPr>
            </w:pPr>
            <w:r>
              <w:rPr>
                <w:rFonts w:hint="eastAsia"/>
                <w:sz w:val="24"/>
                <w:szCs w:val="24"/>
              </w:rPr>
              <w:t>通信地址</w:t>
            </w:r>
          </w:p>
        </w:tc>
        <w:tc>
          <w:tcPr>
            <w:tcW w:w="3606" w:type="dxa"/>
          </w:tcPr>
          <w:p w14:paraId="137F6DC8">
            <w:pPr>
              <w:spacing w:line="251" w:lineRule="auto"/>
              <w:rPr>
                <w:rFonts w:hint="eastAsia" w:ascii="宋体" w:hAnsi="宋体" w:eastAsia="宋体" w:cs="宋体"/>
                <w:sz w:val="24"/>
              </w:rPr>
            </w:pPr>
          </w:p>
          <w:p w14:paraId="1AA34D01">
            <w:pPr>
              <w:pStyle w:val="11"/>
              <w:spacing w:before="91" w:line="219" w:lineRule="auto"/>
              <w:ind w:left="673"/>
              <w:rPr>
                <w:rFonts w:hint="eastAsia"/>
                <w:sz w:val="24"/>
                <w:szCs w:val="24"/>
              </w:rPr>
            </w:pPr>
          </w:p>
        </w:tc>
        <w:tc>
          <w:tcPr>
            <w:tcW w:w="2122" w:type="dxa"/>
            <w:vMerge w:val="continue"/>
            <w:tcBorders>
              <w:top w:val="nil"/>
              <w:bottom w:val="nil"/>
            </w:tcBorders>
          </w:tcPr>
          <w:p w14:paraId="05CDCD73">
            <w:pPr>
              <w:rPr>
                <w:rFonts w:hint="eastAsia" w:ascii="宋体" w:hAnsi="宋体" w:eastAsia="宋体" w:cs="宋体"/>
                <w:sz w:val="24"/>
              </w:rPr>
            </w:pPr>
          </w:p>
        </w:tc>
      </w:tr>
      <w:tr w14:paraId="3A0304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jc w:val="center"/>
        </w:trPr>
        <w:tc>
          <w:tcPr>
            <w:tcW w:w="564" w:type="dxa"/>
            <w:vMerge w:val="continue"/>
            <w:tcBorders>
              <w:top w:val="nil"/>
              <w:bottom w:val="nil"/>
            </w:tcBorders>
            <w:textDirection w:val="tbRlV"/>
          </w:tcPr>
          <w:p w14:paraId="56B30A8E">
            <w:pPr>
              <w:rPr>
                <w:rFonts w:hint="eastAsia" w:ascii="宋体" w:hAnsi="宋体" w:eastAsia="宋体" w:cs="宋体"/>
                <w:sz w:val="24"/>
              </w:rPr>
            </w:pPr>
          </w:p>
        </w:tc>
        <w:tc>
          <w:tcPr>
            <w:tcW w:w="2018" w:type="dxa"/>
          </w:tcPr>
          <w:p w14:paraId="2DA8C334">
            <w:pPr>
              <w:spacing w:line="255" w:lineRule="auto"/>
              <w:rPr>
                <w:rFonts w:hint="eastAsia" w:ascii="宋体" w:hAnsi="宋体" w:eastAsia="宋体" w:cs="宋体"/>
                <w:sz w:val="24"/>
              </w:rPr>
            </w:pPr>
          </w:p>
          <w:p w14:paraId="3E555EA8">
            <w:pPr>
              <w:pStyle w:val="11"/>
              <w:spacing w:before="91" w:line="221" w:lineRule="auto"/>
              <w:ind w:left="651"/>
              <w:rPr>
                <w:rFonts w:hint="eastAsia"/>
                <w:sz w:val="24"/>
                <w:szCs w:val="24"/>
              </w:rPr>
            </w:pPr>
            <w:r>
              <w:rPr>
                <w:rFonts w:hint="eastAsia"/>
                <w:sz w:val="24"/>
                <w:szCs w:val="24"/>
              </w:rPr>
              <w:t>电 话</w:t>
            </w:r>
          </w:p>
        </w:tc>
        <w:tc>
          <w:tcPr>
            <w:tcW w:w="3606" w:type="dxa"/>
          </w:tcPr>
          <w:p w14:paraId="6C1D38C8">
            <w:pPr>
              <w:spacing w:line="279" w:lineRule="auto"/>
              <w:rPr>
                <w:rFonts w:hint="eastAsia" w:ascii="宋体" w:hAnsi="宋体" w:eastAsia="宋体" w:cs="宋体"/>
                <w:sz w:val="24"/>
              </w:rPr>
            </w:pPr>
          </w:p>
          <w:p w14:paraId="3818441F">
            <w:pPr>
              <w:pStyle w:val="11"/>
              <w:spacing w:before="91"/>
              <w:ind w:left="953"/>
              <w:rPr>
                <w:rFonts w:hint="eastAsia"/>
                <w:sz w:val="24"/>
                <w:szCs w:val="24"/>
              </w:rPr>
            </w:pPr>
          </w:p>
        </w:tc>
        <w:tc>
          <w:tcPr>
            <w:tcW w:w="2122" w:type="dxa"/>
            <w:vMerge w:val="continue"/>
            <w:tcBorders>
              <w:top w:val="nil"/>
              <w:bottom w:val="nil"/>
            </w:tcBorders>
          </w:tcPr>
          <w:p w14:paraId="15FA2FA8">
            <w:pPr>
              <w:rPr>
                <w:rFonts w:hint="eastAsia" w:ascii="宋体" w:hAnsi="宋体" w:eastAsia="宋体" w:cs="宋体"/>
                <w:sz w:val="24"/>
              </w:rPr>
            </w:pPr>
          </w:p>
        </w:tc>
      </w:tr>
      <w:tr w14:paraId="05B39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0" w:hRule="atLeast"/>
          <w:jc w:val="center"/>
        </w:trPr>
        <w:tc>
          <w:tcPr>
            <w:tcW w:w="564" w:type="dxa"/>
            <w:vMerge w:val="continue"/>
            <w:tcBorders>
              <w:top w:val="nil"/>
              <w:bottom w:val="nil"/>
            </w:tcBorders>
            <w:textDirection w:val="tbRlV"/>
          </w:tcPr>
          <w:p w14:paraId="20BFD752">
            <w:pPr>
              <w:rPr>
                <w:rFonts w:hint="eastAsia" w:ascii="宋体" w:hAnsi="宋体" w:eastAsia="宋体" w:cs="宋体"/>
                <w:sz w:val="24"/>
              </w:rPr>
            </w:pPr>
          </w:p>
        </w:tc>
        <w:tc>
          <w:tcPr>
            <w:tcW w:w="2018" w:type="dxa"/>
          </w:tcPr>
          <w:p w14:paraId="7AB421C7">
            <w:pPr>
              <w:spacing w:line="253" w:lineRule="auto"/>
              <w:rPr>
                <w:rFonts w:hint="eastAsia" w:ascii="宋体" w:hAnsi="宋体" w:eastAsia="宋体" w:cs="宋体"/>
                <w:sz w:val="24"/>
              </w:rPr>
            </w:pPr>
          </w:p>
          <w:p w14:paraId="6B80C9F3">
            <w:pPr>
              <w:pStyle w:val="11"/>
              <w:spacing w:before="91" w:line="220" w:lineRule="auto"/>
              <w:ind w:left="441"/>
              <w:rPr>
                <w:rFonts w:hint="eastAsia"/>
                <w:sz w:val="24"/>
                <w:szCs w:val="24"/>
              </w:rPr>
            </w:pPr>
            <w:r>
              <w:rPr>
                <w:rFonts w:hint="eastAsia"/>
                <w:sz w:val="24"/>
                <w:szCs w:val="24"/>
              </w:rPr>
              <w:t>开户银行</w:t>
            </w:r>
          </w:p>
        </w:tc>
        <w:tc>
          <w:tcPr>
            <w:tcW w:w="3606" w:type="dxa"/>
          </w:tcPr>
          <w:p w14:paraId="46D05674">
            <w:pPr>
              <w:pStyle w:val="11"/>
              <w:spacing w:line="219" w:lineRule="auto"/>
              <w:ind w:left="533"/>
              <w:rPr>
                <w:rFonts w:hint="eastAsia"/>
                <w:sz w:val="24"/>
                <w:szCs w:val="24"/>
              </w:rPr>
            </w:pPr>
          </w:p>
        </w:tc>
        <w:tc>
          <w:tcPr>
            <w:tcW w:w="2122" w:type="dxa"/>
            <w:vMerge w:val="continue"/>
            <w:tcBorders>
              <w:top w:val="nil"/>
              <w:bottom w:val="nil"/>
            </w:tcBorders>
          </w:tcPr>
          <w:p w14:paraId="41917EA0">
            <w:pPr>
              <w:rPr>
                <w:rFonts w:hint="eastAsia" w:ascii="宋体" w:hAnsi="宋体" w:eastAsia="宋体" w:cs="宋体"/>
                <w:sz w:val="24"/>
              </w:rPr>
            </w:pPr>
          </w:p>
        </w:tc>
      </w:tr>
      <w:tr w14:paraId="1D36EA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jc w:val="center"/>
        </w:trPr>
        <w:tc>
          <w:tcPr>
            <w:tcW w:w="564" w:type="dxa"/>
            <w:vMerge w:val="continue"/>
            <w:tcBorders>
              <w:top w:val="nil"/>
            </w:tcBorders>
            <w:textDirection w:val="tbRlV"/>
          </w:tcPr>
          <w:p w14:paraId="566E472B">
            <w:pPr>
              <w:rPr>
                <w:rFonts w:hint="eastAsia" w:ascii="宋体" w:hAnsi="宋体" w:eastAsia="宋体" w:cs="宋体"/>
                <w:sz w:val="24"/>
              </w:rPr>
            </w:pPr>
          </w:p>
        </w:tc>
        <w:tc>
          <w:tcPr>
            <w:tcW w:w="2018" w:type="dxa"/>
          </w:tcPr>
          <w:p w14:paraId="5FAD2213">
            <w:pPr>
              <w:spacing w:line="253" w:lineRule="auto"/>
              <w:rPr>
                <w:rFonts w:hint="eastAsia" w:ascii="宋体" w:hAnsi="宋体" w:eastAsia="宋体" w:cs="宋体"/>
                <w:sz w:val="24"/>
              </w:rPr>
            </w:pPr>
          </w:p>
          <w:p w14:paraId="10010A7F">
            <w:pPr>
              <w:pStyle w:val="11"/>
              <w:spacing w:before="91" w:line="220" w:lineRule="auto"/>
              <w:ind w:left="651"/>
              <w:rPr>
                <w:rFonts w:hint="eastAsia"/>
                <w:sz w:val="24"/>
                <w:szCs w:val="24"/>
              </w:rPr>
            </w:pPr>
            <w:r>
              <w:rPr>
                <w:rFonts w:hint="eastAsia"/>
                <w:sz w:val="24"/>
                <w:szCs w:val="24"/>
              </w:rPr>
              <w:t>帐 号</w:t>
            </w:r>
          </w:p>
        </w:tc>
        <w:tc>
          <w:tcPr>
            <w:tcW w:w="3606" w:type="dxa"/>
          </w:tcPr>
          <w:p w14:paraId="12FC6A94">
            <w:pPr>
              <w:spacing w:line="280" w:lineRule="auto"/>
              <w:rPr>
                <w:rFonts w:hint="eastAsia" w:ascii="宋体" w:hAnsi="宋体" w:eastAsia="宋体" w:cs="宋体"/>
                <w:sz w:val="24"/>
              </w:rPr>
            </w:pPr>
          </w:p>
          <w:p w14:paraId="78916B55">
            <w:pPr>
              <w:pStyle w:val="11"/>
              <w:spacing w:before="91"/>
              <w:ind w:left="953"/>
              <w:rPr>
                <w:rFonts w:hint="eastAsia"/>
                <w:sz w:val="24"/>
                <w:szCs w:val="24"/>
              </w:rPr>
            </w:pPr>
          </w:p>
        </w:tc>
        <w:tc>
          <w:tcPr>
            <w:tcW w:w="2122" w:type="dxa"/>
            <w:vMerge w:val="continue"/>
            <w:tcBorders>
              <w:top w:val="nil"/>
            </w:tcBorders>
          </w:tcPr>
          <w:p w14:paraId="7DCF853A">
            <w:pPr>
              <w:rPr>
                <w:rFonts w:hint="eastAsia" w:ascii="宋体" w:hAnsi="宋体" w:eastAsia="宋体" w:cs="宋体"/>
                <w:sz w:val="24"/>
              </w:rPr>
            </w:pPr>
          </w:p>
        </w:tc>
      </w:tr>
      <w:tr w14:paraId="660EAD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jc w:val="center"/>
        </w:trPr>
        <w:tc>
          <w:tcPr>
            <w:tcW w:w="564" w:type="dxa"/>
            <w:vMerge w:val="restart"/>
            <w:tcBorders>
              <w:bottom w:val="nil"/>
            </w:tcBorders>
            <w:textDirection w:val="tbRlV"/>
          </w:tcPr>
          <w:p w14:paraId="5EDE3186">
            <w:pPr>
              <w:pStyle w:val="11"/>
              <w:spacing w:before="159" w:line="202" w:lineRule="auto"/>
              <w:ind w:left="2728"/>
              <w:rPr>
                <w:rFonts w:hint="eastAsia"/>
                <w:sz w:val="24"/>
                <w:szCs w:val="24"/>
              </w:rPr>
            </w:pPr>
            <w:r>
              <w:rPr>
                <w:rFonts w:hint="eastAsia"/>
                <w:sz w:val="24"/>
                <w:szCs w:val="24"/>
              </w:rPr>
              <w:t>乙    方</w:t>
            </w:r>
          </w:p>
        </w:tc>
        <w:tc>
          <w:tcPr>
            <w:tcW w:w="2018" w:type="dxa"/>
          </w:tcPr>
          <w:p w14:paraId="0D1ED5D2">
            <w:pPr>
              <w:spacing w:line="257" w:lineRule="auto"/>
              <w:rPr>
                <w:rFonts w:hint="eastAsia" w:ascii="宋体" w:hAnsi="宋体" w:eastAsia="宋体" w:cs="宋体"/>
                <w:sz w:val="24"/>
              </w:rPr>
            </w:pPr>
          </w:p>
          <w:p w14:paraId="72FDA198">
            <w:pPr>
              <w:pStyle w:val="11"/>
              <w:spacing w:before="91" w:line="221" w:lineRule="auto"/>
              <w:ind w:left="651"/>
              <w:rPr>
                <w:rFonts w:hint="eastAsia"/>
                <w:sz w:val="24"/>
                <w:szCs w:val="24"/>
              </w:rPr>
            </w:pPr>
            <w:r>
              <w:rPr>
                <w:rFonts w:hint="eastAsia"/>
                <w:sz w:val="24"/>
                <w:szCs w:val="24"/>
              </w:rPr>
              <w:t>名 称</w:t>
            </w:r>
          </w:p>
        </w:tc>
        <w:tc>
          <w:tcPr>
            <w:tcW w:w="3606" w:type="dxa"/>
          </w:tcPr>
          <w:p w14:paraId="072D28ED">
            <w:pPr>
              <w:spacing w:line="254" w:lineRule="auto"/>
              <w:rPr>
                <w:rFonts w:hint="eastAsia" w:ascii="宋体" w:hAnsi="宋体" w:eastAsia="宋体" w:cs="宋体"/>
                <w:sz w:val="24"/>
              </w:rPr>
            </w:pPr>
          </w:p>
          <w:p w14:paraId="6A87C45E">
            <w:pPr>
              <w:pStyle w:val="11"/>
              <w:spacing w:before="91" w:line="219" w:lineRule="auto"/>
              <w:ind w:left="112"/>
              <w:rPr>
                <w:rFonts w:hint="eastAsia"/>
                <w:sz w:val="24"/>
                <w:szCs w:val="24"/>
              </w:rPr>
            </w:pPr>
          </w:p>
        </w:tc>
        <w:tc>
          <w:tcPr>
            <w:tcW w:w="2122" w:type="dxa"/>
            <w:vMerge w:val="restart"/>
            <w:tcBorders>
              <w:bottom w:val="nil"/>
            </w:tcBorders>
          </w:tcPr>
          <w:p w14:paraId="758533CB">
            <w:pPr>
              <w:spacing w:line="257" w:lineRule="auto"/>
              <w:rPr>
                <w:rFonts w:hint="eastAsia" w:ascii="宋体" w:hAnsi="宋体" w:eastAsia="宋体" w:cs="宋体"/>
                <w:sz w:val="24"/>
              </w:rPr>
            </w:pPr>
          </w:p>
          <w:p w14:paraId="1220F74C">
            <w:pPr>
              <w:spacing w:line="257" w:lineRule="auto"/>
              <w:rPr>
                <w:rFonts w:hint="eastAsia" w:ascii="宋体" w:hAnsi="宋体" w:eastAsia="宋体" w:cs="宋体"/>
                <w:sz w:val="24"/>
              </w:rPr>
            </w:pPr>
          </w:p>
          <w:p w14:paraId="15BBDE87">
            <w:pPr>
              <w:spacing w:line="258" w:lineRule="auto"/>
              <w:rPr>
                <w:rFonts w:hint="eastAsia" w:ascii="宋体" w:hAnsi="宋体" w:eastAsia="宋体" w:cs="宋体"/>
                <w:sz w:val="24"/>
              </w:rPr>
            </w:pPr>
          </w:p>
          <w:p w14:paraId="63549232">
            <w:pPr>
              <w:spacing w:line="258" w:lineRule="auto"/>
              <w:rPr>
                <w:rFonts w:hint="eastAsia" w:ascii="宋体" w:hAnsi="宋体" w:eastAsia="宋体" w:cs="宋体"/>
                <w:sz w:val="24"/>
              </w:rPr>
            </w:pPr>
          </w:p>
          <w:p w14:paraId="3E7967FF">
            <w:pPr>
              <w:spacing w:line="258" w:lineRule="auto"/>
              <w:rPr>
                <w:rFonts w:hint="eastAsia" w:ascii="宋体" w:hAnsi="宋体" w:eastAsia="宋体" w:cs="宋体"/>
                <w:sz w:val="24"/>
              </w:rPr>
            </w:pPr>
          </w:p>
          <w:p w14:paraId="529787B0">
            <w:pPr>
              <w:spacing w:line="258" w:lineRule="auto"/>
              <w:rPr>
                <w:rFonts w:hint="eastAsia" w:ascii="宋体" w:hAnsi="宋体" w:eastAsia="宋体" w:cs="宋体"/>
                <w:sz w:val="24"/>
              </w:rPr>
            </w:pPr>
          </w:p>
          <w:p w14:paraId="1A3D53EA">
            <w:pPr>
              <w:spacing w:line="258" w:lineRule="auto"/>
              <w:rPr>
                <w:rFonts w:hint="eastAsia" w:ascii="宋体" w:hAnsi="宋体" w:eastAsia="宋体" w:cs="宋体"/>
                <w:sz w:val="24"/>
              </w:rPr>
            </w:pPr>
          </w:p>
          <w:p w14:paraId="3DC8FDD7">
            <w:pPr>
              <w:spacing w:line="258" w:lineRule="auto"/>
              <w:rPr>
                <w:rFonts w:hint="eastAsia" w:ascii="宋体" w:hAnsi="宋体" w:eastAsia="宋体" w:cs="宋体"/>
                <w:sz w:val="24"/>
              </w:rPr>
            </w:pPr>
          </w:p>
          <w:p w14:paraId="62BF0608">
            <w:pPr>
              <w:spacing w:line="258" w:lineRule="auto"/>
              <w:rPr>
                <w:rFonts w:hint="eastAsia" w:ascii="宋体" w:hAnsi="宋体" w:eastAsia="宋体" w:cs="宋体"/>
                <w:sz w:val="24"/>
              </w:rPr>
            </w:pPr>
          </w:p>
          <w:p w14:paraId="55575472">
            <w:pPr>
              <w:spacing w:line="258" w:lineRule="auto"/>
              <w:rPr>
                <w:rFonts w:hint="eastAsia" w:ascii="宋体" w:hAnsi="宋体" w:eastAsia="宋体" w:cs="宋体"/>
                <w:sz w:val="24"/>
              </w:rPr>
            </w:pPr>
          </w:p>
          <w:p w14:paraId="124F76B4">
            <w:pPr>
              <w:spacing w:line="258" w:lineRule="auto"/>
              <w:rPr>
                <w:rFonts w:hint="eastAsia" w:ascii="宋体" w:hAnsi="宋体" w:eastAsia="宋体" w:cs="宋体"/>
                <w:sz w:val="24"/>
              </w:rPr>
            </w:pPr>
          </w:p>
          <w:p w14:paraId="0D899057">
            <w:pPr>
              <w:pStyle w:val="11"/>
              <w:spacing w:before="91" w:line="219" w:lineRule="auto"/>
              <w:ind w:left="357"/>
              <w:rPr>
                <w:rFonts w:hint="eastAsia"/>
                <w:sz w:val="24"/>
                <w:szCs w:val="24"/>
              </w:rPr>
            </w:pPr>
            <w:r>
              <w:rPr>
                <w:rFonts w:hint="eastAsia"/>
                <w:sz w:val="24"/>
                <w:szCs w:val="24"/>
              </w:rPr>
              <w:t>(单位公章)</w:t>
            </w:r>
          </w:p>
          <w:p w14:paraId="71730EE0">
            <w:pPr>
              <w:pStyle w:val="11"/>
              <w:spacing w:before="219" w:line="219" w:lineRule="auto"/>
              <w:ind w:firstLine="480" w:firstLineChars="200"/>
              <w:rPr>
                <w:rFonts w:hint="eastAsia"/>
                <w:sz w:val="24"/>
                <w:szCs w:val="24"/>
              </w:rPr>
            </w:pPr>
            <w:r>
              <w:rPr>
                <w:rFonts w:hint="eastAsia"/>
                <w:sz w:val="24"/>
                <w:szCs w:val="24"/>
              </w:rPr>
              <w:t>年</w:t>
            </w:r>
            <w:r>
              <w:rPr>
                <w:rFonts w:hint="eastAsia"/>
                <w:sz w:val="24"/>
                <w:szCs w:val="24"/>
                <w:lang w:eastAsia="zh-CN"/>
              </w:rPr>
              <w:t xml:space="preserve">  </w:t>
            </w:r>
            <w:r>
              <w:rPr>
                <w:rFonts w:hint="eastAsia"/>
                <w:sz w:val="24"/>
                <w:szCs w:val="24"/>
              </w:rPr>
              <w:t>月</w:t>
            </w:r>
            <w:r>
              <w:rPr>
                <w:rFonts w:hint="eastAsia"/>
                <w:sz w:val="24"/>
                <w:szCs w:val="24"/>
                <w:lang w:eastAsia="zh-CN"/>
              </w:rPr>
              <w:t xml:space="preserve">  </w:t>
            </w:r>
            <w:r>
              <w:rPr>
                <w:rFonts w:hint="eastAsia"/>
                <w:sz w:val="24"/>
                <w:szCs w:val="24"/>
              </w:rPr>
              <w:t>日</w:t>
            </w:r>
          </w:p>
        </w:tc>
      </w:tr>
      <w:tr w14:paraId="6F127E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jc w:val="center"/>
        </w:trPr>
        <w:tc>
          <w:tcPr>
            <w:tcW w:w="564" w:type="dxa"/>
            <w:vMerge w:val="continue"/>
            <w:tcBorders>
              <w:top w:val="nil"/>
              <w:bottom w:val="nil"/>
            </w:tcBorders>
            <w:textDirection w:val="tbRlV"/>
          </w:tcPr>
          <w:p w14:paraId="5C1740E3">
            <w:pPr>
              <w:rPr>
                <w:rFonts w:hint="eastAsia" w:ascii="宋体" w:hAnsi="宋体" w:eastAsia="宋体" w:cs="宋体"/>
                <w:sz w:val="24"/>
              </w:rPr>
            </w:pPr>
          </w:p>
        </w:tc>
        <w:tc>
          <w:tcPr>
            <w:tcW w:w="2018" w:type="dxa"/>
          </w:tcPr>
          <w:p w14:paraId="0321299F">
            <w:pPr>
              <w:spacing w:line="255" w:lineRule="auto"/>
              <w:rPr>
                <w:rFonts w:hint="eastAsia" w:ascii="宋体" w:hAnsi="宋体" w:eastAsia="宋体" w:cs="宋体"/>
                <w:sz w:val="24"/>
              </w:rPr>
            </w:pPr>
          </w:p>
          <w:p w14:paraId="2A46747B">
            <w:pPr>
              <w:pStyle w:val="11"/>
              <w:spacing w:before="91" w:line="219" w:lineRule="auto"/>
              <w:ind w:left="301"/>
              <w:rPr>
                <w:rFonts w:hint="eastAsia"/>
                <w:sz w:val="24"/>
                <w:szCs w:val="24"/>
              </w:rPr>
            </w:pPr>
            <w:r>
              <w:rPr>
                <w:rFonts w:hint="eastAsia"/>
                <w:sz w:val="24"/>
                <w:szCs w:val="24"/>
              </w:rPr>
              <w:t>法定代表人</w:t>
            </w:r>
          </w:p>
        </w:tc>
        <w:tc>
          <w:tcPr>
            <w:tcW w:w="3606" w:type="dxa"/>
          </w:tcPr>
          <w:p w14:paraId="6BEF639B">
            <w:pPr>
              <w:spacing w:line="253" w:lineRule="auto"/>
              <w:rPr>
                <w:rFonts w:hint="eastAsia" w:ascii="宋体" w:hAnsi="宋体" w:eastAsia="宋体" w:cs="宋体"/>
                <w:sz w:val="24"/>
              </w:rPr>
            </w:pPr>
          </w:p>
          <w:p w14:paraId="59CD28BE">
            <w:pPr>
              <w:pStyle w:val="11"/>
              <w:spacing w:before="91" w:line="219" w:lineRule="auto"/>
              <w:jc w:val="right"/>
              <w:rPr>
                <w:rFonts w:hint="eastAsia"/>
                <w:sz w:val="24"/>
                <w:szCs w:val="24"/>
              </w:rPr>
            </w:pPr>
            <w:r>
              <w:rPr>
                <w:rFonts w:hint="eastAsia"/>
                <w:sz w:val="24"/>
                <w:szCs w:val="24"/>
              </w:rPr>
              <w:t>(签章)</w:t>
            </w:r>
          </w:p>
        </w:tc>
        <w:tc>
          <w:tcPr>
            <w:tcW w:w="2122" w:type="dxa"/>
            <w:vMerge w:val="continue"/>
            <w:tcBorders>
              <w:top w:val="nil"/>
              <w:bottom w:val="nil"/>
            </w:tcBorders>
          </w:tcPr>
          <w:p w14:paraId="2EA0EF8B">
            <w:pPr>
              <w:rPr>
                <w:rFonts w:hint="eastAsia" w:ascii="宋体" w:hAnsi="宋体" w:eastAsia="宋体" w:cs="宋体"/>
                <w:sz w:val="24"/>
              </w:rPr>
            </w:pPr>
          </w:p>
        </w:tc>
      </w:tr>
      <w:tr w14:paraId="17B39A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0" w:hRule="atLeast"/>
          <w:jc w:val="center"/>
        </w:trPr>
        <w:tc>
          <w:tcPr>
            <w:tcW w:w="564" w:type="dxa"/>
            <w:vMerge w:val="continue"/>
            <w:tcBorders>
              <w:top w:val="nil"/>
              <w:bottom w:val="nil"/>
            </w:tcBorders>
            <w:textDirection w:val="tbRlV"/>
          </w:tcPr>
          <w:p w14:paraId="3382B738">
            <w:pPr>
              <w:rPr>
                <w:rFonts w:hint="eastAsia" w:ascii="宋体" w:hAnsi="宋体" w:eastAsia="宋体" w:cs="宋体"/>
                <w:sz w:val="24"/>
              </w:rPr>
            </w:pPr>
          </w:p>
        </w:tc>
        <w:tc>
          <w:tcPr>
            <w:tcW w:w="2018" w:type="dxa"/>
          </w:tcPr>
          <w:p w14:paraId="38BBA1F5">
            <w:pPr>
              <w:spacing w:line="259" w:lineRule="auto"/>
              <w:rPr>
                <w:rFonts w:hint="eastAsia" w:ascii="宋体" w:hAnsi="宋体" w:eastAsia="宋体" w:cs="宋体"/>
                <w:sz w:val="24"/>
              </w:rPr>
            </w:pPr>
          </w:p>
          <w:p w14:paraId="1140F9D7">
            <w:pPr>
              <w:pStyle w:val="11"/>
              <w:spacing w:before="91" w:line="221" w:lineRule="auto"/>
              <w:ind w:left="421"/>
              <w:rPr>
                <w:rFonts w:hint="eastAsia"/>
                <w:sz w:val="24"/>
                <w:szCs w:val="24"/>
              </w:rPr>
            </w:pPr>
            <w:r>
              <w:rPr>
                <w:rFonts w:hint="eastAsia"/>
                <w:sz w:val="24"/>
                <w:szCs w:val="24"/>
              </w:rPr>
              <w:t>联 系 人</w:t>
            </w:r>
          </w:p>
        </w:tc>
        <w:tc>
          <w:tcPr>
            <w:tcW w:w="3606" w:type="dxa"/>
          </w:tcPr>
          <w:p w14:paraId="04BD6BAD">
            <w:pPr>
              <w:pStyle w:val="11"/>
              <w:spacing w:before="91" w:line="221" w:lineRule="auto"/>
              <w:ind w:left="1653"/>
              <w:rPr>
                <w:rFonts w:hint="eastAsia"/>
                <w:sz w:val="24"/>
                <w:szCs w:val="24"/>
              </w:rPr>
            </w:pPr>
          </w:p>
        </w:tc>
        <w:tc>
          <w:tcPr>
            <w:tcW w:w="2122" w:type="dxa"/>
            <w:vMerge w:val="continue"/>
            <w:tcBorders>
              <w:top w:val="nil"/>
              <w:bottom w:val="nil"/>
            </w:tcBorders>
          </w:tcPr>
          <w:p w14:paraId="71D872A8">
            <w:pPr>
              <w:rPr>
                <w:rFonts w:hint="eastAsia" w:ascii="宋体" w:hAnsi="宋体" w:eastAsia="宋体" w:cs="宋体"/>
                <w:sz w:val="24"/>
              </w:rPr>
            </w:pPr>
          </w:p>
        </w:tc>
      </w:tr>
      <w:tr w14:paraId="2F8A57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jc w:val="center"/>
        </w:trPr>
        <w:tc>
          <w:tcPr>
            <w:tcW w:w="564" w:type="dxa"/>
            <w:vMerge w:val="continue"/>
            <w:tcBorders>
              <w:top w:val="nil"/>
              <w:bottom w:val="nil"/>
            </w:tcBorders>
            <w:textDirection w:val="tbRlV"/>
          </w:tcPr>
          <w:p w14:paraId="6041E498">
            <w:pPr>
              <w:rPr>
                <w:rFonts w:hint="eastAsia" w:ascii="宋体" w:hAnsi="宋体" w:eastAsia="宋体" w:cs="宋体"/>
                <w:sz w:val="24"/>
              </w:rPr>
            </w:pPr>
          </w:p>
        </w:tc>
        <w:tc>
          <w:tcPr>
            <w:tcW w:w="2018" w:type="dxa"/>
          </w:tcPr>
          <w:p w14:paraId="5AEB7DD3">
            <w:pPr>
              <w:spacing w:line="256" w:lineRule="auto"/>
              <w:rPr>
                <w:rFonts w:hint="eastAsia" w:ascii="宋体" w:hAnsi="宋体" w:eastAsia="宋体" w:cs="宋体"/>
                <w:sz w:val="24"/>
              </w:rPr>
            </w:pPr>
          </w:p>
          <w:p w14:paraId="1746E2FE">
            <w:pPr>
              <w:pStyle w:val="11"/>
              <w:spacing w:before="91" w:line="219" w:lineRule="auto"/>
              <w:ind w:left="441"/>
              <w:rPr>
                <w:rFonts w:hint="eastAsia"/>
                <w:sz w:val="24"/>
                <w:szCs w:val="24"/>
              </w:rPr>
            </w:pPr>
            <w:r>
              <w:rPr>
                <w:rFonts w:hint="eastAsia"/>
                <w:sz w:val="24"/>
                <w:szCs w:val="24"/>
              </w:rPr>
              <w:t>通信地址</w:t>
            </w:r>
          </w:p>
        </w:tc>
        <w:tc>
          <w:tcPr>
            <w:tcW w:w="3606" w:type="dxa"/>
          </w:tcPr>
          <w:p w14:paraId="157EEDDD">
            <w:pPr>
              <w:pStyle w:val="11"/>
              <w:spacing w:line="219" w:lineRule="auto"/>
              <w:ind w:left="883"/>
              <w:rPr>
                <w:rFonts w:hint="eastAsia"/>
                <w:sz w:val="24"/>
                <w:szCs w:val="24"/>
              </w:rPr>
            </w:pPr>
          </w:p>
        </w:tc>
        <w:tc>
          <w:tcPr>
            <w:tcW w:w="2122" w:type="dxa"/>
            <w:vMerge w:val="continue"/>
            <w:tcBorders>
              <w:top w:val="nil"/>
              <w:bottom w:val="nil"/>
            </w:tcBorders>
          </w:tcPr>
          <w:p w14:paraId="4177E49E">
            <w:pPr>
              <w:rPr>
                <w:rFonts w:hint="eastAsia" w:ascii="宋体" w:hAnsi="宋体" w:eastAsia="宋体" w:cs="宋体"/>
                <w:sz w:val="24"/>
              </w:rPr>
            </w:pPr>
          </w:p>
        </w:tc>
      </w:tr>
      <w:tr w14:paraId="4BB33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jc w:val="center"/>
        </w:trPr>
        <w:tc>
          <w:tcPr>
            <w:tcW w:w="564" w:type="dxa"/>
            <w:vMerge w:val="continue"/>
            <w:tcBorders>
              <w:top w:val="nil"/>
              <w:bottom w:val="nil"/>
            </w:tcBorders>
            <w:textDirection w:val="tbRlV"/>
          </w:tcPr>
          <w:p w14:paraId="693CEBF1">
            <w:pPr>
              <w:rPr>
                <w:rFonts w:hint="eastAsia" w:ascii="宋体" w:hAnsi="宋体" w:eastAsia="宋体" w:cs="宋体"/>
                <w:sz w:val="24"/>
              </w:rPr>
            </w:pPr>
          </w:p>
        </w:tc>
        <w:tc>
          <w:tcPr>
            <w:tcW w:w="2018" w:type="dxa"/>
          </w:tcPr>
          <w:p w14:paraId="613478C8">
            <w:pPr>
              <w:spacing w:line="260" w:lineRule="auto"/>
              <w:rPr>
                <w:rFonts w:hint="eastAsia" w:ascii="宋体" w:hAnsi="宋体" w:eastAsia="宋体" w:cs="宋体"/>
                <w:sz w:val="24"/>
              </w:rPr>
            </w:pPr>
          </w:p>
          <w:p w14:paraId="350A70A4">
            <w:pPr>
              <w:pStyle w:val="11"/>
              <w:spacing w:before="91" w:line="221" w:lineRule="auto"/>
              <w:ind w:left="651"/>
              <w:rPr>
                <w:rFonts w:hint="eastAsia"/>
                <w:sz w:val="24"/>
                <w:szCs w:val="24"/>
              </w:rPr>
            </w:pPr>
            <w:r>
              <w:rPr>
                <w:rFonts w:hint="eastAsia"/>
                <w:sz w:val="24"/>
                <w:szCs w:val="24"/>
              </w:rPr>
              <w:t>电 话</w:t>
            </w:r>
          </w:p>
        </w:tc>
        <w:tc>
          <w:tcPr>
            <w:tcW w:w="3606" w:type="dxa"/>
          </w:tcPr>
          <w:p w14:paraId="6C901134">
            <w:pPr>
              <w:rPr>
                <w:rFonts w:hint="eastAsia" w:ascii="宋体" w:hAnsi="宋体" w:eastAsia="宋体" w:cs="宋体"/>
                <w:sz w:val="24"/>
              </w:rPr>
            </w:pPr>
          </w:p>
        </w:tc>
        <w:tc>
          <w:tcPr>
            <w:tcW w:w="2122" w:type="dxa"/>
            <w:vMerge w:val="continue"/>
            <w:tcBorders>
              <w:top w:val="nil"/>
              <w:bottom w:val="nil"/>
            </w:tcBorders>
          </w:tcPr>
          <w:p w14:paraId="6DF0D89F">
            <w:pPr>
              <w:rPr>
                <w:rFonts w:hint="eastAsia" w:ascii="宋体" w:hAnsi="宋体" w:eastAsia="宋体" w:cs="宋体"/>
                <w:sz w:val="24"/>
              </w:rPr>
            </w:pPr>
          </w:p>
        </w:tc>
      </w:tr>
      <w:tr w14:paraId="3D073E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jc w:val="center"/>
        </w:trPr>
        <w:tc>
          <w:tcPr>
            <w:tcW w:w="564" w:type="dxa"/>
            <w:vMerge w:val="continue"/>
            <w:tcBorders>
              <w:top w:val="nil"/>
              <w:bottom w:val="nil"/>
            </w:tcBorders>
            <w:textDirection w:val="tbRlV"/>
          </w:tcPr>
          <w:p w14:paraId="35963596">
            <w:pPr>
              <w:rPr>
                <w:rFonts w:hint="eastAsia" w:ascii="宋体" w:hAnsi="宋体" w:eastAsia="宋体" w:cs="宋体"/>
                <w:sz w:val="24"/>
              </w:rPr>
            </w:pPr>
          </w:p>
        </w:tc>
        <w:tc>
          <w:tcPr>
            <w:tcW w:w="2018" w:type="dxa"/>
          </w:tcPr>
          <w:p w14:paraId="5E9288AB">
            <w:pPr>
              <w:spacing w:line="258" w:lineRule="auto"/>
              <w:rPr>
                <w:rFonts w:hint="eastAsia" w:ascii="宋体" w:hAnsi="宋体" w:eastAsia="宋体" w:cs="宋体"/>
                <w:sz w:val="24"/>
              </w:rPr>
            </w:pPr>
          </w:p>
          <w:p w14:paraId="3691E568">
            <w:pPr>
              <w:pStyle w:val="11"/>
              <w:spacing w:before="91" w:line="220" w:lineRule="auto"/>
              <w:ind w:left="441"/>
              <w:rPr>
                <w:rFonts w:hint="eastAsia"/>
                <w:sz w:val="24"/>
                <w:szCs w:val="24"/>
              </w:rPr>
            </w:pPr>
            <w:r>
              <w:rPr>
                <w:rFonts w:hint="eastAsia"/>
                <w:sz w:val="24"/>
                <w:szCs w:val="24"/>
              </w:rPr>
              <w:t>开户银行</w:t>
            </w:r>
          </w:p>
        </w:tc>
        <w:tc>
          <w:tcPr>
            <w:tcW w:w="3606" w:type="dxa"/>
          </w:tcPr>
          <w:p w14:paraId="161AA618">
            <w:pPr>
              <w:pStyle w:val="11"/>
              <w:spacing w:before="201" w:line="209" w:lineRule="auto"/>
              <w:ind w:left="1512" w:right="110" w:hanging="1400"/>
              <w:rPr>
                <w:rFonts w:hint="eastAsia"/>
                <w:sz w:val="24"/>
                <w:szCs w:val="24"/>
              </w:rPr>
            </w:pPr>
          </w:p>
        </w:tc>
        <w:tc>
          <w:tcPr>
            <w:tcW w:w="2122" w:type="dxa"/>
            <w:vMerge w:val="continue"/>
            <w:tcBorders>
              <w:top w:val="nil"/>
              <w:bottom w:val="nil"/>
            </w:tcBorders>
          </w:tcPr>
          <w:p w14:paraId="17629BFF">
            <w:pPr>
              <w:rPr>
                <w:rFonts w:hint="eastAsia" w:ascii="宋体" w:hAnsi="宋体" w:eastAsia="宋体" w:cs="宋体"/>
                <w:sz w:val="24"/>
              </w:rPr>
            </w:pPr>
          </w:p>
        </w:tc>
      </w:tr>
      <w:tr w14:paraId="473F79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5" w:hRule="atLeast"/>
          <w:jc w:val="center"/>
        </w:trPr>
        <w:tc>
          <w:tcPr>
            <w:tcW w:w="564" w:type="dxa"/>
            <w:vMerge w:val="continue"/>
            <w:tcBorders>
              <w:top w:val="nil"/>
            </w:tcBorders>
            <w:textDirection w:val="tbRlV"/>
          </w:tcPr>
          <w:p w14:paraId="59FE7582">
            <w:pPr>
              <w:rPr>
                <w:rFonts w:hint="eastAsia" w:ascii="宋体" w:hAnsi="宋体" w:eastAsia="宋体" w:cs="宋体"/>
                <w:sz w:val="24"/>
              </w:rPr>
            </w:pPr>
          </w:p>
        </w:tc>
        <w:tc>
          <w:tcPr>
            <w:tcW w:w="2018" w:type="dxa"/>
          </w:tcPr>
          <w:p w14:paraId="11EED372">
            <w:pPr>
              <w:spacing w:line="259" w:lineRule="auto"/>
              <w:rPr>
                <w:rFonts w:hint="eastAsia" w:ascii="宋体" w:hAnsi="宋体" w:eastAsia="宋体" w:cs="宋体"/>
                <w:sz w:val="24"/>
              </w:rPr>
            </w:pPr>
          </w:p>
          <w:p w14:paraId="12328061">
            <w:pPr>
              <w:pStyle w:val="11"/>
              <w:spacing w:before="91" w:line="220" w:lineRule="auto"/>
              <w:ind w:left="721"/>
              <w:rPr>
                <w:rFonts w:hint="eastAsia"/>
                <w:sz w:val="24"/>
                <w:szCs w:val="24"/>
              </w:rPr>
            </w:pPr>
            <w:r>
              <w:rPr>
                <w:rFonts w:hint="eastAsia"/>
                <w:sz w:val="24"/>
                <w:szCs w:val="24"/>
              </w:rPr>
              <w:t>帐号</w:t>
            </w:r>
          </w:p>
        </w:tc>
        <w:tc>
          <w:tcPr>
            <w:tcW w:w="3606" w:type="dxa"/>
          </w:tcPr>
          <w:p w14:paraId="3673B30D">
            <w:pPr>
              <w:spacing w:line="286" w:lineRule="auto"/>
              <w:rPr>
                <w:rFonts w:hint="eastAsia" w:ascii="宋体" w:hAnsi="宋体" w:eastAsia="宋体" w:cs="宋体"/>
                <w:sz w:val="24"/>
              </w:rPr>
            </w:pPr>
          </w:p>
          <w:p w14:paraId="0FA8BAD7">
            <w:pPr>
              <w:pStyle w:val="11"/>
              <w:spacing w:before="91"/>
              <w:ind w:left="533"/>
              <w:rPr>
                <w:rFonts w:hint="eastAsia"/>
                <w:sz w:val="24"/>
                <w:szCs w:val="24"/>
              </w:rPr>
            </w:pPr>
          </w:p>
        </w:tc>
        <w:tc>
          <w:tcPr>
            <w:tcW w:w="2122" w:type="dxa"/>
            <w:vMerge w:val="continue"/>
            <w:tcBorders>
              <w:top w:val="nil"/>
            </w:tcBorders>
          </w:tcPr>
          <w:p w14:paraId="571477A9">
            <w:pPr>
              <w:rPr>
                <w:rFonts w:hint="eastAsia" w:ascii="宋体" w:hAnsi="宋体" w:eastAsia="宋体" w:cs="宋体"/>
                <w:sz w:val="24"/>
              </w:rPr>
            </w:pPr>
          </w:p>
        </w:tc>
      </w:tr>
    </w:tbl>
    <w:p w14:paraId="69127A7F">
      <w:pPr>
        <w:pStyle w:val="6"/>
        <w:spacing w:line="115" w:lineRule="exact"/>
        <w:rPr>
          <w:rFonts w:hint="eastAsia" w:ascii="宋体" w:hAnsi="宋体" w:eastAsia="宋体" w:cs="宋体"/>
          <w:sz w:val="24"/>
        </w:rPr>
      </w:pPr>
    </w:p>
    <w:p w14:paraId="04F2577F">
      <w:pPr>
        <w:spacing w:line="115" w:lineRule="exact"/>
        <w:rPr>
          <w:rFonts w:hint="eastAsia" w:ascii="宋体" w:hAnsi="宋体" w:eastAsia="宋体" w:cs="宋体"/>
          <w:sz w:val="24"/>
        </w:rPr>
        <w:sectPr>
          <w:footerReference r:id="rId6" w:type="default"/>
          <w:pgSz w:w="11910" w:h="16850"/>
          <w:pgMar w:top="1440" w:right="1080" w:bottom="1440" w:left="1080" w:header="0" w:footer="1153" w:gutter="0"/>
          <w:cols w:space="720" w:num="1"/>
        </w:sectPr>
      </w:pPr>
    </w:p>
    <w:p w14:paraId="60135231">
      <w:pPr>
        <w:spacing w:before="158" w:line="222" w:lineRule="auto"/>
        <w:ind w:left="15"/>
        <w:rPr>
          <w:rFonts w:hint="eastAsia" w:ascii="宋体" w:hAnsi="宋体" w:eastAsia="宋体" w:cs="宋体"/>
          <w:sz w:val="24"/>
        </w:rPr>
      </w:pPr>
      <w:r>
        <w:rPr>
          <w:rFonts w:hint="eastAsia" w:ascii="宋体" w:hAnsi="宋体" w:eastAsia="宋体" w:cs="宋体"/>
          <w:sz w:val="24"/>
        </w:rPr>
        <w:t>附件：1</w:t>
      </w:r>
    </w:p>
    <w:p w14:paraId="6044FE56">
      <w:pPr>
        <w:spacing w:before="235" w:line="221" w:lineRule="auto"/>
        <w:jc w:val="center"/>
        <w:rPr>
          <w:rFonts w:hint="eastAsia" w:ascii="宋体" w:hAnsi="宋体" w:eastAsia="宋体" w:cs="宋体"/>
          <w:b/>
          <w:bCs/>
          <w:sz w:val="24"/>
        </w:rPr>
      </w:pPr>
      <w:r>
        <w:rPr>
          <w:rFonts w:hint="eastAsia" w:ascii="宋体" w:hAnsi="宋体" w:eastAsia="宋体" w:cs="宋体"/>
          <w:b/>
          <w:bCs/>
          <w:sz w:val="24"/>
        </w:rPr>
        <w:t>标的清单</w:t>
      </w:r>
    </w:p>
    <w:p w14:paraId="51DE0F98">
      <w:pPr>
        <w:spacing w:line="113" w:lineRule="exact"/>
        <w:rPr>
          <w:rFonts w:hint="eastAsia" w:ascii="宋体" w:hAnsi="宋体" w:eastAsia="宋体" w:cs="宋体"/>
          <w:sz w:val="24"/>
        </w:rPr>
      </w:pPr>
    </w:p>
    <w:tbl>
      <w:tblPr>
        <w:tblStyle w:val="12"/>
        <w:tblW w:w="82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4"/>
        <w:gridCol w:w="3036"/>
        <w:gridCol w:w="4470"/>
      </w:tblGrid>
      <w:tr w14:paraId="2D74BF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3" w:hRule="atLeast"/>
          <w:jc w:val="center"/>
        </w:trPr>
        <w:tc>
          <w:tcPr>
            <w:tcW w:w="744" w:type="dxa"/>
            <w:textDirection w:val="tbRlV"/>
          </w:tcPr>
          <w:p w14:paraId="4F0918B4">
            <w:pPr>
              <w:pStyle w:val="11"/>
              <w:spacing w:before="255" w:line="199" w:lineRule="auto"/>
              <w:ind w:left="110"/>
              <w:rPr>
                <w:rFonts w:hint="eastAsia"/>
                <w:sz w:val="24"/>
                <w:szCs w:val="24"/>
              </w:rPr>
            </w:pPr>
            <w:r>
              <w:rPr>
                <w:rFonts w:hint="eastAsia"/>
                <w:sz w:val="24"/>
                <w:szCs w:val="24"/>
              </w:rPr>
              <w:t>序   号</w:t>
            </w:r>
          </w:p>
        </w:tc>
        <w:tc>
          <w:tcPr>
            <w:tcW w:w="3036" w:type="dxa"/>
          </w:tcPr>
          <w:p w14:paraId="2B058D1B">
            <w:pPr>
              <w:spacing w:line="386" w:lineRule="auto"/>
              <w:rPr>
                <w:rFonts w:hint="eastAsia" w:ascii="宋体" w:hAnsi="宋体" w:eastAsia="宋体" w:cs="宋体"/>
                <w:sz w:val="24"/>
              </w:rPr>
            </w:pPr>
          </w:p>
          <w:p w14:paraId="0F0304E0">
            <w:pPr>
              <w:pStyle w:val="11"/>
              <w:spacing w:before="87" w:line="219" w:lineRule="auto"/>
              <w:ind w:left="971"/>
              <w:rPr>
                <w:rFonts w:hint="eastAsia"/>
                <w:sz w:val="24"/>
                <w:szCs w:val="24"/>
              </w:rPr>
            </w:pPr>
            <w:r>
              <w:rPr>
                <w:rFonts w:hint="eastAsia"/>
                <w:sz w:val="24"/>
                <w:szCs w:val="24"/>
              </w:rPr>
              <w:t>服务内容</w:t>
            </w:r>
          </w:p>
        </w:tc>
        <w:tc>
          <w:tcPr>
            <w:tcW w:w="4470" w:type="dxa"/>
          </w:tcPr>
          <w:p w14:paraId="01DEC478">
            <w:pPr>
              <w:spacing w:line="383" w:lineRule="auto"/>
              <w:rPr>
                <w:rFonts w:hint="eastAsia" w:ascii="宋体" w:hAnsi="宋体" w:eastAsia="宋体" w:cs="宋体"/>
                <w:sz w:val="24"/>
              </w:rPr>
            </w:pPr>
          </w:p>
          <w:p w14:paraId="5A23E0D2">
            <w:pPr>
              <w:pStyle w:val="11"/>
              <w:spacing w:before="88" w:line="218" w:lineRule="auto"/>
              <w:ind w:left="1955"/>
              <w:rPr>
                <w:rFonts w:hint="eastAsia"/>
                <w:sz w:val="24"/>
                <w:szCs w:val="24"/>
              </w:rPr>
            </w:pPr>
            <w:r>
              <w:rPr>
                <w:rFonts w:hint="eastAsia"/>
                <w:sz w:val="24"/>
                <w:szCs w:val="24"/>
              </w:rPr>
              <w:t>报价</w:t>
            </w:r>
          </w:p>
        </w:tc>
      </w:tr>
      <w:tr w14:paraId="66E70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9" w:hRule="atLeast"/>
          <w:jc w:val="center"/>
        </w:trPr>
        <w:tc>
          <w:tcPr>
            <w:tcW w:w="744" w:type="dxa"/>
          </w:tcPr>
          <w:p w14:paraId="72D3CE49">
            <w:pPr>
              <w:spacing w:line="419" w:lineRule="auto"/>
              <w:rPr>
                <w:rFonts w:hint="eastAsia" w:ascii="宋体" w:hAnsi="宋体" w:eastAsia="宋体" w:cs="宋体"/>
                <w:sz w:val="24"/>
              </w:rPr>
            </w:pPr>
          </w:p>
          <w:p w14:paraId="429DCD2A">
            <w:pPr>
              <w:pStyle w:val="11"/>
              <w:spacing w:before="88" w:line="241" w:lineRule="auto"/>
              <w:ind w:left="295"/>
              <w:rPr>
                <w:rFonts w:hint="eastAsia"/>
                <w:sz w:val="24"/>
                <w:szCs w:val="24"/>
              </w:rPr>
            </w:pPr>
            <w:r>
              <w:rPr>
                <w:rFonts w:hint="eastAsia"/>
                <w:sz w:val="24"/>
                <w:szCs w:val="24"/>
              </w:rPr>
              <w:t>1</w:t>
            </w:r>
          </w:p>
        </w:tc>
        <w:tc>
          <w:tcPr>
            <w:tcW w:w="3036" w:type="dxa"/>
          </w:tcPr>
          <w:p w14:paraId="3AD4ADD5">
            <w:pPr>
              <w:pStyle w:val="11"/>
              <w:spacing w:before="87" w:line="219" w:lineRule="auto"/>
              <w:ind w:left="431"/>
              <w:rPr>
                <w:rFonts w:hint="eastAsia"/>
                <w:sz w:val="24"/>
                <w:szCs w:val="24"/>
              </w:rPr>
            </w:pPr>
          </w:p>
        </w:tc>
        <w:tc>
          <w:tcPr>
            <w:tcW w:w="4470" w:type="dxa"/>
          </w:tcPr>
          <w:p w14:paraId="0C1D9B99">
            <w:pPr>
              <w:pStyle w:val="11"/>
              <w:spacing w:before="88" w:line="239" w:lineRule="auto"/>
              <w:ind w:left="1615"/>
              <w:rPr>
                <w:rFonts w:hint="eastAsia"/>
                <w:sz w:val="24"/>
                <w:szCs w:val="24"/>
              </w:rPr>
            </w:pPr>
          </w:p>
        </w:tc>
      </w:tr>
      <w:tr w14:paraId="6A86B6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9" w:hRule="atLeast"/>
          <w:jc w:val="center"/>
        </w:trPr>
        <w:tc>
          <w:tcPr>
            <w:tcW w:w="744" w:type="dxa"/>
          </w:tcPr>
          <w:p w14:paraId="470CA4AB">
            <w:pPr>
              <w:spacing w:line="420" w:lineRule="auto"/>
              <w:rPr>
                <w:rFonts w:hint="eastAsia" w:ascii="宋体" w:hAnsi="宋体" w:eastAsia="宋体" w:cs="宋体"/>
                <w:sz w:val="24"/>
              </w:rPr>
            </w:pPr>
          </w:p>
          <w:p w14:paraId="4B161B99">
            <w:pPr>
              <w:pStyle w:val="11"/>
              <w:spacing w:before="88" w:line="241" w:lineRule="auto"/>
              <w:ind w:left="295"/>
              <w:rPr>
                <w:rFonts w:hint="eastAsia"/>
                <w:sz w:val="24"/>
                <w:szCs w:val="24"/>
              </w:rPr>
            </w:pPr>
            <w:r>
              <w:rPr>
                <w:rFonts w:hint="eastAsia"/>
                <w:sz w:val="24"/>
                <w:szCs w:val="24"/>
              </w:rPr>
              <w:t>2</w:t>
            </w:r>
          </w:p>
        </w:tc>
        <w:tc>
          <w:tcPr>
            <w:tcW w:w="3036" w:type="dxa"/>
          </w:tcPr>
          <w:p w14:paraId="2A2D9081">
            <w:pPr>
              <w:pStyle w:val="11"/>
              <w:spacing w:before="87" w:line="219" w:lineRule="auto"/>
              <w:ind w:left="431"/>
              <w:rPr>
                <w:rFonts w:hint="eastAsia"/>
                <w:sz w:val="24"/>
                <w:szCs w:val="24"/>
              </w:rPr>
            </w:pPr>
          </w:p>
        </w:tc>
        <w:tc>
          <w:tcPr>
            <w:tcW w:w="4470" w:type="dxa"/>
          </w:tcPr>
          <w:p w14:paraId="310D6920">
            <w:pPr>
              <w:pStyle w:val="11"/>
              <w:spacing w:before="88" w:line="239" w:lineRule="auto"/>
              <w:ind w:left="1615"/>
              <w:rPr>
                <w:rFonts w:hint="eastAsia"/>
                <w:sz w:val="24"/>
                <w:szCs w:val="24"/>
              </w:rPr>
            </w:pPr>
          </w:p>
        </w:tc>
      </w:tr>
      <w:tr w14:paraId="39455B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8" w:hRule="atLeast"/>
          <w:jc w:val="center"/>
        </w:trPr>
        <w:tc>
          <w:tcPr>
            <w:tcW w:w="744" w:type="dxa"/>
          </w:tcPr>
          <w:p w14:paraId="4D0CCBB1">
            <w:pPr>
              <w:spacing w:line="421" w:lineRule="auto"/>
              <w:rPr>
                <w:rFonts w:hint="eastAsia" w:ascii="宋体" w:hAnsi="宋体" w:eastAsia="宋体" w:cs="宋体"/>
                <w:sz w:val="24"/>
              </w:rPr>
            </w:pPr>
          </w:p>
          <w:p w14:paraId="7EEF1AB7">
            <w:pPr>
              <w:pStyle w:val="11"/>
              <w:spacing w:before="87"/>
              <w:ind w:left="295"/>
              <w:rPr>
                <w:rFonts w:hint="eastAsia"/>
                <w:sz w:val="24"/>
                <w:szCs w:val="24"/>
              </w:rPr>
            </w:pPr>
            <w:r>
              <w:rPr>
                <w:rFonts w:hint="eastAsia"/>
                <w:sz w:val="24"/>
                <w:szCs w:val="24"/>
              </w:rPr>
              <w:t>3</w:t>
            </w:r>
          </w:p>
        </w:tc>
        <w:tc>
          <w:tcPr>
            <w:tcW w:w="3036" w:type="dxa"/>
          </w:tcPr>
          <w:p w14:paraId="35E0E162">
            <w:pPr>
              <w:pStyle w:val="11"/>
              <w:spacing w:before="87" w:line="219" w:lineRule="auto"/>
              <w:ind w:left="431"/>
              <w:rPr>
                <w:rFonts w:hint="eastAsia"/>
                <w:sz w:val="24"/>
                <w:szCs w:val="24"/>
              </w:rPr>
            </w:pPr>
          </w:p>
        </w:tc>
        <w:tc>
          <w:tcPr>
            <w:tcW w:w="4470" w:type="dxa"/>
          </w:tcPr>
          <w:p w14:paraId="0F332CAB">
            <w:pPr>
              <w:pStyle w:val="11"/>
              <w:spacing w:before="88" w:line="239" w:lineRule="auto"/>
              <w:ind w:left="1615"/>
              <w:rPr>
                <w:rFonts w:hint="eastAsia"/>
                <w:sz w:val="24"/>
                <w:szCs w:val="24"/>
              </w:rPr>
            </w:pPr>
          </w:p>
        </w:tc>
      </w:tr>
      <w:tr w14:paraId="11E384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9" w:hRule="atLeast"/>
          <w:jc w:val="center"/>
        </w:trPr>
        <w:tc>
          <w:tcPr>
            <w:tcW w:w="744" w:type="dxa"/>
          </w:tcPr>
          <w:p w14:paraId="34C8FE36">
            <w:pPr>
              <w:spacing w:line="423" w:lineRule="auto"/>
              <w:rPr>
                <w:rFonts w:hint="eastAsia" w:ascii="宋体" w:hAnsi="宋体" w:eastAsia="宋体" w:cs="宋体"/>
                <w:sz w:val="24"/>
              </w:rPr>
            </w:pPr>
          </w:p>
          <w:p w14:paraId="1DCD1E0F">
            <w:pPr>
              <w:pStyle w:val="11"/>
              <w:spacing w:before="88" w:line="241" w:lineRule="auto"/>
              <w:ind w:left="295"/>
              <w:rPr>
                <w:rFonts w:hint="eastAsia"/>
                <w:sz w:val="24"/>
                <w:szCs w:val="24"/>
              </w:rPr>
            </w:pPr>
            <w:r>
              <w:rPr>
                <w:rFonts w:hint="eastAsia"/>
                <w:sz w:val="24"/>
                <w:szCs w:val="24"/>
              </w:rPr>
              <w:t>4</w:t>
            </w:r>
          </w:p>
        </w:tc>
        <w:tc>
          <w:tcPr>
            <w:tcW w:w="3036" w:type="dxa"/>
          </w:tcPr>
          <w:p w14:paraId="6106E104">
            <w:pPr>
              <w:pStyle w:val="11"/>
              <w:spacing w:before="87" w:line="219" w:lineRule="auto"/>
              <w:ind w:left="431"/>
              <w:rPr>
                <w:rFonts w:hint="eastAsia"/>
                <w:sz w:val="24"/>
                <w:szCs w:val="24"/>
              </w:rPr>
            </w:pPr>
          </w:p>
        </w:tc>
        <w:tc>
          <w:tcPr>
            <w:tcW w:w="4470" w:type="dxa"/>
          </w:tcPr>
          <w:p w14:paraId="5FF33FCD">
            <w:pPr>
              <w:pStyle w:val="11"/>
              <w:spacing w:before="88" w:line="239" w:lineRule="auto"/>
              <w:ind w:left="1685"/>
              <w:rPr>
                <w:rFonts w:hint="eastAsia"/>
                <w:sz w:val="24"/>
                <w:szCs w:val="24"/>
              </w:rPr>
            </w:pPr>
          </w:p>
        </w:tc>
      </w:tr>
      <w:tr w14:paraId="028E0F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8" w:hRule="atLeast"/>
          <w:jc w:val="center"/>
        </w:trPr>
        <w:tc>
          <w:tcPr>
            <w:tcW w:w="744" w:type="dxa"/>
          </w:tcPr>
          <w:p w14:paraId="60517620">
            <w:pPr>
              <w:spacing w:line="413" w:lineRule="auto"/>
              <w:rPr>
                <w:rFonts w:hint="eastAsia" w:ascii="宋体" w:hAnsi="宋体" w:eastAsia="宋体" w:cs="宋体"/>
                <w:sz w:val="24"/>
              </w:rPr>
            </w:pPr>
          </w:p>
          <w:p w14:paraId="302D9F0A">
            <w:pPr>
              <w:pStyle w:val="11"/>
              <w:spacing w:before="88"/>
              <w:ind w:left="295"/>
              <w:rPr>
                <w:rFonts w:hint="eastAsia"/>
                <w:sz w:val="24"/>
                <w:szCs w:val="24"/>
              </w:rPr>
            </w:pPr>
            <w:r>
              <w:rPr>
                <w:rFonts w:hint="eastAsia"/>
                <w:sz w:val="24"/>
                <w:szCs w:val="24"/>
              </w:rPr>
              <w:t>5</w:t>
            </w:r>
          </w:p>
        </w:tc>
        <w:tc>
          <w:tcPr>
            <w:tcW w:w="3036" w:type="dxa"/>
          </w:tcPr>
          <w:p w14:paraId="613B0E4F">
            <w:pPr>
              <w:pStyle w:val="11"/>
              <w:spacing w:before="87" w:line="219" w:lineRule="auto"/>
              <w:ind w:left="561"/>
              <w:rPr>
                <w:rFonts w:hint="eastAsia"/>
                <w:sz w:val="24"/>
                <w:szCs w:val="24"/>
              </w:rPr>
            </w:pPr>
          </w:p>
        </w:tc>
        <w:tc>
          <w:tcPr>
            <w:tcW w:w="4470" w:type="dxa"/>
          </w:tcPr>
          <w:p w14:paraId="31A0D813">
            <w:pPr>
              <w:pStyle w:val="11"/>
              <w:spacing w:before="88" w:line="239" w:lineRule="auto"/>
              <w:ind w:left="1755"/>
              <w:rPr>
                <w:rFonts w:hint="eastAsia"/>
                <w:sz w:val="24"/>
                <w:szCs w:val="24"/>
              </w:rPr>
            </w:pPr>
          </w:p>
        </w:tc>
      </w:tr>
      <w:tr w14:paraId="793D4A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3" w:hRule="atLeast"/>
          <w:jc w:val="center"/>
        </w:trPr>
        <w:tc>
          <w:tcPr>
            <w:tcW w:w="3780" w:type="dxa"/>
            <w:gridSpan w:val="2"/>
          </w:tcPr>
          <w:p w14:paraId="1EF71BA5">
            <w:pPr>
              <w:spacing w:line="401" w:lineRule="auto"/>
              <w:rPr>
                <w:rFonts w:hint="eastAsia" w:ascii="宋体" w:hAnsi="宋体" w:eastAsia="宋体" w:cs="宋体"/>
                <w:sz w:val="24"/>
              </w:rPr>
            </w:pPr>
          </w:p>
          <w:p w14:paraId="08EC3BC0">
            <w:pPr>
              <w:pStyle w:val="11"/>
              <w:spacing w:before="88" w:line="221" w:lineRule="auto"/>
              <w:ind w:left="1614"/>
              <w:rPr>
                <w:rFonts w:hint="eastAsia"/>
                <w:sz w:val="24"/>
                <w:szCs w:val="24"/>
              </w:rPr>
            </w:pPr>
            <w:r>
              <w:rPr>
                <w:rFonts w:hint="eastAsia"/>
                <w:spacing w:val="5"/>
                <w:sz w:val="24"/>
                <w:szCs w:val="24"/>
              </w:rPr>
              <w:t>总计</w:t>
            </w:r>
          </w:p>
        </w:tc>
        <w:tc>
          <w:tcPr>
            <w:tcW w:w="4470" w:type="dxa"/>
          </w:tcPr>
          <w:p w14:paraId="69BCDEB5">
            <w:pPr>
              <w:pStyle w:val="11"/>
              <w:spacing w:before="180" w:line="219" w:lineRule="auto"/>
              <w:ind w:left="125"/>
              <w:rPr>
                <w:rFonts w:hint="eastAsia"/>
                <w:sz w:val="24"/>
                <w:szCs w:val="24"/>
              </w:rPr>
            </w:pPr>
            <w:r>
              <w:rPr>
                <w:rFonts w:hint="eastAsia"/>
                <w:spacing w:val="-17"/>
                <w:sz w:val="24"/>
                <w:szCs w:val="24"/>
              </w:rPr>
              <w:t>大 写</w:t>
            </w:r>
            <w:r>
              <w:rPr>
                <w:rFonts w:hint="eastAsia"/>
                <w:spacing w:val="-20"/>
                <w:sz w:val="24"/>
                <w:szCs w:val="24"/>
              </w:rPr>
              <w:t xml:space="preserve"> </w:t>
            </w:r>
            <w:r>
              <w:rPr>
                <w:rFonts w:hint="eastAsia"/>
                <w:spacing w:val="-17"/>
                <w:sz w:val="24"/>
                <w:szCs w:val="24"/>
              </w:rPr>
              <w:t>：</w:t>
            </w:r>
            <w:r>
              <w:rPr>
                <w:rFonts w:hint="eastAsia"/>
                <w:spacing w:val="-17"/>
                <w:sz w:val="24"/>
                <w:szCs w:val="24"/>
                <w:lang w:eastAsia="zh-CN"/>
              </w:rPr>
              <w:t xml:space="preserve">           </w:t>
            </w:r>
          </w:p>
          <w:p w14:paraId="0DB8BB2C">
            <w:pPr>
              <w:spacing w:line="244" w:lineRule="auto"/>
              <w:rPr>
                <w:rFonts w:hint="eastAsia" w:ascii="宋体" w:hAnsi="宋体" w:eastAsia="宋体" w:cs="宋体"/>
                <w:sz w:val="24"/>
              </w:rPr>
            </w:pPr>
          </w:p>
          <w:p w14:paraId="02F12C4D">
            <w:pPr>
              <w:pStyle w:val="11"/>
              <w:spacing w:before="87" w:line="221" w:lineRule="auto"/>
              <w:ind w:left="115"/>
              <w:rPr>
                <w:rFonts w:hint="eastAsia"/>
                <w:sz w:val="24"/>
                <w:szCs w:val="24"/>
                <w:lang w:eastAsia="zh-CN"/>
              </w:rPr>
            </w:pPr>
            <w:r>
              <w:rPr>
                <w:rFonts w:hint="eastAsia"/>
                <w:spacing w:val="-20"/>
                <w:sz w:val="24"/>
                <w:szCs w:val="24"/>
              </w:rPr>
              <w:t>小 写</w:t>
            </w:r>
            <w:r>
              <w:rPr>
                <w:rFonts w:hint="eastAsia"/>
                <w:spacing w:val="-24"/>
                <w:sz w:val="24"/>
                <w:szCs w:val="24"/>
              </w:rPr>
              <w:t xml:space="preserve"> </w:t>
            </w:r>
            <w:r>
              <w:rPr>
                <w:rFonts w:hint="eastAsia"/>
                <w:spacing w:val="-20"/>
                <w:sz w:val="24"/>
                <w:szCs w:val="24"/>
              </w:rPr>
              <w:t>：¥</w:t>
            </w:r>
            <w:r>
              <w:rPr>
                <w:rFonts w:hint="eastAsia"/>
                <w:spacing w:val="7"/>
                <w:sz w:val="24"/>
                <w:szCs w:val="24"/>
              </w:rPr>
              <w:t xml:space="preserve"> </w:t>
            </w:r>
            <w:r>
              <w:rPr>
                <w:rFonts w:hint="eastAsia"/>
                <w:spacing w:val="7"/>
                <w:sz w:val="24"/>
                <w:szCs w:val="24"/>
                <w:lang w:eastAsia="zh-CN"/>
              </w:rPr>
              <w:t xml:space="preserve">        </w:t>
            </w:r>
          </w:p>
        </w:tc>
      </w:tr>
    </w:tbl>
    <w:p w14:paraId="3F726431">
      <w:pPr>
        <w:pStyle w:val="6"/>
        <w:rPr>
          <w:rFonts w:hint="eastAsia" w:ascii="宋体" w:hAnsi="宋体" w:eastAsia="宋体" w:cs="宋体"/>
          <w:sz w:val="24"/>
        </w:rPr>
      </w:pPr>
    </w:p>
    <w:p w14:paraId="227A70A9">
      <w:pPr>
        <w:rPr>
          <w:rFonts w:hint="eastAsia" w:ascii="宋体" w:hAnsi="宋体" w:eastAsia="宋体" w:cs="宋体"/>
          <w:sz w:val="24"/>
        </w:rPr>
        <w:sectPr>
          <w:footerReference r:id="rId7" w:type="default"/>
          <w:pgSz w:w="11910" w:h="16850"/>
          <w:pgMar w:top="1440" w:right="1080" w:bottom="1440" w:left="1080" w:header="0" w:footer="1153" w:gutter="0"/>
          <w:cols w:space="720" w:num="1"/>
        </w:sectPr>
      </w:pPr>
    </w:p>
    <w:p w14:paraId="4E40DA76">
      <w:pPr>
        <w:spacing w:before="178" w:line="222" w:lineRule="auto"/>
        <w:ind w:left="114"/>
        <w:rPr>
          <w:rFonts w:hint="eastAsia" w:ascii="宋体" w:hAnsi="宋体" w:eastAsia="宋体" w:cs="宋体"/>
          <w:sz w:val="24"/>
        </w:rPr>
      </w:pPr>
      <w:r>
        <w:rPr>
          <w:rFonts w:hint="eastAsia" w:ascii="宋体" w:hAnsi="宋体" w:eastAsia="宋体" w:cs="宋体"/>
          <w:spacing w:val="-31"/>
          <w:sz w:val="24"/>
        </w:rPr>
        <w:t>附件：2</w:t>
      </w:r>
    </w:p>
    <w:p w14:paraId="2909BD41">
      <w:pPr>
        <w:spacing w:before="222" w:line="222" w:lineRule="auto"/>
        <w:jc w:val="center"/>
        <w:rPr>
          <w:rFonts w:hint="eastAsia" w:ascii="宋体" w:hAnsi="宋体" w:eastAsia="宋体" w:cs="宋体"/>
          <w:sz w:val="24"/>
        </w:rPr>
      </w:pPr>
      <w:r>
        <w:rPr>
          <w:rFonts w:hint="eastAsia" w:ascii="宋体" w:hAnsi="宋体" w:eastAsia="宋体" w:cs="宋体"/>
          <w:b/>
          <w:bCs/>
          <w:spacing w:val="-5"/>
          <w:sz w:val="24"/>
        </w:rPr>
        <w:t>基础设施运维服务内容</w:t>
      </w:r>
    </w:p>
    <w:p w14:paraId="75AE3F07">
      <w:pPr>
        <w:spacing w:line="114" w:lineRule="exact"/>
        <w:rPr>
          <w:rFonts w:hint="eastAsia" w:ascii="宋体" w:hAnsi="宋体" w:eastAsia="宋体" w:cs="宋体"/>
          <w:sz w:val="24"/>
        </w:rPr>
      </w:pPr>
    </w:p>
    <w:tbl>
      <w:tblPr>
        <w:tblStyle w:val="12"/>
        <w:tblW w:w="84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4"/>
        <w:gridCol w:w="1229"/>
        <w:gridCol w:w="6467"/>
      </w:tblGrid>
      <w:tr w14:paraId="685C07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4" w:hRule="atLeast"/>
          <w:jc w:val="center"/>
        </w:trPr>
        <w:tc>
          <w:tcPr>
            <w:tcW w:w="754" w:type="dxa"/>
          </w:tcPr>
          <w:p w14:paraId="38B4D645">
            <w:pPr>
              <w:pStyle w:val="11"/>
              <w:spacing w:before="316" w:line="221" w:lineRule="auto"/>
              <w:ind w:left="124"/>
              <w:rPr>
                <w:rFonts w:hint="eastAsia"/>
                <w:sz w:val="24"/>
                <w:szCs w:val="24"/>
              </w:rPr>
            </w:pPr>
            <w:r>
              <w:rPr>
                <w:rFonts w:hint="eastAsia"/>
                <w:spacing w:val="7"/>
                <w:sz w:val="24"/>
                <w:szCs w:val="24"/>
              </w:rPr>
              <w:t>序号</w:t>
            </w:r>
          </w:p>
        </w:tc>
        <w:tc>
          <w:tcPr>
            <w:tcW w:w="1229" w:type="dxa"/>
          </w:tcPr>
          <w:p w14:paraId="0C8CF01C">
            <w:pPr>
              <w:pStyle w:val="11"/>
              <w:spacing w:before="315" w:line="219" w:lineRule="auto"/>
              <w:ind w:left="121"/>
              <w:rPr>
                <w:rFonts w:hint="eastAsia"/>
                <w:sz w:val="24"/>
                <w:szCs w:val="24"/>
              </w:rPr>
            </w:pPr>
            <w:r>
              <w:rPr>
                <w:rFonts w:hint="eastAsia"/>
                <w:spacing w:val="-4"/>
                <w:sz w:val="24"/>
                <w:szCs w:val="24"/>
              </w:rPr>
              <w:t>服务项目</w:t>
            </w:r>
          </w:p>
        </w:tc>
        <w:tc>
          <w:tcPr>
            <w:tcW w:w="6467" w:type="dxa"/>
          </w:tcPr>
          <w:p w14:paraId="15E409E3">
            <w:pPr>
              <w:pStyle w:val="11"/>
              <w:spacing w:before="315" w:line="219" w:lineRule="auto"/>
              <w:ind w:left="2741"/>
              <w:rPr>
                <w:rFonts w:hint="eastAsia"/>
                <w:sz w:val="24"/>
                <w:szCs w:val="24"/>
              </w:rPr>
            </w:pPr>
            <w:r>
              <w:rPr>
                <w:rFonts w:hint="eastAsia"/>
                <w:spacing w:val="3"/>
                <w:sz w:val="24"/>
                <w:szCs w:val="24"/>
              </w:rPr>
              <w:t>服务内容</w:t>
            </w:r>
          </w:p>
        </w:tc>
      </w:tr>
      <w:tr w14:paraId="1786DF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9" w:hRule="atLeast"/>
          <w:jc w:val="center"/>
        </w:trPr>
        <w:tc>
          <w:tcPr>
            <w:tcW w:w="754" w:type="dxa"/>
          </w:tcPr>
          <w:p w14:paraId="2D902961">
            <w:pPr>
              <w:pStyle w:val="11"/>
              <w:spacing w:before="78" w:line="241" w:lineRule="auto"/>
              <w:ind w:left="305"/>
              <w:rPr>
                <w:rFonts w:hint="eastAsia"/>
                <w:sz w:val="24"/>
                <w:szCs w:val="24"/>
              </w:rPr>
            </w:pPr>
          </w:p>
        </w:tc>
        <w:tc>
          <w:tcPr>
            <w:tcW w:w="1229" w:type="dxa"/>
          </w:tcPr>
          <w:p w14:paraId="0E902803">
            <w:pPr>
              <w:pStyle w:val="11"/>
              <w:spacing w:before="302" w:line="220" w:lineRule="auto"/>
              <w:ind w:left="361"/>
              <w:rPr>
                <w:rFonts w:hint="eastAsia"/>
                <w:sz w:val="24"/>
                <w:szCs w:val="24"/>
              </w:rPr>
            </w:pPr>
          </w:p>
        </w:tc>
        <w:tc>
          <w:tcPr>
            <w:tcW w:w="6467" w:type="dxa"/>
          </w:tcPr>
          <w:p w14:paraId="4B5BB04A">
            <w:pPr>
              <w:pStyle w:val="11"/>
              <w:spacing w:before="306" w:line="219" w:lineRule="auto"/>
              <w:ind w:left="1002"/>
              <w:rPr>
                <w:rFonts w:hint="eastAsia"/>
                <w:sz w:val="24"/>
                <w:szCs w:val="24"/>
              </w:rPr>
            </w:pPr>
          </w:p>
        </w:tc>
      </w:tr>
      <w:tr w14:paraId="6E2D10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9" w:hRule="atLeast"/>
          <w:jc w:val="center"/>
        </w:trPr>
        <w:tc>
          <w:tcPr>
            <w:tcW w:w="754" w:type="dxa"/>
          </w:tcPr>
          <w:p w14:paraId="2C342D35">
            <w:pPr>
              <w:pStyle w:val="11"/>
              <w:spacing w:before="78" w:line="241" w:lineRule="auto"/>
              <w:ind w:left="305"/>
              <w:rPr>
                <w:rFonts w:hint="eastAsia"/>
                <w:sz w:val="24"/>
                <w:szCs w:val="24"/>
              </w:rPr>
            </w:pPr>
          </w:p>
        </w:tc>
        <w:tc>
          <w:tcPr>
            <w:tcW w:w="1229" w:type="dxa"/>
          </w:tcPr>
          <w:p w14:paraId="68B72118">
            <w:pPr>
              <w:pStyle w:val="11"/>
              <w:spacing w:before="293" w:line="219" w:lineRule="auto"/>
              <w:ind w:left="361"/>
              <w:rPr>
                <w:rFonts w:hint="eastAsia"/>
                <w:sz w:val="24"/>
                <w:szCs w:val="24"/>
              </w:rPr>
            </w:pPr>
          </w:p>
        </w:tc>
        <w:tc>
          <w:tcPr>
            <w:tcW w:w="6467" w:type="dxa"/>
          </w:tcPr>
          <w:p w14:paraId="547D8390">
            <w:pPr>
              <w:pStyle w:val="11"/>
              <w:spacing w:before="305" w:line="219" w:lineRule="auto"/>
              <w:ind w:left="2201"/>
              <w:rPr>
                <w:rFonts w:hint="eastAsia"/>
                <w:sz w:val="24"/>
                <w:szCs w:val="24"/>
              </w:rPr>
            </w:pPr>
          </w:p>
        </w:tc>
      </w:tr>
      <w:tr w14:paraId="584308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jc w:val="center"/>
        </w:trPr>
        <w:tc>
          <w:tcPr>
            <w:tcW w:w="754" w:type="dxa"/>
          </w:tcPr>
          <w:p w14:paraId="51CF27F5">
            <w:pPr>
              <w:pStyle w:val="11"/>
              <w:spacing w:before="78"/>
              <w:ind w:left="305"/>
              <w:rPr>
                <w:rFonts w:hint="eastAsia"/>
                <w:sz w:val="24"/>
                <w:szCs w:val="24"/>
              </w:rPr>
            </w:pPr>
          </w:p>
        </w:tc>
        <w:tc>
          <w:tcPr>
            <w:tcW w:w="1229" w:type="dxa"/>
          </w:tcPr>
          <w:p w14:paraId="133CC789">
            <w:pPr>
              <w:pStyle w:val="11"/>
              <w:spacing w:before="295" w:line="220" w:lineRule="auto"/>
              <w:ind w:left="361"/>
              <w:rPr>
                <w:rFonts w:hint="eastAsia"/>
                <w:sz w:val="24"/>
                <w:szCs w:val="24"/>
              </w:rPr>
            </w:pPr>
          </w:p>
        </w:tc>
        <w:tc>
          <w:tcPr>
            <w:tcW w:w="6467" w:type="dxa"/>
          </w:tcPr>
          <w:p w14:paraId="1DBF8AF8">
            <w:pPr>
              <w:pStyle w:val="11"/>
              <w:spacing w:before="305" w:line="219" w:lineRule="auto"/>
              <w:ind w:left="881"/>
              <w:rPr>
                <w:rFonts w:hint="eastAsia"/>
                <w:sz w:val="24"/>
                <w:szCs w:val="24"/>
              </w:rPr>
            </w:pPr>
          </w:p>
        </w:tc>
      </w:tr>
      <w:tr w14:paraId="1D3DF8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8" w:hRule="atLeast"/>
          <w:jc w:val="center"/>
        </w:trPr>
        <w:tc>
          <w:tcPr>
            <w:tcW w:w="754" w:type="dxa"/>
          </w:tcPr>
          <w:p w14:paraId="1EA68674">
            <w:pPr>
              <w:pStyle w:val="11"/>
              <w:spacing w:before="78" w:line="241" w:lineRule="auto"/>
              <w:ind w:left="305"/>
              <w:rPr>
                <w:rFonts w:hint="eastAsia"/>
                <w:sz w:val="24"/>
                <w:szCs w:val="24"/>
              </w:rPr>
            </w:pPr>
          </w:p>
        </w:tc>
        <w:tc>
          <w:tcPr>
            <w:tcW w:w="1229" w:type="dxa"/>
          </w:tcPr>
          <w:p w14:paraId="7580CF9A">
            <w:pPr>
              <w:pStyle w:val="11"/>
              <w:spacing w:before="78" w:line="457" w:lineRule="auto"/>
              <w:ind w:left="121" w:right="118"/>
              <w:rPr>
                <w:rFonts w:hint="eastAsia"/>
                <w:sz w:val="24"/>
                <w:szCs w:val="24"/>
              </w:rPr>
            </w:pPr>
          </w:p>
        </w:tc>
        <w:tc>
          <w:tcPr>
            <w:tcW w:w="6467" w:type="dxa"/>
          </w:tcPr>
          <w:p w14:paraId="69A94160">
            <w:pPr>
              <w:pStyle w:val="11"/>
              <w:spacing w:before="316" w:line="219" w:lineRule="auto"/>
              <w:ind w:left="2861"/>
              <w:rPr>
                <w:rFonts w:hint="eastAsia"/>
                <w:sz w:val="24"/>
                <w:szCs w:val="24"/>
              </w:rPr>
            </w:pPr>
          </w:p>
        </w:tc>
      </w:tr>
      <w:tr w14:paraId="47A92A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9" w:hRule="atLeast"/>
          <w:jc w:val="center"/>
        </w:trPr>
        <w:tc>
          <w:tcPr>
            <w:tcW w:w="754" w:type="dxa"/>
          </w:tcPr>
          <w:p w14:paraId="6D765DDE">
            <w:pPr>
              <w:pStyle w:val="11"/>
              <w:spacing w:before="78"/>
              <w:ind w:left="305"/>
              <w:rPr>
                <w:rFonts w:hint="eastAsia"/>
                <w:sz w:val="24"/>
                <w:szCs w:val="24"/>
              </w:rPr>
            </w:pPr>
          </w:p>
        </w:tc>
        <w:tc>
          <w:tcPr>
            <w:tcW w:w="1229" w:type="dxa"/>
          </w:tcPr>
          <w:p w14:paraId="70FC0382">
            <w:pPr>
              <w:pStyle w:val="11"/>
              <w:spacing w:before="78" w:line="219" w:lineRule="auto"/>
              <w:ind w:left="121"/>
              <w:rPr>
                <w:rFonts w:hint="eastAsia"/>
                <w:sz w:val="24"/>
                <w:szCs w:val="24"/>
              </w:rPr>
            </w:pPr>
          </w:p>
        </w:tc>
        <w:tc>
          <w:tcPr>
            <w:tcW w:w="6467" w:type="dxa"/>
          </w:tcPr>
          <w:p w14:paraId="0F1F87CB">
            <w:pPr>
              <w:pStyle w:val="11"/>
              <w:spacing w:before="316" w:line="219" w:lineRule="auto"/>
              <w:ind w:left="1002"/>
              <w:rPr>
                <w:rFonts w:hint="eastAsia"/>
                <w:sz w:val="24"/>
                <w:szCs w:val="24"/>
              </w:rPr>
            </w:pPr>
          </w:p>
        </w:tc>
      </w:tr>
      <w:tr w14:paraId="5FCB07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9" w:hRule="atLeast"/>
          <w:jc w:val="center"/>
        </w:trPr>
        <w:tc>
          <w:tcPr>
            <w:tcW w:w="754" w:type="dxa"/>
          </w:tcPr>
          <w:p w14:paraId="3FBFDEA3">
            <w:pPr>
              <w:pStyle w:val="11"/>
              <w:spacing w:before="78"/>
              <w:ind w:left="305"/>
              <w:rPr>
                <w:rFonts w:hint="eastAsia"/>
                <w:sz w:val="24"/>
                <w:szCs w:val="24"/>
              </w:rPr>
            </w:pPr>
          </w:p>
        </w:tc>
        <w:tc>
          <w:tcPr>
            <w:tcW w:w="1229" w:type="dxa"/>
          </w:tcPr>
          <w:p w14:paraId="3ECCF4D9">
            <w:pPr>
              <w:pStyle w:val="11"/>
              <w:spacing w:before="292" w:line="220" w:lineRule="auto"/>
              <w:ind w:left="361"/>
              <w:rPr>
                <w:rFonts w:hint="eastAsia"/>
                <w:sz w:val="24"/>
                <w:szCs w:val="24"/>
              </w:rPr>
            </w:pPr>
          </w:p>
        </w:tc>
        <w:tc>
          <w:tcPr>
            <w:tcW w:w="6467" w:type="dxa"/>
          </w:tcPr>
          <w:p w14:paraId="57D9F64F">
            <w:pPr>
              <w:pStyle w:val="11"/>
              <w:spacing w:before="78" w:line="219" w:lineRule="auto"/>
              <w:ind w:left="1601"/>
              <w:rPr>
                <w:rFonts w:hint="eastAsia"/>
                <w:sz w:val="24"/>
                <w:szCs w:val="24"/>
              </w:rPr>
            </w:pPr>
          </w:p>
        </w:tc>
      </w:tr>
      <w:tr w14:paraId="1F259E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9" w:hRule="atLeast"/>
          <w:jc w:val="center"/>
        </w:trPr>
        <w:tc>
          <w:tcPr>
            <w:tcW w:w="754" w:type="dxa"/>
          </w:tcPr>
          <w:p w14:paraId="0AEB61F7">
            <w:pPr>
              <w:pStyle w:val="11"/>
              <w:spacing w:before="78"/>
              <w:ind w:left="305"/>
              <w:rPr>
                <w:rFonts w:hint="eastAsia"/>
                <w:sz w:val="24"/>
                <w:szCs w:val="24"/>
              </w:rPr>
            </w:pPr>
          </w:p>
        </w:tc>
        <w:tc>
          <w:tcPr>
            <w:tcW w:w="1229" w:type="dxa"/>
          </w:tcPr>
          <w:p w14:paraId="0319F782">
            <w:pPr>
              <w:pStyle w:val="11"/>
              <w:spacing w:before="78" w:line="219" w:lineRule="auto"/>
              <w:ind w:left="121"/>
              <w:rPr>
                <w:rFonts w:hint="eastAsia"/>
                <w:sz w:val="24"/>
                <w:szCs w:val="24"/>
              </w:rPr>
            </w:pPr>
          </w:p>
        </w:tc>
        <w:tc>
          <w:tcPr>
            <w:tcW w:w="6467" w:type="dxa"/>
          </w:tcPr>
          <w:p w14:paraId="1638E13D">
            <w:pPr>
              <w:pStyle w:val="11"/>
              <w:spacing w:before="79" w:line="220" w:lineRule="auto"/>
              <w:ind w:left="2682"/>
              <w:rPr>
                <w:rFonts w:hint="eastAsia"/>
                <w:sz w:val="24"/>
                <w:szCs w:val="24"/>
              </w:rPr>
            </w:pPr>
          </w:p>
        </w:tc>
      </w:tr>
      <w:tr w14:paraId="476531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73" w:hRule="atLeast"/>
          <w:jc w:val="center"/>
        </w:trPr>
        <w:tc>
          <w:tcPr>
            <w:tcW w:w="754" w:type="dxa"/>
          </w:tcPr>
          <w:p w14:paraId="01454890">
            <w:pPr>
              <w:pStyle w:val="11"/>
              <w:spacing w:before="78"/>
              <w:ind w:left="305"/>
              <w:rPr>
                <w:rFonts w:hint="eastAsia"/>
                <w:sz w:val="24"/>
                <w:szCs w:val="24"/>
              </w:rPr>
            </w:pPr>
          </w:p>
        </w:tc>
        <w:tc>
          <w:tcPr>
            <w:tcW w:w="1229" w:type="dxa"/>
          </w:tcPr>
          <w:p w14:paraId="59FD7D80">
            <w:pPr>
              <w:pStyle w:val="11"/>
              <w:spacing w:before="78" w:line="219" w:lineRule="auto"/>
              <w:ind w:left="121"/>
              <w:rPr>
                <w:rFonts w:hint="eastAsia"/>
                <w:sz w:val="24"/>
                <w:szCs w:val="24"/>
              </w:rPr>
            </w:pPr>
          </w:p>
        </w:tc>
        <w:tc>
          <w:tcPr>
            <w:tcW w:w="6467" w:type="dxa"/>
          </w:tcPr>
          <w:p w14:paraId="6CC47263">
            <w:pPr>
              <w:pStyle w:val="11"/>
              <w:spacing w:before="296" w:line="219" w:lineRule="auto"/>
              <w:ind w:left="2321"/>
              <w:rPr>
                <w:rFonts w:hint="eastAsia"/>
                <w:sz w:val="24"/>
                <w:szCs w:val="24"/>
              </w:rPr>
            </w:pPr>
          </w:p>
        </w:tc>
      </w:tr>
    </w:tbl>
    <w:p w14:paraId="10395BF1">
      <w:pPr>
        <w:pStyle w:val="6"/>
        <w:rPr>
          <w:rFonts w:hint="eastAsia" w:ascii="宋体" w:hAnsi="宋体" w:eastAsia="宋体" w:cs="宋体"/>
          <w:sz w:val="24"/>
        </w:rPr>
      </w:pPr>
    </w:p>
    <w:p w14:paraId="0388F649">
      <w:pPr>
        <w:rPr>
          <w:rFonts w:hint="eastAsia" w:ascii="宋体" w:hAnsi="宋体" w:eastAsia="宋体" w:cs="宋体"/>
          <w:sz w:val="24"/>
        </w:rPr>
        <w:sectPr>
          <w:footerReference r:id="rId8" w:type="default"/>
          <w:pgSz w:w="11910" w:h="16850"/>
          <w:pgMar w:top="1440" w:right="1080" w:bottom="1440" w:left="1080" w:header="0" w:footer="1143" w:gutter="0"/>
          <w:cols w:space="720" w:num="1"/>
        </w:sectPr>
      </w:pPr>
    </w:p>
    <w:p w14:paraId="385CF7CE">
      <w:pPr>
        <w:spacing w:before="168" w:line="222" w:lineRule="auto"/>
        <w:ind w:left="3"/>
        <w:rPr>
          <w:rFonts w:hint="eastAsia" w:ascii="宋体" w:hAnsi="宋体" w:eastAsia="宋体" w:cs="宋体"/>
          <w:sz w:val="24"/>
        </w:rPr>
      </w:pPr>
      <w:r>
        <w:rPr>
          <w:rFonts w:hint="eastAsia" w:ascii="宋体" w:hAnsi="宋体" w:eastAsia="宋体" w:cs="宋体"/>
          <w:spacing w:val="-9"/>
          <w:sz w:val="24"/>
        </w:rPr>
        <w:t>附件：</w:t>
      </w:r>
      <w:r>
        <w:rPr>
          <w:rFonts w:hint="eastAsia" w:ascii="宋体" w:hAnsi="宋体" w:eastAsia="宋体" w:cs="宋体"/>
          <w:spacing w:val="-65"/>
          <w:sz w:val="24"/>
        </w:rPr>
        <w:t xml:space="preserve"> </w:t>
      </w:r>
      <w:r>
        <w:rPr>
          <w:rFonts w:hint="eastAsia" w:ascii="宋体" w:hAnsi="宋体" w:eastAsia="宋体" w:cs="宋体"/>
          <w:spacing w:val="-9"/>
          <w:sz w:val="24"/>
        </w:rPr>
        <w:t>3</w:t>
      </w:r>
    </w:p>
    <w:p w14:paraId="619B76E5">
      <w:pPr>
        <w:spacing w:before="231" w:line="221" w:lineRule="auto"/>
        <w:jc w:val="center"/>
        <w:rPr>
          <w:rFonts w:hint="eastAsia" w:ascii="宋体" w:hAnsi="宋体" w:eastAsia="宋体" w:cs="宋体"/>
          <w:sz w:val="24"/>
        </w:rPr>
      </w:pPr>
      <w:r>
        <w:rPr>
          <w:rFonts w:hint="eastAsia" w:ascii="宋体" w:hAnsi="宋体" w:eastAsia="宋体" w:cs="宋体"/>
          <w:sz w:val="24"/>
        </w:rPr>
        <w:drawing>
          <wp:anchor distT="0" distB="0" distL="0" distR="0" simplePos="0" relativeHeight="251660288" behindDoc="0" locked="0" layoutInCell="1" allowOverlap="1">
            <wp:simplePos x="0" y="0"/>
            <wp:positionH relativeFrom="column">
              <wp:posOffset>6148705</wp:posOffset>
            </wp:positionH>
            <wp:positionV relativeFrom="paragraph">
              <wp:posOffset>3792855</wp:posOffset>
            </wp:positionV>
            <wp:extent cx="76200" cy="285750"/>
            <wp:effectExtent l="0" t="0" r="0" b="381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2"/>
                    <a:stretch>
                      <a:fillRect/>
                    </a:stretch>
                  </pic:blipFill>
                  <pic:spPr>
                    <a:xfrm>
                      <a:off x="0" y="0"/>
                      <a:ext cx="76157" cy="285736"/>
                    </a:xfrm>
                    <a:prstGeom prst="rect">
                      <a:avLst/>
                    </a:prstGeom>
                  </pic:spPr>
                </pic:pic>
              </a:graphicData>
            </a:graphic>
          </wp:anchor>
        </w:drawing>
      </w:r>
      <w:r>
        <w:rPr>
          <w:rFonts w:hint="eastAsia" w:ascii="宋体" w:hAnsi="宋体" w:eastAsia="宋体" w:cs="宋体"/>
          <w:b/>
          <w:bCs/>
          <w:spacing w:val="-5"/>
          <w:sz w:val="24"/>
        </w:rPr>
        <w:t>基础设施运维服务清单</w:t>
      </w:r>
    </w:p>
    <w:p w14:paraId="242D1FF6">
      <w:pPr>
        <w:spacing w:line="116" w:lineRule="exact"/>
        <w:rPr>
          <w:rFonts w:hint="eastAsia" w:ascii="宋体" w:hAnsi="宋体" w:eastAsia="宋体" w:cs="宋体"/>
          <w:sz w:val="24"/>
        </w:rPr>
      </w:pPr>
    </w:p>
    <w:tbl>
      <w:tblPr>
        <w:tblStyle w:val="12"/>
        <w:tblW w:w="81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27"/>
        <w:gridCol w:w="1628"/>
        <w:gridCol w:w="1906"/>
        <w:gridCol w:w="2501"/>
        <w:gridCol w:w="1136"/>
      </w:tblGrid>
      <w:tr w14:paraId="7ED729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2" w:hRule="atLeast"/>
          <w:jc w:val="center"/>
        </w:trPr>
        <w:tc>
          <w:tcPr>
            <w:tcW w:w="1027" w:type="dxa"/>
          </w:tcPr>
          <w:p w14:paraId="722FE200">
            <w:pPr>
              <w:pStyle w:val="11"/>
              <w:spacing w:before="96" w:line="221" w:lineRule="auto"/>
              <w:ind w:left="265"/>
              <w:rPr>
                <w:rFonts w:hint="eastAsia"/>
                <w:sz w:val="24"/>
                <w:szCs w:val="24"/>
              </w:rPr>
            </w:pPr>
            <w:r>
              <w:rPr>
                <w:rFonts w:hint="eastAsia"/>
                <w:spacing w:val="7"/>
                <w:sz w:val="24"/>
                <w:szCs w:val="24"/>
              </w:rPr>
              <w:t>序号</w:t>
            </w:r>
          </w:p>
        </w:tc>
        <w:tc>
          <w:tcPr>
            <w:tcW w:w="1628" w:type="dxa"/>
          </w:tcPr>
          <w:p w14:paraId="31FE1EB3">
            <w:pPr>
              <w:pStyle w:val="11"/>
              <w:spacing w:before="96" w:line="221" w:lineRule="auto"/>
              <w:ind w:left="331"/>
              <w:rPr>
                <w:rFonts w:hint="eastAsia"/>
                <w:sz w:val="24"/>
                <w:szCs w:val="24"/>
              </w:rPr>
            </w:pPr>
            <w:r>
              <w:rPr>
                <w:rFonts w:hint="eastAsia"/>
                <w:spacing w:val="3"/>
                <w:sz w:val="24"/>
                <w:szCs w:val="24"/>
              </w:rPr>
              <w:t>设备名称</w:t>
            </w:r>
          </w:p>
        </w:tc>
        <w:tc>
          <w:tcPr>
            <w:tcW w:w="1906" w:type="dxa"/>
          </w:tcPr>
          <w:p w14:paraId="7CEC86E0">
            <w:pPr>
              <w:pStyle w:val="11"/>
              <w:spacing w:before="94" w:line="219" w:lineRule="auto"/>
              <w:ind w:left="713"/>
              <w:rPr>
                <w:rFonts w:hint="eastAsia"/>
                <w:sz w:val="24"/>
                <w:szCs w:val="24"/>
              </w:rPr>
            </w:pPr>
            <w:r>
              <w:rPr>
                <w:rFonts w:hint="eastAsia"/>
                <w:spacing w:val="5"/>
                <w:sz w:val="24"/>
                <w:szCs w:val="24"/>
              </w:rPr>
              <w:t>品牌</w:t>
            </w:r>
          </w:p>
        </w:tc>
        <w:tc>
          <w:tcPr>
            <w:tcW w:w="2501" w:type="dxa"/>
          </w:tcPr>
          <w:p w14:paraId="18FF3504">
            <w:pPr>
              <w:pStyle w:val="11"/>
              <w:spacing w:before="96" w:line="221" w:lineRule="auto"/>
              <w:ind w:left="1015"/>
              <w:rPr>
                <w:rFonts w:hint="eastAsia"/>
                <w:sz w:val="24"/>
                <w:szCs w:val="24"/>
              </w:rPr>
            </w:pPr>
            <w:r>
              <w:rPr>
                <w:rFonts w:hint="eastAsia"/>
                <w:spacing w:val="7"/>
                <w:sz w:val="24"/>
                <w:szCs w:val="24"/>
              </w:rPr>
              <w:t>型号</w:t>
            </w:r>
          </w:p>
        </w:tc>
        <w:tc>
          <w:tcPr>
            <w:tcW w:w="1136" w:type="dxa"/>
          </w:tcPr>
          <w:p w14:paraId="11A194D3">
            <w:pPr>
              <w:pStyle w:val="11"/>
              <w:spacing w:before="94" w:line="219" w:lineRule="auto"/>
              <w:ind w:left="328"/>
              <w:rPr>
                <w:rFonts w:hint="eastAsia"/>
                <w:sz w:val="24"/>
                <w:szCs w:val="24"/>
              </w:rPr>
            </w:pPr>
            <w:r>
              <w:rPr>
                <w:rFonts w:hint="eastAsia"/>
                <w:spacing w:val="4"/>
                <w:sz w:val="24"/>
                <w:szCs w:val="24"/>
              </w:rPr>
              <w:t>数量</w:t>
            </w:r>
          </w:p>
        </w:tc>
      </w:tr>
      <w:tr w14:paraId="3C4320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27" w:type="dxa"/>
          </w:tcPr>
          <w:p w14:paraId="1F55C0AF">
            <w:pPr>
              <w:pStyle w:val="11"/>
              <w:spacing w:before="123" w:line="227" w:lineRule="auto"/>
              <w:ind w:left="445"/>
              <w:rPr>
                <w:rFonts w:hint="eastAsia"/>
                <w:sz w:val="24"/>
                <w:szCs w:val="24"/>
              </w:rPr>
            </w:pPr>
            <w:r>
              <w:rPr>
                <w:rFonts w:hint="eastAsia"/>
                <w:sz w:val="24"/>
                <w:szCs w:val="24"/>
              </w:rPr>
              <w:t>1</w:t>
            </w:r>
          </w:p>
        </w:tc>
        <w:tc>
          <w:tcPr>
            <w:tcW w:w="1628" w:type="dxa"/>
          </w:tcPr>
          <w:p w14:paraId="37CDC3FB">
            <w:pPr>
              <w:pStyle w:val="11"/>
              <w:spacing w:before="100" w:line="219" w:lineRule="auto"/>
              <w:ind w:left="451"/>
              <w:rPr>
                <w:rFonts w:hint="eastAsia"/>
                <w:sz w:val="24"/>
                <w:szCs w:val="24"/>
              </w:rPr>
            </w:pPr>
          </w:p>
        </w:tc>
        <w:tc>
          <w:tcPr>
            <w:tcW w:w="1906" w:type="dxa"/>
          </w:tcPr>
          <w:p w14:paraId="6BE435D2">
            <w:pPr>
              <w:pStyle w:val="11"/>
              <w:spacing w:before="100" w:line="220" w:lineRule="auto"/>
              <w:ind w:left="713"/>
              <w:rPr>
                <w:rFonts w:hint="eastAsia"/>
                <w:sz w:val="24"/>
                <w:szCs w:val="24"/>
              </w:rPr>
            </w:pPr>
          </w:p>
        </w:tc>
        <w:tc>
          <w:tcPr>
            <w:tcW w:w="2501" w:type="dxa"/>
          </w:tcPr>
          <w:p w14:paraId="2CF197A0">
            <w:pPr>
              <w:pStyle w:val="11"/>
              <w:spacing w:before="161" w:line="183" w:lineRule="auto"/>
              <w:ind w:left="715"/>
              <w:rPr>
                <w:rFonts w:hint="eastAsia"/>
                <w:sz w:val="24"/>
                <w:szCs w:val="24"/>
              </w:rPr>
            </w:pPr>
          </w:p>
        </w:tc>
        <w:tc>
          <w:tcPr>
            <w:tcW w:w="1136" w:type="dxa"/>
          </w:tcPr>
          <w:p w14:paraId="4B52A2FA">
            <w:pPr>
              <w:pStyle w:val="11"/>
              <w:spacing w:before="123" w:line="227" w:lineRule="auto"/>
              <w:ind w:left="508"/>
              <w:rPr>
                <w:rFonts w:hint="eastAsia"/>
                <w:sz w:val="24"/>
                <w:szCs w:val="24"/>
              </w:rPr>
            </w:pPr>
          </w:p>
        </w:tc>
      </w:tr>
      <w:tr w14:paraId="2C6AAC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27" w:type="dxa"/>
          </w:tcPr>
          <w:p w14:paraId="7633194C">
            <w:pPr>
              <w:pStyle w:val="11"/>
              <w:spacing w:before="114" w:line="227" w:lineRule="auto"/>
              <w:ind w:left="445"/>
              <w:rPr>
                <w:rFonts w:hint="eastAsia"/>
                <w:sz w:val="24"/>
                <w:szCs w:val="24"/>
              </w:rPr>
            </w:pPr>
            <w:r>
              <w:rPr>
                <w:rFonts w:hint="eastAsia"/>
                <w:sz w:val="24"/>
                <w:szCs w:val="24"/>
              </w:rPr>
              <w:t>2</w:t>
            </w:r>
          </w:p>
        </w:tc>
        <w:tc>
          <w:tcPr>
            <w:tcW w:w="1628" w:type="dxa"/>
          </w:tcPr>
          <w:p w14:paraId="215E7DFC">
            <w:pPr>
              <w:pStyle w:val="11"/>
              <w:spacing w:before="91" w:line="219" w:lineRule="auto"/>
              <w:ind w:left="451"/>
              <w:rPr>
                <w:rFonts w:hint="eastAsia"/>
                <w:sz w:val="24"/>
                <w:szCs w:val="24"/>
              </w:rPr>
            </w:pPr>
          </w:p>
        </w:tc>
        <w:tc>
          <w:tcPr>
            <w:tcW w:w="1906" w:type="dxa"/>
          </w:tcPr>
          <w:p w14:paraId="4113EC50">
            <w:pPr>
              <w:pStyle w:val="11"/>
              <w:spacing w:before="91" w:line="220" w:lineRule="auto"/>
              <w:ind w:left="713"/>
              <w:rPr>
                <w:rFonts w:hint="eastAsia"/>
                <w:sz w:val="24"/>
                <w:szCs w:val="24"/>
              </w:rPr>
            </w:pPr>
          </w:p>
        </w:tc>
        <w:tc>
          <w:tcPr>
            <w:tcW w:w="2501" w:type="dxa"/>
          </w:tcPr>
          <w:p w14:paraId="345D82A5">
            <w:pPr>
              <w:pStyle w:val="11"/>
              <w:spacing w:before="152" w:line="183" w:lineRule="auto"/>
              <w:ind w:left="655"/>
              <w:rPr>
                <w:rFonts w:hint="eastAsia"/>
                <w:sz w:val="24"/>
                <w:szCs w:val="24"/>
              </w:rPr>
            </w:pPr>
          </w:p>
        </w:tc>
        <w:tc>
          <w:tcPr>
            <w:tcW w:w="1136" w:type="dxa"/>
          </w:tcPr>
          <w:p w14:paraId="0269B5A8">
            <w:pPr>
              <w:pStyle w:val="11"/>
              <w:spacing w:before="114" w:line="227" w:lineRule="auto"/>
              <w:ind w:left="508"/>
              <w:rPr>
                <w:rFonts w:hint="eastAsia"/>
                <w:sz w:val="24"/>
                <w:szCs w:val="24"/>
              </w:rPr>
            </w:pPr>
          </w:p>
        </w:tc>
      </w:tr>
      <w:tr w14:paraId="28498B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27" w:type="dxa"/>
          </w:tcPr>
          <w:p w14:paraId="137A961E">
            <w:pPr>
              <w:pStyle w:val="11"/>
              <w:spacing w:before="125" w:line="226" w:lineRule="auto"/>
              <w:ind w:left="445"/>
              <w:rPr>
                <w:rFonts w:hint="eastAsia"/>
                <w:sz w:val="24"/>
                <w:szCs w:val="24"/>
              </w:rPr>
            </w:pPr>
            <w:r>
              <w:rPr>
                <w:rFonts w:hint="eastAsia"/>
                <w:sz w:val="24"/>
                <w:szCs w:val="24"/>
              </w:rPr>
              <w:t>3</w:t>
            </w:r>
          </w:p>
        </w:tc>
        <w:tc>
          <w:tcPr>
            <w:tcW w:w="1628" w:type="dxa"/>
          </w:tcPr>
          <w:p w14:paraId="60DDB638">
            <w:pPr>
              <w:pStyle w:val="11"/>
              <w:spacing w:before="101" w:line="219" w:lineRule="auto"/>
              <w:ind w:left="570"/>
              <w:rPr>
                <w:rFonts w:hint="eastAsia"/>
                <w:sz w:val="24"/>
                <w:szCs w:val="24"/>
              </w:rPr>
            </w:pPr>
          </w:p>
        </w:tc>
        <w:tc>
          <w:tcPr>
            <w:tcW w:w="1906" w:type="dxa"/>
          </w:tcPr>
          <w:p w14:paraId="34A45A76">
            <w:pPr>
              <w:pStyle w:val="11"/>
              <w:spacing w:before="101" w:line="220" w:lineRule="auto"/>
              <w:ind w:left="713"/>
              <w:rPr>
                <w:rFonts w:hint="eastAsia"/>
                <w:sz w:val="24"/>
                <w:szCs w:val="24"/>
              </w:rPr>
            </w:pPr>
          </w:p>
        </w:tc>
        <w:tc>
          <w:tcPr>
            <w:tcW w:w="2501" w:type="dxa"/>
          </w:tcPr>
          <w:p w14:paraId="202F2BB9">
            <w:pPr>
              <w:pStyle w:val="11"/>
              <w:spacing w:before="125" w:line="226" w:lineRule="auto"/>
              <w:ind w:left="234"/>
              <w:rPr>
                <w:rFonts w:hint="eastAsia"/>
                <w:sz w:val="24"/>
                <w:szCs w:val="24"/>
              </w:rPr>
            </w:pPr>
          </w:p>
        </w:tc>
        <w:tc>
          <w:tcPr>
            <w:tcW w:w="1136" w:type="dxa"/>
          </w:tcPr>
          <w:p w14:paraId="4CAD1D4A">
            <w:pPr>
              <w:pStyle w:val="11"/>
              <w:spacing w:before="125" w:line="226" w:lineRule="auto"/>
              <w:ind w:left="508"/>
              <w:rPr>
                <w:rFonts w:hint="eastAsia"/>
                <w:sz w:val="24"/>
                <w:szCs w:val="24"/>
              </w:rPr>
            </w:pPr>
          </w:p>
        </w:tc>
      </w:tr>
      <w:tr w14:paraId="50A0E0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27" w:type="dxa"/>
          </w:tcPr>
          <w:p w14:paraId="28872095">
            <w:pPr>
              <w:pStyle w:val="11"/>
              <w:spacing w:before="116" w:line="226" w:lineRule="auto"/>
              <w:ind w:left="445"/>
              <w:rPr>
                <w:rFonts w:hint="eastAsia"/>
                <w:sz w:val="24"/>
                <w:szCs w:val="24"/>
              </w:rPr>
            </w:pPr>
            <w:r>
              <w:rPr>
                <w:rFonts w:hint="eastAsia"/>
                <w:sz w:val="24"/>
                <w:szCs w:val="24"/>
              </w:rPr>
              <w:t>4</w:t>
            </w:r>
          </w:p>
        </w:tc>
        <w:tc>
          <w:tcPr>
            <w:tcW w:w="1628" w:type="dxa"/>
          </w:tcPr>
          <w:p w14:paraId="62F9CDAB">
            <w:pPr>
              <w:pStyle w:val="11"/>
              <w:spacing w:before="92" w:line="219" w:lineRule="auto"/>
              <w:ind w:left="91"/>
              <w:rPr>
                <w:rFonts w:hint="eastAsia"/>
                <w:sz w:val="24"/>
                <w:szCs w:val="24"/>
              </w:rPr>
            </w:pPr>
          </w:p>
        </w:tc>
        <w:tc>
          <w:tcPr>
            <w:tcW w:w="1906" w:type="dxa"/>
          </w:tcPr>
          <w:p w14:paraId="2453F549">
            <w:pPr>
              <w:pStyle w:val="11"/>
              <w:spacing w:before="92" w:line="220" w:lineRule="auto"/>
              <w:ind w:left="713"/>
              <w:rPr>
                <w:rFonts w:hint="eastAsia"/>
                <w:sz w:val="24"/>
                <w:szCs w:val="24"/>
              </w:rPr>
            </w:pPr>
          </w:p>
        </w:tc>
        <w:tc>
          <w:tcPr>
            <w:tcW w:w="2501" w:type="dxa"/>
          </w:tcPr>
          <w:p w14:paraId="43F5B508">
            <w:pPr>
              <w:pStyle w:val="11"/>
              <w:spacing w:before="151" w:line="185" w:lineRule="auto"/>
              <w:ind w:left="715"/>
              <w:rPr>
                <w:rFonts w:hint="eastAsia"/>
                <w:sz w:val="24"/>
                <w:szCs w:val="24"/>
              </w:rPr>
            </w:pPr>
          </w:p>
        </w:tc>
        <w:tc>
          <w:tcPr>
            <w:tcW w:w="1136" w:type="dxa"/>
          </w:tcPr>
          <w:p w14:paraId="442EC0A2">
            <w:pPr>
              <w:pStyle w:val="11"/>
              <w:spacing w:before="116" w:line="226" w:lineRule="auto"/>
              <w:ind w:left="508"/>
              <w:rPr>
                <w:rFonts w:hint="eastAsia"/>
                <w:sz w:val="24"/>
                <w:szCs w:val="24"/>
              </w:rPr>
            </w:pPr>
          </w:p>
        </w:tc>
      </w:tr>
      <w:tr w14:paraId="0D804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27" w:type="dxa"/>
          </w:tcPr>
          <w:p w14:paraId="46D8B7F9">
            <w:pPr>
              <w:pStyle w:val="11"/>
              <w:spacing w:before="125" w:line="234" w:lineRule="auto"/>
              <w:ind w:left="445"/>
              <w:rPr>
                <w:rFonts w:hint="eastAsia"/>
                <w:sz w:val="24"/>
                <w:szCs w:val="24"/>
              </w:rPr>
            </w:pPr>
            <w:r>
              <w:rPr>
                <w:rFonts w:hint="eastAsia"/>
                <w:sz w:val="24"/>
                <w:szCs w:val="24"/>
              </w:rPr>
              <w:t>5</w:t>
            </w:r>
          </w:p>
        </w:tc>
        <w:tc>
          <w:tcPr>
            <w:tcW w:w="1628" w:type="dxa"/>
          </w:tcPr>
          <w:p w14:paraId="0316A4DA">
            <w:pPr>
              <w:pStyle w:val="11"/>
              <w:spacing w:before="100" w:line="219" w:lineRule="auto"/>
              <w:ind w:left="211"/>
              <w:rPr>
                <w:rFonts w:hint="eastAsia"/>
                <w:sz w:val="24"/>
                <w:szCs w:val="24"/>
              </w:rPr>
            </w:pPr>
          </w:p>
        </w:tc>
        <w:tc>
          <w:tcPr>
            <w:tcW w:w="1906" w:type="dxa"/>
          </w:tcPr>
          <w:p w14:paraId="16BEE70F">
            <w:pPr>
              <w:pStyle w:val="11"/>
              <w:spacing w:before="102" w:line="220" w:lineRule="auto"/>
              <w:ind w:left="713"/>
              <w:rPr>
                <w:rFonts w:hint="eastAsia"/>
                <w:sz w:val="24"/>
                <w:szCs w:val="24"/>
              </w:rPr>
            </w:pPr>
          </w:p>
        </w:tc>
        <w:tc>
          <w:tcPr>
            <w:tcW w:w="2501" w:type="dxa"/>
          </w:tcPr>
          <w:p w14:paraId="34B2F635">
            <w:pPr>
              <w:pStyle w:val="11"/>
              <w:spacing w:before="163" w:line="183" w:lineRule="auto"/>
              <w:ind w:left="835"/>
              <w:rPr>
                <w:rFonts w:hint="eastAsia"/>
                <w:sz w:val="24"/>
                <w:szCs w:val="24"/>
              </w:rPr>
            </w:pPr>
          </w:p>
        </w:tc>
        <w:tc>
          <w:tcPr>
            <w:tcW w:w="1136" w:type="dxa"/>
          </w:tcPr>
          <w:p w14:paraId="509C0BDF">
            <w:pPr>
              <w:pStyle w:val="11"/>
              <w:spacing w:before="125" w:line="234" w:lineRule="auto"/>
              <w:ind w:left="508"/>
              <w:rPr>
                <w:rFonts w:hint="eastAsia"/>
                <w:sz w:val="24"/>
                <w:szCs w:val="24"/>
              </w:rPr>
            </w:pPr>
          </w:p>
        </w:tc>
      </w:tr>
      <w:tr w14:paraId="318C84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27" w:type="dxa"/>
          </w:tcPr>
          <w:p w14:paraId="0C6A375D">
            <w:pPr>
              <w:pStyle w:val="11"/>
              <w:spacing w:before="116" w:line="226" w:lineRule="auto"/>
              <w:ind w:left="445"/>
              <w:rPr>
                <w:rFonts w:hint="eastAsia"/>
                <w:sz w:val="24"/>
                <w:szCs w:val="24"/>
              </w:rPr>
            </w:pPr>
            <w:r>
              <w:rPr>
                <w:rFonts w:hint="eastAsia"/>
                <w:sz w:val="24"/>
                <w:szCs w:val="24"/>
              </w:rPr>
              <w:t>6</w:t>
            </w:r>
          </w:p>
        </w:tc>
        <w:tc>
          <w:tcPr>
            <w:tcW w:w="1628" w:type="dxa"/>
          </w:tcPr>
          <w:p w14:paraId="61DA99FD">
            <w:pPr>
              <w:pStyle w:val="11"/>
              <w:spacing w:before="91" w:line="219" w:lineRule="auto"/>
              <w:ind w:left="91"/>
              <w:rPr>
                <w:rFonts w:hint="eastAsia"/>
                <w:sz w:val="24"/>
                <w:szCs w:val="24"/>
              </w:rPr>
            </w:pPr>
          </w:p>
        </w:tc>
        <w:tc>
          <w:tcPr>
            <w:tcW w:w="1906" w:type="dxa"/>
          </w:tcPr>
          <w:p w14:paraId="1A526963">
            <w:pPr>
              <w:pStyle w:val="11"/>
              <w:spacing w:before="91" w:line="219" w:lineRule="auto"/>
              <w:ind w:left="593"/>
              <w:rPr>
                <w:rFonts w:hint="eastAsia"/>
                <w:sz w:val="24"/>
                <w:szCs w:val="24"/>
              </w:rPr>
            </w:pPr>
          </w:p>
        </w:tc>
        <w:tc>
          <w:tcPr>
            <w:tcW w:w="2501" w:type="dxa"/>
          </w:tcPr>
          <w:p w14:paraId="66A1B2B6">
            <w:pPr>
              <w:pStyle w:val="11"/>
              <w:spacing w:before="116" w:line="226" w:lineRule="auto"/>
              <w:ind w:left="534"/>
              <w:rPr>
                <w:rFonts w:hint="eastAsia"/>
                <w:sz w:val="24"/>
                <w:szCs w:val="24"/>
              </w:rPr>
            </w:pPr>
          </w:p>
        </w:tc>
        <w:tc>
          <w:tcPr>
            <w:tcW w:w="1136" w:type="dxa"/>
          </w:tcPr>
          <w:p w14:paraId="6451CF59">
            <w:pPr>
              <w:pStyle w:val="11"/>
              <w:spacing w:before="116" w:line="226" w:lineRule="auto"/>
              <w:ind w:left="508"/>
              <w:rPr>
                <w:rFonts w:hint="eastAsia"/>
                <w:sz w:val="24"/>
                <w:szCs w:val="24"/>
              </w:rPr>
            </w:pPr>
          </w:p>
        </w:tc>
      </w:tr>
      <w:tr w14:paraId="25E6BB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27" w:type="dxa"/>
          </w:tcPr>
          <w:p w14:paraId="76BEC75D">
            <w:pPr>
              <w:pStyle w:val="11"/>
              <w:spacing w:before="116" w:line="226" w:lineRule="auto"/>
              <w:ind w:left="445"/>
              <w:rPr>
                <w:rFonts w:hint="eastAsia"/>
                <w:sz w:val="24"/>
                <w:szCs w:val="24"/>
              </w:rPr>
            </w:pPr>
          </w:p>
        </w:tc>
        <w:tc>
          <w:tcPr>
            <w:tcW w:w="1628" w:type="dxa"/>
          </w:tcPr>
          <w:p w14:paraId="0FF323FD">
            <w:pPr>
              <w:pStyle w:val="11"/>
              <w:spacing w:before="91" w:line="219" w:lineRule="auto"/>
              <w:ind w:left="91"/>
              <w:rPr>
                <w:rFonts w:hint="eastAsia"/>
                <w:sz w:val="24"/>
                <w:szCs w:val="24"/>
              </w:rPr>
            </w:pPr>
          </w:p>
        </w:tc>
        <w:tc>
          <w:tcPr>
            <w:tcW w:w="1906" w:type="dxa"/>
          </w:tcPr>
          <w:p w14:paraId="7DB85548">
            <w:pPr>
              <w:pStyle w:val="11"/>
              <w:spacing w:before="91" w:line="219" w:lineRule="auto"/>
              <w:ind w:left="593"/>
              <w:rPr>
                <w:rFonts w:hint="eastAsia"/>
                <w:sz w:val="24"/>
                <w:szCs w:val="24"/>
              </w:rPr>
            </w:pPr>
          </w:p>
        </w:tc>
        <w:tc>
          <w:tcPr>
            <w:tcW w:w="2501" w:type="dxa"/>
          </w:tcPr>
          <w:p w14:paraId="23ACAA16">
            <w:pPr>
              <w:pStyle w:val="11"/>
              <w:spacing w:before="116" w:line="226" w:lineRule="auto"/>
              <w:ind w:left="355"/>
              <w:rPr>
                <w:rFonts w:hint="eastAsia"/>
                <w:sz w:val="24"/>
                <w:szCs w:val="24"/>
              </w:rPr>
            </w:pPr>
          </w:p>
        </w:tc>
        <w:tc>
          <w:tcPr>
            <w:tcW w:w="1136" w:type="dxa"/>
          </w:tcPr>
          <w:p w14:paraId="3205DC71">
            <w:pPr>
              <w:pStyle w:val="11"/>
              <w:spacing w:before="116" w:line="226" w:lineRule="auto"/>
              <w:ind w:left="508"/>
              <w:rPr>
                <w:rFonts w:hint="eastAsia"/>
                <w:sz w:val="24"/>
                <w:szCs w:val="24"/>
              </w:rPr>
            </w:pPr>
          </w:p>
        </w:tc>
      </w:tr>
      <w:tr w14:paraId="3D2840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27" w:type="dxa"/>
          </w:tcPr>
          <w:p w14:paraId="1FBBF4BC">
            <w:pPr>
              <w:pStyle w:val="11"/>
              <w:spacing w:before="126" w:line="233" w:lineRule="auto"/>
              <w:ind w:left="445"/>
              <w:rPr>
                <w:rFonts w:hint="eastAsia"/>
                <w:sz w:val="24"/>
                <w:szCs w:val="24"/>
              </w:rPr>
            </w:pPr>
          </w:p>
        </w:tc>
        <w:tc>
          <w:tcPr>
            <w:tcW w:w="1628" w:type="dxa"/>
          </w:tcPr>
          <w:p w14:paraId="08A88BF2">
            <w:pPr>
              <w:pStyle w:val="11"/>
              <w:spacing w:before="100" w:line="219" w:lineRule="auto"/>
              <w:ind w:left="451"/>
              <w:rPr>
                <w:rFonts w:hint="eastAsia"/>
                <w:sz w:val="24"/>
                <w:szCs w:val="24"/>
              </w:rPr>
            </w:pPr>
          </w:p>
        </w:tc>
        <w:tc>
          <w:tcPr>
            <w:tcW w:w="1906" w:type="dxa"/>
          </w:tcPr>
          <w:p w14:paraId="450D6681">
            <w:pPr>
              <w:pStyle w:val="11"/>
              <w:spacing w:before="102" w:line="220" w:lineRule="auto"/>
              <w:ind w:left="713"/>
              <w:rPr>
                <w:rFonts w:hint="eastAsia"/>
                <w:sz w:val="24"/>
                <w:szCs w:val="24"/>
              </w:rPr>
            </w:pPr>
          </w:p>
        </w:tc>
        <w:tc>
          <w:tcPr>
            <w:tcW w:w="2501" w:type="dxa"/>
          </w:tcPr>
          <w:p w14:paraId="2E22476B">
            <w:pPr>
              <w:pStyle w:val="11"/>
              <w:spacing w:before="161" w:line="185" w:lineRule="auto"/>
              <w:ind w:left="355"/>
              <w:rPr>
                <w:rFonts w:hint="eastAsia"/>
                <w:sz w:val="24"/>
                <w:szCs w:val="24"/>
              </w:rPr>
            </w:pPr>
          </w:p>
        </w:tc>
        <w:tc>
          <w:tcPr>
            <w:tcW w:w="1136" w:type="dxa"/>
          </w:tcPr>
          <w:p w14:paraId="741AA491">
            <w:pPr>
              <w:pStyle w:val="11"/>
              <w:spacing w:before="126" w:line="233" w:lineRule="auto"/>
              <w:ind w:left="508"/>
              <w:rPr>
                <w:rFonts w:hint="eastAsia"/>
                <w:sz w:val="24"/>
                <w:szCs w:val="24"/>
              </w:rPr>
            </w:pPr>
          </w:p>
        </w:tc>
      </w:tr>
      <w:tr w14:paraId="57432E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27" w:type="dxa"/>
          </w:tcPr>
          <w:p w14:paraId="4C41D81C">
            <w:pPr>
              <w:pStyle w:val="11"/>
              <w:spacing w:before="156"/>
              <w:ind w:left="445"/>
              <w:rPr>
                <w:rFonts w:hint="eastAsia"/>
                <w:sz w:val="24"/>
                <w:szCs w:val="24"/>
              </w:rPr>
            </w:pPr>
          </w:p>
        </w:tc>
        <w:tc>
          <w:tcPr>
            <w:tcW w:w="1628" w:type="dxa"/>
          </w:tcPr>
          <w:p w14:paraId="150C976C">
            <w:pPr>
              <w:pStyle w:val="11"/>
              <w:spacing w:before="131" w:line="219" w:lineRule="auto"/>
              <w:ind w:left="451"/>
              <w:rPr>
                <w:rFonts w:hint="eastAsia"/>
                <w:sz w:val="24"/>
                <w:szCs w:val="24"/>
              </w:rPr>
            </w:pPr>
          </w:p>
        </w:tc>
        <w:tc>
          <w:tcPr>
            <w:tcW w:w="1906" w:type="dxa"/>
          </w:tcPr>
          <w:p w14:paraId="1F19B745">
            <w:pPr>
              <w:pStyle w:val="11"/>
              <w:spacing w:before="133" w:line="220" w:lineRule="auto"/>
              <w:ind w:left="713"/>
              <w:rPr>
                <w:rFonts w:hint="eastAsia"/>
                <w:sz w:val="24"/>
                <w:szCs w:val="24"/>
              </w:rPr>
            </w:pPr>
          </w:p>
        </w:tc>
        <w:tc>
          <w:tcPr>
            <w:tcW w:w="2501" w:type="dxa"/>
          </w:tcPr>
          <w:p w14:paraId="38988BE9">
            <w:pPr>
              <w:pStyle w:val="11"/>
              <w:spacing w:before="192" w:line="185" w:lineRule="auto"/>
              <w:ind w:left="295"/>
              <w:rPr>
                <w:rFonts w:hint="eastAsia"/>
                <w:sz w:val="24"/>
                <w:szCs w:val="24"/>
              </w:rPr>
            </w:pPr>
          </w:p>
        </w:tc>
        <w:tc>
          <w:tcPr>
            <w:tcW w:w="1136" w:type="dxa"/>
          </w:tcPr>
          <w:p w14:paraId="4F3C4C2D">
            <w:pPr>
              <w:pStyle w:val="11"/>
              <w:spacing w:before="156" w:line="241" w:lineRule="auto"/>
              <w:ind w:left="508"/>
              <w:rPr>
                <w:rFonts w:hint="eastAsia"/>
                <w:sz w:val="24"/>
                <w:szCs w:val="24"/>
              </w:rPr>
            </w:pPr>
          </w:p>
        </w:tc>
      </w:tr>
      <w:tr w14:paraId="0FCF5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27" w:type="dxa"/>
          </w:tcPr>
          <w:p w14:paraId="4764108D">
            <w:pPr>
              <w:pStyle w:val="11"/>
              <w:spacing w:before="117" w:line="225" w:lineRule="auto"/>
              <w:ind w:left="385"/>
              <w:rPr>
                <w:rFonts w:hint="eastAsia"/>
                <w:sz w:val="24"/>
                <w:szCs w:val="24"/>
              </w:rPr>
            </w:pPr>
          </w:p>
        </w:tc>
        <w:tc>
          <w:tcPr>
            <w:tcW w:w="1628" w:type="dxa"/>
          </w:tcPr>
          <w:p w14:paraId="64DBC48A">
            <w:pPr>
              <w:pStyle w:val="11"/>
              <w:spacing w:before="92" w:line="219" w:lineRule="auto"/>
              <w:ind w:left="451"/>
              <w:rPr>
                <w:rFonts w:hint="eastAsia"/>
                <w:sz w:val="24"/>
                <w:szCs w:val="24"/>
              </w:rPr>
            </w:pPr>
          </w:p>
        </w:tc>
        <w:tc>
          <w:tcPr>
            <w:tcW w:w="1906" w:type="dxa"/>
          </w:tcPr>
          <w:p w14:paraId="5E0FE1BC">
            <w:pPr>
              <w:pStyle w:val="11"/>
              <w:spacing w:before="94" w:line="220" w:lineRule="auto"/>
              <w:ind w:left="713"/>
              <w:rPr>
                <w:rFonts w:hint="eastAsia"/>
                <w:sz w:val="24"/>
                <w:szCs w:val="24"/>
              </w:rPr>
            </w:pPr>
          </w:p>
        </w:tc>
        <w:tc>
          <w:tcPr>
            <w:tcW w:w="2501" w:type="dxa"/>
          </w:tcPr>
          <w:p w14:paraId="2253CFF3">
            <w:pPr>
              <w:pStyle w:val="11"/>
              <w:spacing w:before="153" w:line="185" w:lineRule="auto"/>
              <w:ind w:left="295"/>
              <w:rPr>
                <w:rFonts w:hint="eastAsia"/>
                <w:sz w:val="24"/>
                <w:szCs w:val="24"/>
              </w:rPr>
            </w:pPr>
          </w:p>
        </w:tc>
        <w:tc>
          <w:tcPr>
            <w:tcW w:w="1136" w:type="dxa"/>
          </w:tcPr>
          <w:p w14:paraId="045D7147">
            <w:pPr>
              <w:pStyle w:val="11"/>
              <w:spacing w:before="117" w:line="225" w:lineRule="auto"/>
              <w:ind w:left="508"/>
              <w:rPr>
                <w:rFonts w:hint="eastAsia"/>
                <w:sz w:val="24"/>
                <w:szCs w:val="24"/>
              </w:rPr>
            </w:pPr>
          </w:p>
        </w:tc>
      </w:tr>
      <w:tr w14:paraId="0B9684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27" w:type="dxa"/>
          </w:tcPr>
          <w:p w14:paraId="2015F5F6">
            <w:pPr>
              <w:pStyle w:val="11"/>
              <w:spacing w:before="117" w:line="225" w:lineRule="auto"/>
              <w:ind w:left="385"/>
              <w:rPr>
                <w:rFonts w:hint="eastAsia"/>
                <w:sz w:val="24"/>
                <w:szCs w:val="24"/>
              </w:rPr>
            </w:pPr>
          </w:p>
        </w:tc>
        <w:tc>
          <w:tcPr>
            <w:tcW w:w="1628" w:type="dxa"/>
          </w:tcPr>
          <w:p w14:paraId="05898F60">
            <w:pPr>
              <w:pStyle w:val="11"/>
              <w:spacing w:before="92" w:line="219" w:lineRule="auto"/>
              <w:ind w:left="451"/>
              <w:rPr>
                <w:rFonts w:hint="eastAsia"/>
                <w:sz w:val="24"/>
                <w:szCs w:val="24"/>
              </w:rPr>
            </w:pPr>
          </w:p>
        </w:tc>
        <w:tc>
          <w:tcPr>
            <w:tcW w:w="1906" w:type="dxa"/>
          </w:tcPr>
          <w:p w14:paraId="094E0169">
            <w:pPr>
              <w:pStyle w:val="11"/>
              <w:spacing w:before="94" w:line="220" w:lineRule="auto"/>
              <w:ind w:left="713"/>
              <w:rPr>
                <w:rFonts w:hint="eastAsia"/>
                <w:sz w:val="24"/>
                <w:szCs w:val="24"/>
              </w:rPr>
            </w:pPr>
          </w:p>
        </w:tc>
        <w:tc>
          <w:tcPr>
            <w:tcW w:w="2501" w:type="dxa"/>
          </w:tcPr>
          <w:p w14:paraId="1098E114">
            <w:pPr>
              <w:pStyle w:val="11"/>
              <w:spacing w:before="153" w:line="185" w:lineRule="auto"/>
              <w:ind w:left="295"/>
              <w:rPr>
                <w:rFonts w:hint="eastAsia"/>
                <w:sz w:val="24"/>
                <w:szCs w:val="24"/>
              </w:rPr>
            </w:pPr>
          </w:p>
        </w:tc>
        <w:tc>
          <w:tcPr>
            <w:tcW w:w="1136" w:type="dxa"/>
          </w:tcPr>
          <w:p w14:paraId="53FF7E20">
            <w:pPr>
              <w:pStyle w:val="11"/>
              <w:spacing w:before="117" w:line="225" w:lineRule="auto"/>
              <w:ind w:left="508"/>
              <w:rPr>
                <w:rFonts w:hint="eastAsia"/>
                <w:sz w:val="24"/>
                <w:szCs w:val="24"/>
              </w:rPr>
            </w:pPr>
          </w:p>
        </w:tc>
      </w:tr>
      <w:tr w14:paraId="2A21AB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27" w:type="dxa"/>
          </w:tcPr>
          <w:p w14:paraId="2873FA10">
            <w:pPr>
              <w:pStyle w:val="11"/>
              <w:spacing w:before="128" w:line="232" w:lineRule="auto"/>
              <w:ind w:left="385"/>
              <w:rPr>
                <w:rFonts w:hint="eastAsia"/>
                <w:sz w:val="24"/>
                <w:szCs w:val="24"/>
              </w:rPr>
            </w:pPr>
          </w:p>
        </w:tc>
        <w:tc>
          <w:tcPr>
            <w:tcW w:w="1628" w:type="dxa"/>
          </w:tcPr>
          <w:p w14:paraId="044D013F">
            <w:pPr>
              <w:pStyle w:val="11"/>
              <w:spacing w:before="104" w:line="219" w:lineRule="auto"/>
              <w:ind w:left="451"/>
              <w:rPr>
                <w:rFonts w:hint="eastAsia"/>
                <w:sz w:val="24"/>
                <w:szCs w:val="24"/>
              </w:rPr>
            </w:pPr>
          </w:p>
        </w:tc>
        <w:tc>
          <w:tcPr>
            <w:tcW w:w="1906" w:type="dxa"/>
          </w:tcPr>
          <w:p w14:paraId="193581AA">
            <w:pPr>
              <w:pStyle w:val="11"/>
              <w:spacing w:before="104" w:line="220" w:lineRule="auto"/>
              <w:ind w:left="713"/>
              <w:rPr>
                <w:rFonts w:hint="eastAsia"/>
                <w:sz w:val="24"/>
                <w:szCs w:val="24"/>
              </w:rPr>
            </w:pPr>
          </w:p>
        </w:tc>
        <w:tc>
          <w:tcPr>
            <w:tcW w:w="2501" w:type="dxa"/>
          </w:tcPr>
          <w:p w14:paraId="34BC1DF1">
            <w:pPr>
              <w:pStyle w:val="11"/>
              <w:spacing w:before="163" w:line="185" w:lineRule="auto"/>
              <w:ind w:left="715"/>
              <w:rPr>
                <w:rFonts w:hint="eastAsia"/>
                <w:sz w:val="24"/>
                <w:szCs w:val="24"/>
              </w:rPr>
            </w:pPr>
          </w:p>
        </w:tc>
        <w:tc>
          <w:tcPr>
            <w:tcW w:w="1136" w:type="dxa"/>
          </w:tcPr>
          <w:p w14:paraId="2FD56F75">
            <w:pPr>
              <w:pStyle w:val="11"/>
              <w:spacing w:before="128" w:line="232" w:lineRule="auto"/>
              <w:ind w:left="508"/>
              <w:rPr>
                <w:rFonts w:hint="eastAsia"/>
                <w:sz w:val="24"/>
                <w:szCs w:val="24"/>
              </w:rPr>
            </w:pPr>
          </w:p>
        </w:tc>
      </w:tr>
      <w:tr w14:paraId="1B3BE8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27" w:type="dxa"/>
          </w:tcPr>
          <w:p w14:paraId="68B2B419">
            <w:pPr>
              <w:pStyle w:val="11"/>
              <w:spacing w:before="117" w:line="225" w:lineRule="auto"/>
              <w:ind w:left="385"/>
              <w:rPr>
                <w:rFonts w:hint="eastAsia"/>
                <w:sz w:val="24"/>
                <w:szCs w:val="24"/>
              </w:rPr>
            </w:pPr>
          </w:p>
        </w:tc>
        <w:tc>
          <w:tcPr>
            <w:tcW w:w="1628" w:type="dxa"/>
          </w:tcPr>
          <w:p w14:paraId="2AB40FBB">
            <w:pPr>
              <w:pStyle w:val="11"/>
              <w:spacing w:before="94" w:line="219" w:lineRule="auto"/>
              <w:ind w:left="451"/>
              <w:rPr>
                <w:rFonts w:hint="eastAsia"/>
                <w:sz w:val="24"/>
                <w:szCs w:val="24"/>
              </w:rPr>
            </w:pPr>
          </w:p>
        </w:tc>
        <w:tc>
          <w:tcPr>
            <w:tcW w:w="1906" w:type="dxa"/>
          </w:tcPr>
          <w:p w14:paraId="58CC3AF2">
            <w:pPr>
              <w:pStyle w:val="11"/>
              <w:spacing w:before="94" w:line="219" w:lineRule="auto"/>
              <w:ind w:left="593"/>
              <w:rPr>
                <w:rFonts w:hint="eastAsia"/>
                <w:sz w:val="24"/>
                <w:szCs w:val="24"/>
              </w:rPr>
            </w:pPr>
          </w:p>
        </w:tc>
        <w:tc>
          <w:tcPr>
            <w:tcW w:w="2501" w:type="dxa"/>
          </w:tcPr>
          <w:p w14:paraId="2DFE30BB">
            <w:pPr>
              <w:pStyle w:val="11"/>
              <w:spacing w:before="155" w:line="183" w:lineRule="auto"/>
              <w:ind w:left="595"/>
              <w:rPr>
                <w:rFonts w:hint="eastAsia"/>
                <w:sz w:val="24"/>
                <w:szCs w:val="24"/>
              </w:rPr>
            </w:pPr>
          </w:p>
        </w:tc>
        <w:tc>
          <w:tcPr>
            <w:tcW w:w="1136" w:type="dxa"/>
          </w:tcPr>
          <w:p w14:paraId="0BA02F1B">
            <w:pPr>
              <w:pStyle w:val="11"/>
              <w:spacing w:before="117" w:line="225" w:lineRule="auto"/>
              <w:ind w:left="508"/>
              <w:rPr>
                <w:rFonts w:hint="eastAsia"/>
                <w:sz w:val="24"/>
                <w:szCs w:val="24"/>
              </w:rPr>
            </w:pPr>
          </w:p>
        </w:tc>
      </w:tr>
      <w:tr w14:paraId="09025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27" w:type="dxa"/>
          </w:tcPr>
          <w:p w14:paraId="64660501">
            <w:pPr>
              <w:pStyle w:val="11"/>
              <w:spacing w:before="78" w:line="241" w:lineRule="auto"/>
              <w:ind w:left="385"/>
              <w:rPr>
                <w:rFonts w:hint="eastAsia"/>
                <w:sz w:val="24"/>
                <w:szCs w:val="24"/>
              </w:rPr>
            </w:pPr>
          </w:p>
        </w:tc>
        <w:tc>
          <w:tcPr>
            <w:tcW w:w="1628" w:type="dxa"/>
          </w:tcPr>
          <w:p w14:paraId="38DAE210">
            <w:pPr>
              <w:pStyle w:val="11"/>
              <w:spacing w:before="164" w:line="221" w:lineRule="auto"/>
              <w:ind w:left="451"/>
              <w:rPr>
                <w:rFonts w:hint="eastAsia"/>
                <w:sz w:val="24"/>
                <w:szCs w:val="24"/>
              </w:rPr>
            </w:pPr>
          </w:p>
        </w:tc>
        <w:tc>
          <w:tcPr>
            <w:tcW w:w="1906" w:type="dxa"/>
          </w:tcPr>
          <w:p w14:paraId="401F4C77">
            <w:pPr>
              <w:pStyle w:val="11"/>
              <w:spacing w:before="78" w:line="219" w:lineRule="auto"/>
              <w:ind w:left="593"/>
              <w:rPr>
                <w:rFonts w:hint="eastAsia"/>
                <w:sz w:val="24"/>
                <w:szCs w:val="24"/>
              </w:rPr>
            </w:pPr>
          </w:p>
        </w:tc>
        <w:tc>
          <w:tcPr>
            <w:tcW w:w="2501" w:type="dxa"/>
          </w:tcPr>
          <w:p w14:paraId="0BC5441B">
            <w:pPr>
              <w:pStyle w:val="11"/>
              <w:spacing w:before="78"/>
              <w:ind w:left="475"/>
              <w:rPr>
                <w:rFonts w:hint="eastAsia"/>
                <w:sz w:val="24"/>
                <w:szCs w:val="24"/>
              </w:rPr>
            </w:pPr>
          </w:p>
        </w:tc>
        <w:tc>
          <w:tcPr>
            <w:tcW w:w="1136" w:type="dxa"/>
          </w:tcPr>
          <w:p w14:paraId="29D26F3D">
            <w:pPr>
              <w:pStyle w:val="11"/>
              <w:spacing w:before="78" w:line="241" w:lineRule="auto"/>
              <w:ind w:left="508"/>
              <w:rPr>
                <w:rFonts w:hint="eastAsia"/>
                <w:sz w:val="24"/>
                <w:szCs w:val="24"/>
              </w:rPr>
            </w:pPr>
          </w:p>
        </w:tc>
      </w:tr>
      <w:tr w14:paraId="39F8AF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27" w:type="dxa"/>
          </w:tcPr>
          <w:p w14:paraId="38CAA018">
            <w:pPr>
              <w:pStyle w:val="11"/>
              <w:spacing w:before="78"/>
              <w:ind w:left="385"/>
              <w:rPr>
                <w:rFonts w:hint="eastAsia"/>
                <w:sz w:val="24"/>
                <w:szCs w:val="24"/>
              </w:rPr>
            </w:pPr>
          </w:p>
        </w:tc>
        <w:tc>
          <w:tcPr>
            <w:tcW w:w="1628" w:type="dxa"/>
          </w:tcPr>
          <w:p w14:paraId="506C9913">
            <w:pPr>
              <w:pStyle w:val="11"/>
              <w:spacing w:before="126" w:line="221" w:lineRule="auto"/>
              <w:ind w:left="451"/>
              <w:rPr>
                <w:rFonts w:hint="eastAsia"/>
                <w:sz w:val="24"/>
                <w:szCs w:val="24"/>
              </w:rPr>
            </w:pPr>
          </w:p>
        </w:tc>
        <w:tc>
          <w:tcPr>
            <w:tcW w:w="1906" w:type="dxa"/>
          </w:tcPr>
          <w:p w14:paraId="71395E5E">
            <w:pPr>
              <w:pStyle w:val="11"/>
              <w:spacing w:before="314" w:line="219" w:lineRule="auto"/>
              <w:ind w:left="593"/>
              <w:rPr>
                <w:rFonts w:hint="eastAsia"/>
                <w:sz w:val="24"/>
                <w:szCs w:val="24"/>
              </w:rPr>
            </w:pPr>
          </w:p>
        </w:tc>
        <w:tc>
          <w:tcPr>
            <w:tcW w:w="2501" w:type="dxa"/>
          </w:tcPr>
          <w:p w14:paraId="40E62EA4">
            <w:pPr>
              <w:pStyle w:val="11"/>
              <w:spacing w:before="78"/>
              <w:ind w:left="475"/>
              <w:rPr>
                <w:rFonts w:hint="eastAsia"/>
                <w:sz w:val="24"/>
                <w:szCs w:val="24"/>
              </w:rPr>
            </w:pPr>
          </w:p>
        </w:tc>
        <w:tc>
          <w:tcPr>
            <w:tcW w:w="1136" w:type="dxa"/>
          </w:tcPr>
          <w:p w14:paraId="59981208">
            <w:pPr>
              <w:pStyle w:val="11"/>
              <w:spacing w:before="78" w:line="241" w:lineRule="auto"/>
              <w:ind w:left="508"/>
              <w:rPr>
                <w:rFonts w:hint="eastAsia"/>
                <w:sz w:val="24"/>
                <w:szCs w:val="24"/>
              </w:rPr>
            </w:pPr>
          </w:p>
        </w:tc>
      </w:tr>
      <w:tr w14:paraId="78A46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27" w:type="dxa"/>
          </w:tcPr>
          <w:p w14:paraId="14736441">
            <w:pPr>
              <w:pStyle w:val="11"/>
              <w:spacing w:before="78"/>
              <w:ind w:left="385"/>
              <w:rPr>
                <w:rFonts w:hint="eastAsia"/>
                <w:sz w:val="24"/>
                <w:szCs w:val="24"/>
              </w:rPr>
            </w:pPr>
          </w:p>
        </w:tc>
        <w:tc>
          <w:tcPr>
            <w:tcW w:w="1628" w:type="dxa"/>
          </w:tcPr>
          <w:p w14:paraId="29D9D5A6">
            <w:pPr>
              <w:pStyle w:val="11"/>
              <w:spacing w:before="136" w:line="221" w:lineRule="auto"/>
              <w:ind w:left="691"/>
              <w:rPr>
                <w:rFonts w:hint="eastAsia"/>
                <w:sz w:val="24"/>
                <w:szCs w:val="24"/>
              </w:rPr>
            </w:pPr>
          </w:p>
        </w:tc>
        <w:tc>
          <w:tcPr>
            <w:tcW w:w="1906" w:type="dxa"/>
          </w:tcPr>
          <w:p w14:paraId="24E61873">
            <w:pPr>
              <w:pStyle w:val="11"/>
              <w:spacing w:before="78" w:line="219" w:lineRule="auto"/>
              <w:ind w:left="593"/>
              <w:rPr>
                <w:rFonts w:hint="eastAsia"/>
                <w:sz w:val="24"/>
                <w:szCs w:val="24"/>
              </w:rPr>
            </w:pPr>
          </w:p>
        </w:tc>
        <w:tc>
          <w:tcPr>
            <w:tcW w:w="2501" w:type="dxa"/>
          </w:tcPr>
          <w:p w14:paraId="2A44B0C5">
            <w:pPr>
              <w:pStyle w:val="11"/>
              <w:spacing w:before="78"/>
              <w:ind w:left="475"/>
              <w:rPr>
                <w:rFonts w:hint="eastAsia"/>
                <w:sz w:val="24"/>
                <w:szCs w:val="24"/>
              </w:rPr>
            </w:pPr>
          </w:p>
        </w:tc>
        <w:tc>
          <w:tcPr>
            <w:tcW w:w="1136" w:type="dxa"/>
          </w:tcPr>
          <w:p w14:paraId="283E49DD">
            <w:pPr>
              <w:pStyle w:val="11"/>
              <w:spacing w:before="78" w:line="241" w:lineRule="auto"/>
              <w:ind w:left="508"/>
              <w:rPr>
                <w:rFonts w:hint="eastAsia"/>
                <w:sz w:val="24"/>
                <w:szCs w:val="24"/>
              </w:rPr>
            </w:pPr>
          </w:p>
        </w:tc>
      </w:tr>
      <w:tr w14:paraId="11A6A4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27" w:type="dxa"/>
          </w:tcPr>
          <w:p w14:paraId="559E119F">
            <w:pPr>
              <w:pStyle w:val="11"/>
              <w:spacing w:before="121" w:line="222" w:lineRule="auto"/>
              <w:ind w:left="385"/>
              <w:rPr>
                <w:rFonts w:hint="eastAsia"/>
                <w:sz w:val="24"/>
                <w:szCs w:val="24"/>
              </w:rPr>
            </w:pPr>
          </w:p>
        </w:tc>
        <w:tc>
          <w:tcPr>
            <w:tcW w:w="1628" w:type="dxa"/>
          </w:tcPr>
          <w:p w14:paraId="2C16D9B4">
            <w:pPr>
              <w:pStyle w:val="11"/>
              <w:spacing w:before="96" w:line="219" w:lineRule="auto"/>
              <w:ind w:left="91"/>
              <w:rPr>
                <w:rFonts w:hint="eastAsia"/>
                <w:sz w:val="24"/>
                <w:szCs w:val="24"/>
              </w:rPr>
            </w:pPr>
          </w:p>
        </w:tc>
        <w:tc>
          <w:tcPr>
            <w:tcW w:w="1906" w:type="dxa"/>
          </w:tcPr>
          <w:p w14:paraId="03AA992C">
            <w:pPr>
              <w:pStyle w:val="11"/>
              <w:spacing w:before="96" w:line="219" w:lineRule="auto"/>
              <w:ind w:left="593"/>
              <w:rPr>
                <w:rFonts w:hint="eastAsia"/>
                <w:sz w:val="24"/>
                <w:szCs w:val="24"/>
              </w:rPr>
            </w:pPr>
          </w:p>
        </w:tc>
        <w:tc>
          <w:tcPr>
            <w:tcW w:w="2501" w:type="dxa"/>
          </w:tcPr>
          <w:p w14:paraId="42C2EB1A">
            <w:pPr>
              <w:pStyle w:val="11"/>
              <w:spacing w:before="121" w:line="222" w:lineRule="auto"/>
              <w:ind w:left="475"/>
              <w:rPr>
                <w:rFonts w:hint="eastAsia"/>
                <w:sz w:val="24"/>
                <w:szCs w:val="24"/>
              </w:rPr>
            </w:pPr>
          </w:p>
        </w:tc>
        <w:tc>
          <w:tcPr>
            <w:tcW w:w="1136" w:type="dxa"/>
          </w:tcPr>
          <w:p w14:paraId="4AC20E2D">
            <w:pPr>
              <w:pStyle w:val="11"/>
              <w:spacing w:before="121" w:line="222" w:lineRule="auto"/>
              <w:ind w:left="508"/>
              <w:rPr>
                <w:rFonts w:hint="eastAsia"/>
                <w:sz w:val="24"/>
                <w:szCs w:val="24"/>
              </w:rPr>
            </w:pPr>
          </w:p>
        </w:tc>
      </w:tr>
      <w:tr w14:paraId="2E8DD5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27" w:type="dxa"/>
          </w:tcPr>
          <w:p w14:paraId="40EE4AB3">
            <w:pPr>
              <w:pStyle w:val="11"/>
              <w:spacing w:before="130" w:line="222" w:lineRule="auto"/>
              <w:ind w:left="385"/>
              <w:rPr>
                <w:rFonts w:hint="eastAsia"/>
                <w:sz w:val="24"/>
                <w:szCs w:val="24"/>
              </w:rPr>
            </w:pPr>
          </w:p>
        </w:tc>
        <w:tc>
          <w:tcPr>
            <w:tcW w:w="1628" w:type="dxa"/>
          </w:tcPr>
          <w:p w14:paraId="10B47F6F">
            <w:pPr>
              <w:pStyle w:val="11"/>
              <w:spacing w:before="107" w:line="220" w:lineRule="auto"/>
              <w:ind w:left="91"/>
              <w:rPr>
                <w:rFonts w:hint="eastAsia"/>
                <w:sz w:val="24"/>
                <w:szCs w:val="24"/>
              </w:rPr>
            </w:pPr>
          </w:p>
        </w:tc>
        <w:tc>
          <w:tcPr>
            <w:tcW w:w="1906" w:type="dxa"/>
          </w:tcPr>
          <w:p w14:paraId="778986F5">
            <w:pPr>
              <w:pStyle w:val="11"/>
              <w:spacing w:before="107" w:line="219" w:lineRule="auto"/>
              <w:ind w:left="593"/>
              <w:rPr>
                <w:rFonts w:hint="eastAsia"/>
                <w:sz w:val="24"/>
                <w:szCs w:val="24"/>
              </w:rPr>
            </w:pPr>
          </w:p>
        </w:tc>
        <w:tc>
          <w:tcPr>
            <w:tcW w:w="2501" w:type="dxa"/>
          </w:tcPr>
          <w:p w14:paraId="720B69B3">
            <w:pPr>
              <w:pStyle w:val="11"/>
              <w:spacing w:before="130" w:line="222" w:lineRule="auto"/>
              <w:ind w:left="415"/>
              <w:rPr>
                <w:rFonts w:hint="eastAsia"/>
                <w:sz w:val="24"/>
                <w:szCs w:val="24"/>
              </w:rPr>
            </w:pPr>
          </w:p>
        </w:tc>
        <w:tc>
          <w:tcPr>
            <w:tcW w:w="1136" w:type="dxa"/>
          </w:tcPr>
          <w:p w14:paraId="3AE2EC3E">
            <w:pPr>
              <w:pStyle w:val="11"/>
              <w:spacing w:before="130" w:line="222" w:lineRule="auto"/>
              <w:ind w:left="508"/>
              <w:rPr>
                <w:rFonts w:hint="eastAsia"/>
                <w:sz w:val="24"/>
                <w:szCs w:val="24"/>
              </w:rPr>
            </w:pPr>
          </w:p>
        </w:tc>
      </w:tr>
      <w:tr w14:paraId="5AF16B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27" w:type="dxa"/>
          </w:tcPr>
          <w:p w14:paraId="1252B391">
            <w:pPr>
              <w:pStyle w:val="11"/>
              <w:spacing w:before="121" w:line="222" w:lineRule="auto"/>
              <w:ind w:left="385"/>
              <w:rPr>
                <w:rFonts w:hint="eastAsia"/>
                <w:sz w:val="24"/>
                <w:szCs w:val="24"/>
              </w:rPr>
            </w:pPr>
          </w:p>
        </w:tc>
        <w:tc>
          <w:tcPr>
            <w:tcW w:w="1628" w:type="dxa"/>
          </w:tcPr>
          <w:p w14:paraId="09BF7634">
            <w:pPr>
              <w:pStyle w:val="11"/>
              <w:spacing w:before="99" w:line="221" w:lineRule="auto"/>
              <w:ind w:left="91"/>
              <w:rPr>
                <w:rFonts w:hint="eastAsia"/>
                <w:sz w:val="24"/>
                <w:szCs w:val="24"/>
              </w:rPr>
            </w:pPr>
          </w:p>
        </w:tc>
        <w:tc>
          <w:tcPr>
            <w:tcW w:w="1906" w:type="dxa"/>
          </w:tcPr>
          <w:p w14:paraId="11266908">
            <w:pPr>
              <w:pStyle w:val="11"/>
              <w:spacing w:before="98" w:line="219" w:lineRule="auto"/>
              <w:ind w:left="593"/>
              <w:rPr>
                <w:rFonts w:hint="eastAsia"/>
                <w:sz w:val="24"/>
                <w:szCs w:val="24"/>
              </w:rPr>
            </w:pPr>
          </w:p>
        </w:tc>
        <w:tc>
          <w:tcPr>
            <w:tcW w:w="2501" w:type="dxa"/>
          </w:tcPr>
          <w:p w14:paraId="09981DF8">
            <w:pPr>
              <w:pStyle w:val="11"/>
              <w:spacing w:before="121" w:line="222" w:lineRule="auto"/>
              <w:ind w:left="475"/>
              <w:rPr>
                <w:rFonts w:hint="eastAsia"/>
                <w:sz w:val="24"/>
                <w:szCs w:val="24"/>
              </w:rPr>
            </w:pPr>
          </w:p>
        </w:tc>
        <w:tc>
          <w:tcPr>
            <w:tcW w:w="1136" w:type="dxa"/>
          </w:tcPr>
          <w:p w14:paraId="2BC26034">
            <w:pPr>
              <w:pStyle w:val="11"/>
              <w:spacing w:before="121" w:line="222" w:lineRule="auto"/>
              <w:ind w:left="508"/>
              <w:rPr>
                <w:rFonts w:hint="eastAsia"/>
                <w:sz w:val="24"/>
                <w:szCs w:val="24"/>
              </w:rPr>
            </w:pPr>
          </w:p>
        </w:tc>
      </w:tr>
    </w:tbl>
    <w:p w14:paraId="7ABDB6CC">
      <w:pPr>
        <w:pStyle w:val="6"/>
        <w:rPr>
          <w:rFonts w:hint="eastAsia" w:ascii="宋体" w:hAnsi="宋体" w:eastAsia="宋体" w:cs="宋体"/>
          <w:sz w:val="24"/>
        </w:rPr>
      </w:pPr>
    </w:p>
    <w:p w14:paraId="5B1AAB37">
      <w:pPr>
        <w:spacing w:line="22" w:lineRule="exact"/>
        <w:rPr>
          <w:rFonts w:hint="eastAsia" w:ascii="宋体" w:hAnsi="宋体" w:eastAsia="宋体" w:cs="宋体"/>
          <w:sz w:val="24"/>
        </w:rPr>
      </w:pPr>
    </w:p>
    <w:p w14:paraId="2927479B">
      <w:pPr>
        <w:pStyle w:val="6"/>
        <w:rPr>
          <w:rFonts w:hint="eastAsia" w:ascii="宋体" w:hAnsi="宋体" w:eastAsia="宋体" w:cs="宋体"/>
          <w:sz w:val="24"/>
        </w:rPr>
      </w:pPr>
    </w:p>
    <w:p w14:paraId="62F2CAFD">
      <w:pPr>
        <w:rPr>
          <w:rFonts w:hint="eastAsia" w:ascii="宋体" w:hAnsi="宋体" w:eastAsia="宋体" w:cs="宋体"/>
          <w:sz w:val="24"/>
        </w:rPr>
        <w:sectPr>
          <w:footerReference r:id="rId9" w:type="default"/>
          <w:pgSz w:w="11910" w:h="16850"/>
          <w:pgMar w:top="1440" w:right="1080" w:bottom="1440" w:left="1080" w:header="0" w:footer="1136" w:gutter="0"/>
          <w:cols w:space="720" w:num="1"/>
        </w:sectPr>
      </w:pPr>
    </w:p>
    <w:p w14:paraId="17624945">
      <w:pPr>
        <w:spacing w:before="88" w:line="222" w:lineRule="auto"/>
        <w:ind w:left="33"/>
        <w:rPr>
          <w:rFonts w:hint="eastAsia" w:ascii="宋体" w:hAnsi="宋体" w:eastAsia="宋体" w:cs="宋体"/>
          <w:sz w:val="24"/>
        </w:rPr>
      </w:pPr>
      <w:r>
        <w:rPr>
          <w:rFonts w:hint="eastAsia" w:ascii="宋体" w:hAnsi="宋体" w:eastAsia="宋体" w:cs="宋体"/>
          <w:spacing w:val="-28"/>
          <w:sz w:val="24"/>
        </w:rPr>
        <w:t>附件：4</w:t>
      </w:r>
    </w:p>
    <w:p w14:paraId="30A18B1F">
      <w:pPr>
        <w:spacing w:before="231" w:line="221" w:lineRule="auto"/>
        <w:jc w:val="center"/>
        <w:rPr>
          <w:rFonts w:hint="eastAsia" w:ascii="宋体" w:hAnsi="宋体" w:eastAsia="宋体" w:cs="宋体"/>
          <w:b/>
          <w:bCs/>
          <w:sz w:val="24"/>
        </w:rPr>
      </w:pPr>
      <w:r>
        <w:rPr>
          <w:rFonts w:hint="eastAsia" w:ascii="宋体" w:hAnsi="宋体" w:eastAsia="宋体" w:cs="宋体"/>
          <w:b/>
          <w:bCs/>
          <w:sz w:val="24"/>
        </w:rPr>
        <w:drawing>
          <wp:anchor distT="0" distB="0" distL="0" distR="0" simplePos="0" relativeHeight="251661312" behindDoc="0" locked="0" layoutInCell="1" allowOverlap="1">
            <wp:simplePos x="0" y="0"/>
            <wp:positionH relativeFrom="column">
              <wp:posOffset>6148705</wp:posOffset>
            </wp:positionH>
            <wp:positionV relativeFrom="paragraph">
              <wp:posOffset>3792855</wp:posOffset>
            </wp:positionV>
            <wp:extent cx="76200" cy="285750"/>
            <wp:effectExtent l="0" t="0" r="0" b="3810"/>
            <wp:wrapNone/>
            <wp:docPr id="5" name="IM 12"/>
            <wp:cNvGraphicFramePr/>
            <a:graphic xmlns:a="http://schemas.openxmlformats.org/drawingml/2006/main">
              <a:graphicData uri="http://schemas.openxmlformats.org/drawingml/2006/picture">
                <pic:pic xmlns:pic="http://schemas.openxmlformats.org/drawingml/2006/picture">
                  <pic:nvPicPr>
                    <pic:cNvPr id="5" name="IM 12"/>
                    <pic:cNvPicPr/>
                  </pic:nvPicPr>
                  <pic:blipFill>
                    <a:blip r:embed="rId12"/>
                    <a:stretch>
                      <a:fillRect/>
                    </a:stretch>
                  </pic:blipFill>
                  <pic:spPr>
                    <a:xfrm>
                      <a:off x="0" y="0"/>
                      <a:ext cx="76157" cy="285736"/>
                    </a:xfrm>
                    <a:prstGeom prst="rect">
                      <a:avLst/>
                    </a:prstGeom>
                  </pic:spPr>
                </pic:pic>
              </a:graphicData>
            </a:graphic>
          </wp:anchor>
        </w:drawing>
      </w:r>
      <w:r>
        <w:rPr>
          <w:rFonts w:hint="eastAsia" w:ascii="宋体" w:hAnsi="宋体" w:eastAsia="宋体" w:cs="宋体"/>
          <w:b/>
          <w:bCs/>
          <w:sz w:val="24"/>
        </w:rPr>
        <w:t>基础设备延保的服</w:t>
      </w:r>
      <w:r>
        <w:rPr>
          <w:rFonts w:hint="eastAsia" w:ascii="宋体" w:hAnsi="宋体" w:eastAsia="宋体" w:cs="宋体"/>
          <w:b/>
          <w:bCs/>
          <w:spacing w:val="-5"/>
          <w:sz w:val="24"/>
        </w:rPr>
        <w:t>务清单</w:t>
      </w:r>
    </w:p>
    <w:p w14:paraId="406300CC">
      <w:pPr>
        <w:spacing w:line="116" w:lineRule="exact"/>
        <w:rPr>
          <w:rFonts w:hint="eastAsia" w:ascii="宋体" w:hAnsi="宋体" w:eastAsia="宋体" w:cs="宋体"/>
          <w:sz w:val="24"/>
        </w:rPr>
      </w:pPr>
    </w:p>
    <w:tbl>
      <w:tblPr>
        <w:tblStyle w:val="12"/>
        <w:tblW w:w="5003"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295"/>
        <w:gridCol w:w="1588"/>
        <w:gridCol w:w="1872"/>
        <w:gridCol w:w="1960"/>
        <w:gridCol w:w="1606"/>
      </w:tblGrid>
      <w:tr w14:paraId="73AD5C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626" w:type="pct"/>
            <w:vAlign w:val="center"/>
          </w:tcPr>
          <w:p w14:paraId="31227876">
            <w:pPr>
              <w:jc w:val="center"/>
              <w:rPr>
                <w:rFonts w:hint="eastAsia" w:ascii="宋体" w:hAnsi="宋体" w:eastAsia="宋体" w:cs="宋体"/>
                <w:sz w:val="24"/>
              </w:rPr>
            </w:pPr>
            <w:r>
              <w:rPr>
                <w:rFonts w:hint="eastAsia" w:ascii="仿宋" w:hAnsi="仿宋" w:eastAsia="仿宋"/>
                <w:b/>
                <w:sz w:val="28"/>
                <w:szCs w:val="28"/>
              </w:rPr>
              <w:t>名称</w:t>
            </w:r>
          </w:p>
        </w:tc>
        <w:tc>
          <w:tcPr>
            <w:tcW w:w="992" w:type="pct"/>
            <w:vAlign w:val="center"/>
          </w:tcPr>
          <w:p w14:paraId="1274255B">
            <w:pPr>
              <w:jc w:val="center"/>
              <w:rPr>
                <w:rFonts w:hint="eastAsia" w:ascii="宋体" w:hAnsi="宋体" w:eastAsia="宋体" w:cs="宋体"/>
                <w:sz w:val="24"/>
              </w:rPr>
            </w:pPr>
            <w:r>
              <w:rPr>
                <w:rFonts w:hint="eastAsia" w:ascii="仿宋" w:hAnsi="仿宋" w:eastAsia="仿宋"/>
                <w:b/>
                <w:sz w:val="28"/>
                <w:szCs w:val="28"/>
              </w:rPr>
              <w:t>品牌</w:t>
            </w:r>
          </w:p>
        </w:tc>
        <w:tc>
          <w:tcPr>
            <w:tcW w:w="1162" w:type="pct"/>
            <w:vAlign w:val="center"/>
          </w:tcPr>
          <w:p w14:paraId="0CC9C969">
            <w:pPr>
              <w:jc w:val="center"/>
              <w:rPr>
                <w:rFonts w:hint="eastAsia" w:ascii="宋体" w:hAnsi="宋体" w:eastAsia="宋体" w:cs="宋体"/>
                <w:sz w:val="24"/>
              </w:rPr>
            </w:pPr>
            <w:r>
              <w:rPr>
                <w:rFonts w:hint="eastAsia" w:ascii="仿宋" w:hAnsi="仿宋" w:eastAsia="仿宋"/>
                <w:b/>
                <w:sz w:val="28"/>
                <w:szCs w:val="28"/>
              </w:rPr>
              <w:t>型号</w:t>
            </w:r>
          </w:p>
        </w:tc>
        <w:tc>
          <w:tcPr>
            <w:tcW w:w="1215" w:type="pct"/>
            <w:vAlign w:val="center"/>
          </w:tcPr>
          <w:p w14:paraId="34408136">
            <w:pPr>
              <w:jc w:val="center"/>
              <w:rPr>
                <w:rFonts w:hint="eastAsia" w:ascii="宋体" w:hAnsi="宋体" w:eastAsia="宋体" w:cs="宋体"/>
                <w:sz w:val="24"/>
              </w:rPr>
            </w:pPr>
            <w:r>
              <w:rPr>
                <w:rFonts w:hint="eastAsia" w:ascii="仿宋" w:hAnsi="仿宋" w:eastAsia="仿宋"/>
                <w:b/>
                <w:sz w:val="28"/>
                <w:szCs w:val="28"/>
              </w:rPr>
              <w:t>数量（台）</w:t>
            </w:r>
          </w:p>
        </w:tc>
        <w:tc>
          <w:tcPr>
            <w:tcW w:w="1002" w:type="pct"/>
          </w:tcPr>
          <w:p w14:paraId="29A9B3B5">
            <w:pPr>
              <w:jc w:val="center"/>
              <w:rPr>
                <w:rFonts w:hint="eastAsia" w:ascii="仿宋" w:hAnsi="仿宋" w:eastAsia="仿宋"/>
                <w:b/>
                <w:sz w:val="28"/>
                <w:szCs w:val="28"/>
              </w:rPr>
            </w:pPr>
            <w:r>
              <w:rPr>
                <w:rFonts w:hint="eastAsia" w:ascii="仿宋" w:hAnsi="仿宋" w:eastAsia="仿宋"/>
                <w:b/>
                <w:sz w:val="28"/>
                <w:szCs w:val="28"/>
              </w:rPr>
              <w:t>延保</w:t>
            </w:r>
          </w:p>
          <w:p w14:paraId="6E5FFE58">
            <w:pPr>
              <w:jc w:val="center"/>
              <w:rPr>
                <w:rFonts w:hint="eastAsia" w:ascii="宋体" w:hAnsi="宋体" w:eastAsia="宋体" w:cs="宋体"/>
                <w:sz w:val="24"/>
              </w:rPr>
            </w:pPr>
            <w:r>
              <w:rPr>
                <w:rFonts w:hint="eastAsia" w:ascii="仿宋" w:hAnsi="仿宋" w:eastAsia="仿宋"/>
                <w:b/>
                <w:sz w:val="28"/>
                <w:szCs w:val="28"/>
              </w:rPr>
              <w:t>期限</w:t>
            </w:r>
          </w:p>
        </w:tc>
      </w:tr>
      <w:tr w14:paraId="66C9B5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626" w:type="pct"/>
          </w:tcPr>
          <w:p w14:paraId="5CCCD37F">
            <w:pPr>
              <w:pStyle w:val="11"/>
              <w:spacing w:before="123" w:line="227" w:lineRule="auto"/>
              <w:ind w:left="445"/>
              <w:rPr>
                <w:rFonts w:hint="eastAsia"/>
                <w:sz w:val="24"/>
                <w:szCs w:val="24"/>
              </w:rPr>
            </w:pPr>
            <w:r>
              <w:rPr>
                <w:rFonts w:hint="eastAsia"/>
                <w:sz w:val="24"/>
                <w:szCs w:val="24"/>
              </w:rPr>
              <w:t>1</w:t>
            </w:r>
          </w:p>
        </w:tc>
        <w:tc>
          <w:tcPr>
            <w:tcW w:w="992" w:type="pct"/>
          </w:tcPr>
          <w:p w14:paraId="38DA9890">
            <w:pPr>
              <w:pStyle w:val="11"/>
              <w:spacing w:before="100" w:line="219" w:lineRule="auto"/>
              <w:ind w:left="451"/>
              <w:rPr>
                <w:rFonts w:hint="eastAsia"/>
                <w:sz w:val="24"/>
                <w:szCs w:val="24"/>
              </w:rPr>
            </w:pPr>
          </w:p>
        </w:tc>
        <w:tc>
          <w:tcPr>
            <w:tcW w:w="1162" w:type="pct"/>
          </w:tcPr>
          <w:p w14:paraId="351B9598">
            <w:pPr>
              <w:pStyle w:val="11"/>
              <w:spacing w:before="100" w:line="220" w:lineRule="auto"/>
              <w:ind w:left="713"/>
              <w:rPr>
                <w:rFonts w:hint="eastAsia"/>
                <w:sz w:val="24"/>
                <w:szCs w:val="24"/>
              </w:rPr>
            </w:pPr>
          </w:p>
        </w:tc>
        <w:tc>
          <w:tcPr>
            <w:tcW w:w="1215" w:type="pct"/>
          </w:tcPr>
          <w:p w14:paraId="7E46B46B">
            <w:pPr>
              <w:pStyle w:val="11"/>
              <w:spacing w:before="161" w:line="183" w:lineRule="auto"/>
              <w:ind w:left="715"/>
              <w:rPr>
                <w:rFonts w:hint="eastAsia"/>
                <w:sz w:val="24"/>
                <w:szCs w:val="24"/>
              </w:rPr>
            </w:pPr>
          </w:p>
        </w:tc>
        <w:tc>
          <w:tcPr>
            <w:tcW w:w="1002" w:type="pct"/>
          </w:tcPr>
          <w:p w14:paraId="798462A8">
            <w:pPr>
              <w:pStyle w:val="11"/>
              <w:spacing w:before="123" w:line="227" w:lineRule="auto"/>
              <w:ind w:left="508"/>
              <w:rPr>
                <w:rFonts w:hint="eastAsia"/>
                <w:sz w:val="24"/>
                <w:szCs w:val="24"/>
              </w:rPr>
            </w:pPr>
          </w:p>
        </w:tc>
      </w:tr>
      <w:tr w14:paraId="4AD95B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626" w:type="pct"/>
          </w:tcPr>
          <w:p w14:paraId="6346B910">
            <w:pPr>
              <w:pStyle w:val="11"/>
              <w:spacing w:before="114" w:line="227" w:lineRule="auto"/>
              <w:ind w:left="445"/>
              <w:rPr>
                <w:rFonts w:hint="eastAsia"/>
                <w:sz w:val="24"/>
                <w:szCs w:val="24"/>
              </w:rPr>
            </w:pPr>
            <w:r>
              <w:rPr>
                <w:rFonts w:hint="eastAsia"/>
                <w:sz w:val="24"/>
                <w:szCs w:val="24"/>
              </w:rPr>
              <w:t>2</w:t>
            </w:r>
          </w:p>
        </w:tc>
        <w:tc>
          <w:tcPr>
            <w:tcW w:w="992" w:type="pct"/>
          </w:tcPr>
          <w:p w14:paraId="2B3688A9">
            <w:pPr>
              <w:pStyle w:val="11"/>
              <w:spacing w:before="91" w:line="219" w:lineRule="auto"/>
              <w:ind w:left="451"/>
              <w:rPr>
                <w:rFonts w:hint="eastAsia"/>
                <w:sz w:val="24"/>
                <w:szCs w:val="24"/>
              </w:rPr>
            </w:pPr>
          </w:p>
        </w:tc>
        <w:tc>
          <w:tcPr>
            <w:tcW w:w="1162" w:type="pct"/>
          </w:tcPr>
          <w:p w14:paraId="662579CF">
            <w:pPr>
              <w:pStyle w:val="11"/>
              <w:spacing w:before="91" w:line="220" w:lineRule="auto"/>
              <w:ind w:left="713"/>
              <w:rPr>
                <w:rFonts w:hint="eastAsia"/>
                <w:sz w:val="24"/>
                <w:szCs w:val="24"/>
              </w:rPr>
            </w:pPr>
          </w:p>
        </w:tc>
        <w:tc>
          <w:tcPr>
            <w:tcW w:w="1215" w:type="pct"/>
          </w:tcPr>
          <w:p w14:paraId="46BEDFCD">
            <w:pPr>
              <w:pStyle w:val="11"/>
              <w:spacing w:before="152" w:line="183" w:lineRule="auto"/>
              <w:ind w:left="655"/>
              <w:rPr>
                <w:rFonts w:hint="eastAsia"/>
                <w:sz w:val="24"/>
                <w:szCs w:val="24"/>
              </w:rPr>
            </w:pPr>
          </w:p>
        </w:tc>
        <w:tc>
          <w:tcPr>
            <w:tcW w:w="1002" w:type="pct"/>
          </w:tcPr>
          <w:p w14:paraId="239CA101">
            <w:pPr>
              <w:pStyle w:val="11"/>
              <w:spacing w:before="114" w:line="227" w:lineRule="auto"/>
              <w:ind w:left="508"/>
              <w:rPr>
                <w:rFonts w:hint="eastAsia"/>
                <w:sz w:val="24"/>
                <w:szCs w:val="24"/>
              </w:rPr>
            </w:pPr>
          </w:p>
        </w:tc>
      </w:tr>
      <w:tr w14:paraId="4D697C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626" w:type="pct"/>
          </w:tcPr>
          <w:p w14:paraId="0F9A5FA2">
            <w:pPr>
              <w:pStyle w:val="11"/>
              <w:spacing w:before="125" w:line="226" w:lineRule="auto"/>
              <w:ind w:left="445"/>
              <w:rPr>
                <w:rFonts w:hint="eastAsia"/>
                <w:sz w:val="24"/>
                <w:szCs w:val="24"/>
              </w:rPr>
            </w:pPr>
            <w:r>
              <w:rPr>
                <w:rFonts w:hint="eastAsia"/>
                <w:sz w:val="24"/>
                <w:szCs w:val="24"/>
              </w:rPr>
              <w:t>3</w:t>
            </w:r>
          </w:p>
        </w:tc>
        <w:tc>
          <w:tcPr>
            <w:tcW w:w="992" w:type="pct"/>
          </w:tcPr>
          <w:p w14:paraId="305385CC">
            <w:pPr>
              <w:pStyle w:val="11"/>
              <w:spacing w:before="101" w:line="219" w:lineRule="auto"/>
              <w:ind w:left="570"/>
              <w:rPr>
                <w:rFonts w:hint="eastAsia"/>
                <w:sz w:val="24"/>
                <w:szCs w:val="24"/>
              </w:rPr>
            </w:pPr>
          </w:p>
        </w:tc>
        <w:tc>
          <w:tcPr>
            <w:tcW w:w="1162" w:type="pct"/>
          </w:tcPr>
          <w:p w14:paraId="0F40A294">
            <w:pPr>
              <w:pStyle w:val="11"/>
              <w:spacing w:before="101" w:line="220" w:lineRule="auto"/>
              <w:ind w:left="713"/>
              <w:rPr>
                <w:rFonts w:hint="eastAsia"/>
                <w:sz w:val="24"/>
                <w:szCs w:val="24"/>
              </w:rPr>
            </w:pPr>
          </w:p>
        </w:tc>
        <w:tc>
          <w:tcPr>
            <w:tcW w:w="1215" w:type="pct"/>
          </w:tcPr>
          <w:p w14:paraId="3DA9B579">
            <w:pPr>
              <w:pStyle w:val="11"/>
              <w:spacing w:before="125" w:line="226" w:lineRule="auto"/>
              <w:ind w:left="234"/>
              <w:rPr>
                <w:rFonts w:hint="eastAsia"/>
                <w:sz w:val="24"/>
                <w:szCs w:val="24"/>
              </w:rPr>
            </w:pPr>
          </w:p>
        </w:tc>
        <w:tc>
          <w:tcPr>
            <w:tcW w:w="1002" w:type="pct"/>
          </w:tcPr>
          <w:p w14:paraId="32A3B528">
            <w:pPr>
              <w:pStyle w:val="11"/>
              <w:spacing w:before="125" w:line="226" w:lineRule="auto"/>
              <w:ind w:left="508"/>
              <w:rPr>
                <w:rFonts w:hint="eastAsia"/>
                <w:sz w:val="24"/>
                <w:szCs w:val="24"/>
              </w:rPr>
            </w:pPr>
          </w:p>
        </w:tc>
      </w:tr>
      <w:tr w14:paraId="3262B7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626" w:type="pct"/>
          </w:tcPr>
          <w:p w14:paraId="62EC3432">
            <w:pPr>
              <w:pStyle w:val="11"/>
              <w:spacing w:before="116" w:line="226" w:lineRule="auto"/>
              <w:ind w:left="445"/>
              <w:rPr>
                <w:rFonts w:hint="eastAsia"/>
                <w:sz w:val="24"/>
                <w:szCs w:val="24"/>
              </w:rPr>
            </w:pPr>
            <w:r>
              <w:rPr>
                <w:rFonts w:hint="eastAsia"/>
                <w:sz w:val="24"/>
                <w:szCs w:val="24"/>
              </w:rPr>
              <w:t>4</w:t>
            </w:r>
          </w:p>
        </w:tc>
        <w:tc>
          <w:tcPr>
            <w:tcW w:w="992" w:type="pct"/>
          </w:tcPr>
          <w:p w14:paraId="1A9B56E8">
            <w:pPr>
              <w:pStyle w:val="11"/>
              <w:spacing w:before="92" w:line="219" w:lineRule="auto"/>
              <w:ind w:left="91"/>
              <w:rPr>
                <w:rFonts w:hint="eastAsia"/>
                <w:sz w:val="24"/>
                <w:szCs w:val="24"/>
              </w:rPr>
            </w:pPr>
          </w:p>
        </w:tc>
        <w:tc>
          <w:tcPr>
            <w:tcW w:w="1162" w:type="pct"/>
          </w:tcPr>
          <w:p w14:paraId="5461B59B">
            <w:pPr>
              <w:pStyle w:val="11"/>
              <w:spacing w:before="92" w:line="220" w:lineRule="auto"/>
              <w:ind w:left="713"/>
              <w:rPr>
                <w:rFonts w:hint="eastAsia"/>
                <w:sz w:val="24"/>
                <w:szCs w:val="24"/>
              </w:rPr>
            </w:pPr>
          </w:p>
        </w:tc>
        <w:tc>
          <w:tcPr>
            <w:tcW w:w="1215" w:type="pct"/>
          </w:tcPr>
          <w:p w14:paraId="4380E568">
            <w:pPr>
              <w:pStyle w:val="11"/>
              <w:spacing w:before="151" w:line="185" w:lineRule="auto"/>
              <w:ind w:left="715"/>
              <w:rPr>
                <w:rFonts w:hint="eastAsia"/>
                <w:sz w:val="24"/>
                <w:szCs w:val="24"/>
              </w:rPr>
            </w:pPr>
          </w:p>
        </w:tc>
        <w:tc>
          <w:tcPr>
            <w:tcW w:w="1002" w:type="pct"/>
          </w:tcPr>
          <w:p w14:paraId="42EDA86A">
            <w:pPr>
              <w:pStyle w:val="11"/>
              <w:spacing w:before="116" w:line="226" w:lineRule="auto"/>
              <w:ind w:left="508"/>
              <w:rPr>
                <w:rFonts w:hint="eastAsia"/>
                <w:sz w:val="24"/>
                <w:szCs w:val="24"/>
              </w:rPr>
            </w:pPr>
          </w:p>
        </w:tc>
      </w:tr>
      <w:tr w14:paraId="5F2415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626" w:type="pct"/>
          </w:tcPr>
          <w:p w14:paraId="10391159">
            <w:pPr>
              <w:pStyle w:val="11"/>
              <w:spacing w:before="116" w:line="226" w:lineRule="auto"/>
              <w:ind w:left="445"/>
              <w:rPr>
                <w:rFonts w:hint="eastAsia"/>
                <w:sz w:val="24"/>
                <w:szCs w:val="24"/>
                <w:lang w:eastAsia="zh-CN"/>
              </w:rPr>
            </w:pPr>
            <w:r>
              <w:rPr>
                <w:rFonts w:hint="eastAsia"/>
                <w:sz w:val="24"/>
                <w:szCs w:val="24"/>
                <w:lang w:eastAsia="zh-CN"/>
              </w:rPr>
              <w:t>.......</w:t>
            </w:r>
          </w:p>
        </w:tc>
        <w:tc>
          <w:tcPr>
            <w:tcW w:w="992" w:type="pct"/>
          </w:tcPr>
          <w:p w14:paraId="785B2BCA">
            <w:pPr>
              <w:pStyle w:val="11"/>
              <w:spacing w:before="92" w:line="219" w:lineRule="auto"/>
              <w:ind w:left="91"/>
              <w:rPr>
                <w:rFonts w:hint="eastAsia"/>
                <w:sz w:val="24"/>
                <w:szCs w:val="24"/>
              </w:rPr>
            </w:pPr>
          </w:p>
        </w:tc>
        <w:tc>
          <w:tcPr>
            <w:tcW w:w="1162" w:type="pct"/>
          </w:tcPr>
          <w:p w14:paraId="5CABE7E1">
            <w:pPr>
              <w:pStyle w:val="11"/>
              <w:spacing w:before="92" w:line="220" w:lineRule="auto"/>
              <w:ind w:left="713"/>
              <w:rPr>
                <w:rFonts w:hint="eastAsia"/>
                <w:sz w:val="24"/>
                <w:szCs w:val="24"/>
              </w:rPr>
            </w:pPr>
          </w:p>
        </w:tc>
        <w:tc>
          <w:tcPr>
            <w:tcW w:w="1215" w:type="pct"/>
          </w:tcPr>
          <w:p w14:paraId="49EB9A8C">
            <w:pPr>
              <w:pStyle w:val="11"/>
              <w:spacing w:before="151" w:line="185" w:lineRule="auto"/>
              <w:ind w:left="715"/>
              <w:rPr>
                <w:rFonts w:hint="eastAsia"/>
                <w:sz w:val="24"/>
                <w:szCs w:val="24"/>
              </w:rPr>
            </w:pPr>
          </w:p>
        </w:tc>
        <w:tc>
          <w:tcPr>
            <w:tcW w:w="1002" w:type="pct"/>
          </w:tcPr>
          <w:p w14:paraId="6E94D7B4">
            <w:pPr>
              <w:pStyle w:val="11"/>
              <w:spacing w:before="116" w:line="226" w:lineRule="auto"/>
              <w:ind w:left="508"/>
              <w:rPr>
                <w:rFonts w:hint="eastAsia"/>
                <w:sz w:val="24"/>
                <w:szCs w:val="24"/>
              </w:rPr>
            </w:pPr>
          </w:p>
        </w:tc>
      </w:tr>
    </w:tbl>
    <w:p w14:paraId="06539BAD">
      <w:pPr>
        <w:rPr>
          <w:rFonts w:hint="eastAsia" w:ascii="宋体" w:hAnsi="宋体" w:eastAsia="宋体" w:cs="宋体"/>
          <w:b/>
          <w:bCs/>
          <w:spacing w:val="-29"/>
          <w:sz w:val="24"/>
        </w:rPr>
      </w:pPr>
      <w:r>
        <w:rPr>
          <w:rFonts w:hint="eastAsia" w:ascii="宋体" w:hAnsi="宋体" w:eastAsia="宋体" w:cs="宋体"/>
          <w:b/>
          <w:bCs/>
          <w:spacing w:val="-29"/>
          <w:sz w:val="24"/>
        </w:rPr>
        <w:br w:type="page"/>
      </w:r>
    </w:p>
    <w:p w14:paraId="5087F2FF">
      <w:pPr>
        <w:spacing w:before="193" w:line="222" w:lineRule="auto"/>
        <w:ind w:left="27"/>
        <w:rPr>
          <w:rFonts w:hint="eastAsia" w:ascii="宋体" w:hAnsi="宋体" w:eastAsia="宋体" w:cs="宋体"/>
          <w:sz w:val="24"/>
        </w:rPr>
      </w:pPr>
      <w:r>
        <w:rPr>
          <w:rFonts w:hint="eastAsia" w:ascii="宋体" w:hAnsi="宋体" w:eastAsia="宋体" w:cs="宋体"/>
          <w:b/>
          <w:bCs/>
          <w:spacing w:val="-29"/>
          <w:sz w:val="24"/>
        </w:rPr>
        <w:t>附件：</w:t>
      </w:r>
      <w:r>
        <w:rPr>
          <w:rFonts w:hint="eastAsia" w:ascii="宋体" w:hAnsi="宋体" w:eastAsia="宋体" w:cs="宋体"/>
          <w:spacing w:val="-29"/>
          <w:sz w:val="24"/>
        </w:rPr>
        <w:t>5</w:t>
      </w:r>
    </w:p>
    <w:p w14:paraId="0A81EE7E">
      <w:pPr>
        <w:spacing w:before="174" w:line="219" w:lineRule="auto"/>
        <w:ind w:left="3073"/>
        <w:rPr>
          <w:rFonts w:hint="eastAsia" w:ascii="宋体" w:hAnsi="宋体" w:eastAsia="宋体" w:cs="宋体"/>
          <w:b/>
          <w:bCs/>
          <w:sz w:val="24"/>
        </w:rPr>
      </w:pPr>
      <w:r>
        <w:rPr>
          <w:rFonts w:hint="eastAsia" w:ascii="宋体" w:hAnsi="宋体" w:eastAsia="宋体" w:cs="宋体"/>
          <w:b/>
          <w:bCs/>
          <w:spacing w:val="1"/>
          <w:sz w:val="24"/>
        </w:rPr>
        <w:t>基础软件授权的服务清单</w:t>
      </w:r>
    </w:p>
    <w:p w14:paraId="35A700AF">
      <w:pPr>
        <w:spacing w:line="116" w:lineRule="auto"/>
        <w:rPr>
          <w:rFonts w:hint="eastAsia" w:ascii="宋体" w:hAnsi="宋体" w:eastAsia="宋体" w:cs="宋体"/>
          <w:sz w:val="24"/>
        </w:rPr>
      </w:pPr>
    </w:p>
    <w:tbl>
      <w:tblPr>
        <w:tblStyle w:val="12"/>
        <w:tblW w:w="82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51"/>
        <w:gridCol w:w="1171"/>
        <w:gridCol w:w="4515"/>
        <w:gridCol w:w="1423"/>
      </w:tblGrid>
      <w:tr w14:paraId="30194B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jc w:val="center"/>
        </w:trPr>
        <w:tc>
          <w:tcPr>
            <w:tcW w:w="1151" w:type="dxa"/>
            <w:vAlign w:val="center"/>
          </w:tcPr>
          <w:p w14:paraId="62D21A28">
            <w:pPr>
              <w:jc w:val="center"/>
              <w:rPr>
                <w:rFonts w:hint="eastAsia" w:ascii="宋体" w:hAnsi="宋体" w:eastAsia="宋体" w:cs="宋体"/>
                <w:sz w:val="24"/>
              </w:rPr>
            </w:pPr>
            <w:r>
              <w:rPr>
                <w:rFonts w:hint="eastAsia" w:ascii="仿宋" w:hAnsi="仿宋" w:eastAsia="仿宋"/>
                <w:b/>
                <w:sz w:val="28"/>
                <w:szCs w:val="28"/>
              </w:rPr>
              <w:t>序号</w:t>
            </w:r>
          </w:p>
        </w:tc>
        <w:tc>
          <w:tcPr>
            <w:tcW w:w="1171" w:type="dxa"/>
            <w:vAlign w:val="center"/>
          </w:tcPr>
          <w:p w14:paraId="31424F8B">
            <w:pPr>
              <w:jc w:val="center"/>
              <w:rPr>
                <w:rFonts w:hint="eastAsia" w:ascii="宋体" w:hAnsi="宋体" w:eastAsia="宋体" w:cs="宋体"/>
                <w:sz w:val="24"/>
              </w:rPr>
            </w:pPr>
            <w:r>
              <w:rPr>
                <w:rFonts w:hint="eastAsia" w:ascii="仿宋" w:hAnsi="仿宋" w:eastAsia="仿宋"/>
                <w:b/>
                <w:sz w:val="28"/>
                <w:szCs w:val="28"/>
              </w:rPr>
              <w:t>类型</w:t>
            </w:r>
          </w:p>
        </w:tc>
        <w:tc>
          <w:tcPr>
            <w:tcW w:w="4515" w:type="dxa"/>
            <w:vAlign w:val="center"/>
          </w:tcPr>
          <w:p w14:paraId="57F24742">
            <w:pPr>
              <w:jc w:val="center"/>
              <w:rPr>
                <w:rFonts w:hint="eastAsia" w:ascii="宋体" w:hAnsi="宋体" w:eastAsia="宋体" w:cs="宋体"/>
                <w:sz w:val="24"/>
              </w:rPr>
            </w:pPr>
            <w:r>
              <w:rPr>
                <w:rFonts w:hint="eastAsia" w:ascii="仿宋" w:hAnsi="仿宋" w:eastAsia="仿宋"/>
                <w:b/>
                <w:sz w:val="28"/>
                <w:szCs w:val="28"/>
              </w:rPr>
              <w:t>软件名称</w:t>
            </w:r>
          </w:p>
        </w:tc>
        <w:tc>
          <w:tcPr>
            <w:tcW w:w="1423" w:type="dxa"/>
            <w:vAlign w:val="center"/>
          </w:tcPr>
          <w:p w14:paraId="04A49EEC">
            <w:pPr>
              <w:jc w:val="center"/>
              <w:rPr>
                <w:rFonts w:hint="eastAsia" w:ascii="仿宋" w:hAnsi="仿宋" w:eastAsia="仿宋"/>
                <w:b/>
                <w:sz w:val="28"/>
                <w:szCs w:val="28"/>
              </w:rPr>
            </w:pPr>
            <w:r>
              <w:rPr>
                <w:rFonts w:hint="eastAsia" w:ascii="仿宋" w:hAnsi="仿宋" w:eastAsia="仿宋"/>
                <w:b/>
                <w:sz w:val="28"/>
                <w:szCs w:val="28"/>
              </w:rPr>
              <w:t>授权</w:t>
            </w:r>
          </w:p>
          <w:p w14:paraId="3A718572">
            <w:pPr>
              <w:jc w:val="center"/>
              <w:rPr>
                <w:rFonts w:hint="eastAsia" w:ascii="宋体" w:hAnsi="宋体" w:eastAsia="宋体" w:cs="宋体"/>
                <w:sz w:val="24"/>
              </w:rPr>
            </w:pPr>
            <w:r>
              <w:rPr>
                <w:rFonts w:hint="eastAsia" w:ascii="仿宋" w:hAnsi="仿宋" w:eastAsia="仿宋"/>
                <w:b/>
                <w:sz w:val="28"/>
                <w:szCs w:val="28"/>
              </w:rPr>
              <w:t>期限</w:t>
            </w:r>
          </w:p>
        </w:tc>
      </w:tr>
      <w:tr w14:paraId="623829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jc w:val="center"/>
        </w:trPr>
        <w:tc>
          <w:tcPr>
            <w:tcW w:w="1151" w:type="dxa"/>
          </w:tcPr>
          <w:p w14:paraId="557A9B7F">
            <w:pPr>
              <w:pStyle w:val="11"/>
              <w:spacing w:before="123" w:line="227" w:lineRule="auto"/>
              <w:ind w:left="445"/>
              <w:rPr>
                <w:rFonts w:hint="eastAsia"/>
                <w:sz w:val="24"/>
                <w:szCs w:val="24"/>
                <w:lang w:eastAsia="zh-CN"/>
              </w:rPr>
            </w:pPr>
            <w:r>
              <w:rPr>
                <w:rFonts w:hint="eastAsia"/>
                <w:sz w:val="24"/>
                <w:szCs w:val="24"/>
              </w:rPr>
              <w:t>1</w:t>
            </w:r>
          </w:p>
        </w:tc>
        <w:tc>
          <w:tcPr>
            <w:tcW w:w="1171" w:type="dxa"/>
          </w:tcPr>
          <w:p w14:paraId="5BAC462E">
            <w:pPr>
              <w:pStyle w:val="11"/>
              <w:spacing w:before="110" w:line="220" w:lineRule="auto"/>
              <w:ind w:left="221"/>
              <w:rPr>
                <w:rFonts w:hint="eastAsia"/>
                <w:sz w:val="24"/>
                <w:szCs w:val="24"/>
              </w:rPr>
            </w:pPr>
          </w:p>
        </w:tc>
        <w:tc>
          <w:tcPr>
            <w:tcW w:w="4515" w:type="dxa"/>
          </w:tcPr>
          <w:p w14:paraId="7B0D33E4">
            <w:pPr>
              <w:pStyle w:val="11"/>
              <w:spacing w:before="110" w:line="219" w:lineRule="auto"/>
              <w:ind w:left="92"/>
              <w:rPr>
                <w:rFonts w:hint="eastAsia"/>
                <w:sz w:val="24"/>
                <w:szCs w:val="24"/>
              </w:rPr>
            </w:pPr>
          </w:p>
        </w:tc>
        <w:tc>
          <w:tcPr>
            <w:tcW w:w="1423" w:type="dxa"/>
          </w:tcPr>
          <w:p w14:paraId="448CA238">
            <w:pPr>
              <w:pStyle w:val="11"/>
              <w:spacing w:before="110" w:line="219" w:lineRule="auto"/>
              <w:ind w:left="528"/>
              <w:rPr>
                <w:rFonts w:hint="eastAsia"/>
                <w:sz w:val="24"/>
                <w:szCs w:val="24"/>
              </w:rPr>
            </w:pPr>
          </w:p>
        </w:tc>
      </w:tr>
      <w:tr w14:paraId="1A448A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jc w:val="center"/>
        </w:trPr>
        <w:tc>
          <w:tcPr>
            <w:tcW w:w="1151" w:type="dxa"/>
          </w:tcPr>
          <w:p w14:paraId="1FAAF63A">
            <w:pPr>
              <w:pStyle w:val="11"/>
              <w:spacing w:before="114" w:line="227" w:lineRule="auto"/>
              <w:ind w:left="445"/>
              <w:rPr>
                <w:rFonts w:hint="eastAsia"/>
                <w:sz w:val="24"/>
                <w:szCs w:val="24"/>
              </w:rPr>
            </w:pPr>
            <w:r>
              <w:rPr>
                <w:rFonts w:hint="eastAsia"/>
                <w:sz w:val="24"/>
                <w:szCs w:val="24"/>
              </w:rPr>
              <w:t>2</w:t>
            </w:r>
          </w:p>
        </w:tc>
        <w:tc>
          <w:tcPr>
            <w:tcW w:w="1171" w:type="dxa"/>
          </w:tcPr>
          <w:p w14:paraId="7CB4DAF8">
            <w:pPr>
              <w:pStyle w:val="11"/>
              <w:spacing w:before="110" w:line="220" w:lineRule="auto"/>
              <w:ind w:left="221"/>
              <w:rPr>
                <w:rFonts w:hint="eastAsia"/>
                <w:sz w:val="24"/>
                <w:szCs w:val="24"/>
              </w:rPr>
            </w:pPr>
          </w:p>
        </w:tc>
        <w:tc>
          <w:tcPr>
            <w:tcW w:w="4515" w:type="dxa"/>
          </w:tcPr>
          <w:p w14:paraId="41415C5F">
            <w:pPr>
              <w:pStyle w:val="11"/>
              <w:spacing w:before="110" w:line="219" w:lineRule="auto"/>
              <w:ind w:left="92"/>
              <w:rPr>
                <w:rFonts w:hint="eastAsia"/>
                <w:sz w:val="24"/>
                <w:szCs w:val="24"/>
              </w:rPr>
            </w:pPr>
          </w:p>
        </w:tc>
        <w:tc>
          <w:tcPr>
            <w:tcW w:w="1423" w:type="dxa"/>
          </w:tcPr>
          <w:p w14:paraId="03818128">
            <w:pPr>
              <w:pStyle w:val="11"/>
              <w:spacing w:before="110" w:line="219" w:lineRule="auto"/>
              <w:ind w:left="528"/>
              <w:rPr>
                <w:rFonts w:hint="eastAsia"/>
                <w:sz w:val="24"/>
                <w:szCs w:val="24"/>
              </w:rPr>
            </w:pPr>
          </w:p>
        </w:tc>
      </w:tr>
      <w:tr w14:paraId="7CD7E0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jc w:val="center"/>
        </w:trPr>
        <w:tc>
          <w:tcPr>
            <w:tcW w:w="1151" w:type="dxa"/>
          </w:tcPr>
          <w:p w14:paraId="527FB949">
            <w:pPr>
              <w:pStyle w:val="11"/>
              <w:spacing w:before="125" w:line="226" w:lineRule="auto"/>
              <w:ind w:left="445"/>
              <w:rPr>
                <w:rFonts w:hint="eastAsia"/>
                <w:sz w:val="24"/>
                <w:szCs w:val="24"/>
              </w:rPr>
            </w:pPr>
            <w:r>
              <w:rPr>
                <w:rFonts w:hint="eastAsia"/>
                <w:sz w:val="24"/>
                <w:szCs w:val="24"/>
              </w:rPr>
              <w:t>3</w:t>
            </w:r>
          </w:p>
        </w:tc>
        <w:tc>
          <w:tcPr>
            <w:tcW w:w="1171" w:type="dxa"/>
          </w:tcPr>
          <w:p w14:paraId="08F4141E">
            <w:pPr>
              <w:pStyle w:val="11"/>
              <w:spacing w:before="110" w:line="220" w:lineRule="auto"/>
              <w:ind w:left="221"/>
              <w:rPr>
                <w:rFonts w:hint="eastAsia"/>
                <w:sz w:val="24"/>
                <w:szCs w:val="24"/>
              </w:rPr>
            </w:pPr>
          </w:p>
        </w:tc>
        <w:tc>
          <w:tcPr>
            <w:tcW w:w="4515" w:type="dxa"/>
          </w:tcPr>
          <w:p w14:paraId="16B47A46">
            <w:pPr>
              <w:pStyle w:val="11"/>
              <w:spacing w:before="110" w:line="219" w:lineRule="auto"/>
              <w:ind w:left="92"/>
              <w:rPr>
                <w:rFonts w:hint="eastAsia"/>
                <w:sz w:val="24"/>
                <w:szCs w:val="24"/>
              </w:rPr>
            </w:pPr>
          </w:p>
        </w:tc>
        <w:tc>
          <w:tcPr>
            <w:tcW w:w="1423" w:type="dxa"/>
          </w:tcPr>
          <w:p w14:paraId="24C38BD3">
            <w:pPr>
              <w:pStyle w:val="11"/>
              <w:spacing w:before="110" w:line="219" w:lineRule="auto"/>
              <w:ind w:left="528"/>
              <w:rPr>
                <w:rFonts w:hint="eastAsia"/>
                <w:sz w:val="24"/>
                <w:szCs w:val="24"/>
              </w:rPr>
            </w:pPr>
          </w:p>
        </w:tc>
      </w:tr>
      <w:tr w14:paraId="382DD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jc w:val="center"/>
        </w:trPr>
        <w:tc>
          <w:tcPr>
            <w:tcW w:w="1151" w:type="dxa"/>
          </w:tcPr>
          <w:p w14:paraId="00CED606">
            <w:pPr>
              <w:pStyle w:val="11"/>
              <w:spacing w:before="116" w:line="226" w:lineRule="auto"/>
              <w:ind w:left="445"/>
              <w:rPr>
                <w:rFonts w:hint="eastAsia"/>
                <w:sz w:val="24"/>
                <w:szCs w:val="24"/>
              </w:rPr>
            </w:pPr>
            <w:r>
              <w:rPr>
                <w:rFonts w:hint="eastAsia"/>
                <w:sz w:val="24"/>
                <w:szCs w:val="24"/>
              </w:rPr>
              <w:t>4</w:t>
            </w:r>
          </w:p>
        </w:tc>
        <w:tc>
          <w:tcPr>
            <w:tcW w:w="1171" w:type="dxa"/>
          </w:tcPr>
          <w:p w14:paraId="19F55243">
            <w:pPr>
              <w:pStyle w:val="11"/>
              <w:spacing w:before="110" w:line="220" w:lineRule="auto"/>
              <w:ind w:left="221"/>
              <w:rPr>
                <w:rFonts w:hint="eastAsia"/>
                <w:sz w:val="24"/>
                <w:szCs w:val="24"/>
              </w:rPr>
            </w:pPr>
          </w:p>
        </w:tc>
        <w:tc>
          <w:tcPr>
            <w:tcW w:w="4515" w:type="dxa"/>
          </w:tcPr>
          <w:p w14:paraId="7361A303">
            <w:pPr>
              <w:pStyle w:val="11"/>
              <w:spacing w:before="110" w:line="219" w:lineRule="auto"/>
              <w:ind w:left="92"/>
              <w:rPr>
                <w:rFonts w:hint="eastAsia"/>
                <w:sz w:val="24"/>
                <w:szCs w:val="24"/>
              </w:rPr>
            </w:pPr>
          </w:p>
        </w:tc>
        <w:tc>
          <w:tcPr>
            <w:tcW w:w="1423" w:type="dxa"/>
          </w:tcPr>
          <w:p w14:paraId="03B7AB28">
            <w:pPr>
              <w:pStyle w:val="11"/>
              <w:spacing w:before="110" w:line="219" w:lineRule="auto"/>
              <w:ind w:left="528"/>
              <w:rPr>
                <w:rFonts w:hint="eastAsia"/>
                <w:sz w:val="24"/>
                <w:szCs w:val="24"/>
              </w:rPr>
            </w:pPr>
          </w:p>
        </w:tc>
      </w:tr>
      <w:tr w14:paraId="741E9F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jc w:val="center"/>
        </w:trPr>
        <w:tc>
          <w:tcPr>
            <w:tcW w:w="1151" w:type="dxa"/>
          </w:tcPr>
          <w:p w14:paraId="52E5B24F">
            <w:pPr>
              <w:pStyle w:val="11"/>
              <w:spacing w:before="116" w:line="226" w:lineRule="auto"/>
              <w:ind w:left="445"/>
              <w:rPr>
                <w:rFonts w:hint="eastAsia"/>
                <w:sz w:val="24"/>
                <w:szCs w:val="24"/>
              </w:rPr>
            </w:pPr>
            <w:r>
              <w:rPr>
                <w:rFonts w:hint="eastAsia"/>
                <w:sz w:val="24"/>
                <w:szCs w:val="24"/>
                <w:lang w:eastAsia="zh-CN"/>
              </w:rPr>
              <w:t>....</w:t>
            </w:r>
          </w:p>
        </w:tc>
        <w:tc>
          <w:tcPr>
            <w:tcW w:w="1171" w:type="dxa"/>
          </w:tcPr>
          <w:p w14:paraId="50F6603B">
            <w:pPr>
              <w:pStyle w:val="11"/>
              <w:spacing w:before="110" w:line="220" w:lineRule="auto"/>
              <w:ind w:left="221"/>
              <w:rPr>
                <w:rFonts w:hint="eastAsia"/>
                <w:sz w:val="24"/>
                <w:szCs w:val="24"/>
              </w:rPr>
            </w:pPr>
          </w:p>
        </w:tc>
        <w:tc>
          <w:tcPr>
            <w:tcW w:w="4515" w:type="dxa"/>
          </w:tcPr>
          <w:p w14:paraId="16D6A7FB">
            <w:pPr>
              <w:pStyle w:val="11"/>
              <w:spacing w:before="110" w:line="219" w:lineRule="auto"/>
              <w:ind w:left="92"/>
              <w:rPr>
                <w:rFonts w:hint="eastAsia"/>
                <w:sz w:val="24"/>
                <w:szCs w:val="24"/>
              </w:rPr>
            </w:pPr>
          </w:p>
        </w:tc>
        <w:tc>
          <w:tcPr>
            <w:tcW w:w="1423" w:type="dxa"/>
          </w:tcPr>
          <w:p w14:paraId="43F6F4EA">
            <w:pPr>
              <w:pStyle w:val="11"/>
              <w:spacing w:before="110" w:line="219" w:lineRule="auto"/>
              <w:ind w:left="528"/>
              <w:rPr>
                <w:rFonts w:hint="eastAsia"/>
                <w:sz w:val="24"/>
                <w:szCs w:val="24"/>
              </w:rPr>
            </w:pPr>
          </w:p>
        </w:tc>
      </w:tr>
    </w:tbl>
    <w:p w14:paraId="55E1AF68">
      <w:pPr>
        <w:pStyle w:val="6"/>
        <w:spacing w:line="470" w:lineRule="auto"/>
        <w:rPr>
          <w:rFonts w:hint="eastAsia" w:ascii="宋体" w:hAnsi="宋体" w:eastAsia="宋体" w:cs="宋体"/>
          <w:sz w:val="24"/>
        </w:rPr>
      </w:pPr>
    </w:p>
    <w:p w14:paraId="4E12FBBA">
      <w:pPr>
        <w:pStyle w:val="6"/>
        <w:rPr>
          <w:rFonts w:hint="eastAsia" w:ascii="宋体" w:hAnsi="宋体" w:eastAsia="宋体" w:cs="宋体"/>
          <w:sz w:val="24"/>
        </w:rPr>
      </w:pPr>
    </w:p>
    <w:p w14:paraId="62D8BF10"/>
    <w:sectPr>
      <w:footerReference r:id="rId10"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9AC23">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D6BCB2">
                          <w:pPr>
                            <w:pStyle w:val="7"/>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50D6BCB2">
                    <w:pPr>
                      <w:pStyle w:val="7"/>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08E84">
    <w:pPr>
      <w:spacing w:line="180" w:lineRule="auto"/>
      <w:ind w:left="391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F92E36">
                          <w:pPr>
                            <w:pStyle w:val="7"/>
                          </w:pPr>
                          <w:r>
                            <w:fldChar w:fldCharType="begin"/>
                          </w:r>
                          <w:r>
                            <w:instrText xml:space="preserve"> PAGE  \* MERGEFORMAT </w:instrText>
                          </w:r>
                          <w:r>
                            <w:fldChar w:fldCharType="separate"/>
                          </w:r>
                          <w:r>
                            <w:t>65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1BF92E36">
                    <w:pPr>
                      <w:pStyle w:val="7"/>
                    </w:pPr>
                    <w:r>
                      <w:fldChar w:fldCharType="begin"/>
                    </w:r>
                    <w:r>
                      <w:instrText xml:space="preserve"> PAGE  \* MERGEFORMAT </w:instrText>
                    </w:r>
                    <w:r>
                      <w:fldChar w:fldCharType="separate"/>
                    </w:r>
                    <w:r>
                      <w:t>65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5C97E">
    <w:pPr>
      <w:spacing w:line="180" w:lineRule="auto"/>
      <w:ind w:left="387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ABC3C5">
                          <w:pPr>
                            <w:pStyle w:val="7"/>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47ABC3C5">
                    <w:pPr>
                      <w:pStyle w:val="7"/>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48FCD">
    <w:pPr>
      <w:spacing w:line="180" w:lineRule="auto"/>
      <w:ind w:left="396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5146BF">
                          <w:pPr>
                            <w:pStyle w:val="7"/>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555146BF">
                    <w:pPr>
                      <w:pStyle w:val="7"/>
                    </w:pPr>
                    <w:r>
                      <w:fldChar w:fldCharType="begin"/>
                    </w:r>
                    <w:r>
                      <w:instrText xml:space="preserve"> PAGE  \* MERGEFORMAT </w:instrText>
                    </w:r>
                    <w:r>
                      <w:fldChar w:fldCharType="separate"/>
                    </w:r>
                    <w:r>
                      <w:t>67</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0304A">
    <w:pPr>
      <w:pStyle w:val="6"/>
      <w:spacing w:line="221" w:lineRule="exact"/>
      <w:ind w:left="3903"/>
      <w:rPr>
        <w:sz w:val="17"/>
        <w:szCs w:val="17"/>
      </w:rPr>
    </w:pPr>
    <w:r>
      <w:rPr>
        <w:sz w:val="17"/>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F6699A">
                          <w:pPr>
                            <w:pStyle w:val="7"/>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58F6699A">
                    <w:pPr>
                      <w:pStyle w:val="7"/>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C9D7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34F909">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634F909">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BF711B"/>
    <w:multiLevelType w:val="multilevel"/>
    <w:tmpl w:val="4CBF711B"/>
    <w:lvl w:ilvl="0" w:tentative="0">
      <w:start w:val="1"/>
      <w:numFmt w:val="decimal"/>
      <w:lvlText w:val="%1."/>
      <w:lvlJc w:val="left"/>
      <w:pPr>
        <w:ind w:left="432" w:hanging="432"/>
      </w:pPr>
      <w:rPr>
        <w:rFonts w:hint="default" w:ascii="宋体" w:hAnsi="宋体" w:eastAsia="宋体" w:cs="宋体"/>
        <w:sz w:val="32"/>
        <w:szCs w:val="32"/>
      </w:rPr>
    </w:lvl>
    <w:lvl w:ilvl="1" w:tentative="0">
      <w:start w:val="1"/>
      <w:numFmt w:val="decimal"/>
      <w:lvlText w:val="%1.%2."/>
      <w:lvlJc w:val="left"/>
      <w:pPr>
        <w:ind w:left="575" w:hanging="575"/>
      </w:pPr>
      <w:rPr>
        <w:rFonts w:hint="default" w:ascii="宋体" w:hAnsi="宋体" w:eastAsia="宋体" w:cs="宋体"/>
        <w:sz w:val="32"/>
        <w:szCs w:val="32"/>
      </w:rPr>
    </w:lvl>
    <w:lvl w:ilvl="2" w:tentative="0">
      <w:start w:val="1"/>
      <w:numFmt w:val="decimal"/>
      <w:pStyle w:val="3"/>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8E1DED"/>
    <w:rsid w:val="02813CC4"/>
    <w:rsid w:val="3D8E1DED"/>
    <w:rsid w:val="4387343D"/>
    <w:rsid w:val="46EE37D3"/>
    <w:rsid w:val="4E3009A0"/>
    <w:rsid w:val="556F1F83"/>
    <w:rsid w:val="5B501A8C"/>
    <w:rsid w:val="7786737F"/>
    <w:rsid w:val="7E3F60E7"/>
    <w:rsid w:val="7F651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paragraph" w:styleId="3">
    <w:name w:val="heading 3"/>
    <w:basedOn w:val="1"/>
    <w:next w:val="1"/>
    <w:unhideWhenUsed/>
    <w:qFormat/>
    <w:uiPriority w:val="0"/>
    <w:pPr>
      <w:keepNext/>
      <w:keepLines/>
      <w:numPr>
        <w:ilvl w:val="2"/>
        <w:numId w:val="1"/>
      </w:numPr>
      <w:spacing w:before="260" w:after="260" w:line="413" w:lineRule="auto"/>
      <w:outlineLvl w:val="2"/>
    </w:pPr>
    <w:rPr>
      <w:b/>
      <w:sz w:val="32"/>
    </w:rPr>
  </w:style>
  <w:style w:type="paragraph" w:styleId="4">
    <w:name w:val="heading 4"/>
    <w:basedOn w:val="5"/>
    <w:next w:val="1"/>
    <w:unhideWhenUsed/>
    <w:qFormat/>
    <w:uiPriority w:val="9"/>
    <w:pPr>
      <w:spacing w:before="50" w:beforeLines="50" w:after="50" w:afterLines="50"/>
      <w:ind w:firstLine="221"/>
      <w:outlineLvl w:val="3"/>
    </w:pPr>
    <w:rPr>
      <w:rFonts w:ascii="楷体" w:hAnsi="楷体" w:eastAsia="楷体"/>
      <w:bCs/>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No Spacing"/>
    <w:basedOn w:val="1"/>
    <w:qFormat/>
    <w:uiPriority w:val="1"/>
    <w:pPr>
      <w:ind w:firstLine="707" w:firstLineChars="221"/>
    </w:pPr>
    <w:rPr>
      <w:rFonts w:ascii="仿宋" w:hAnsi="仿宋" w:eastAsia="仿宋"/>
      <w:sz w:val="32"/>
      <w:szCs w:val="32"/>
    </w:rPr>
  </w:style>
  <w:style w:type="paragraph" w:styleId="6">
    <w:name w:val="Body Text"/>
    <w:basedOn w:val="1"/>
    <w:qFormat/>
    <w:uiPriority w:val="0"/>
    <w:pPr>
      <w:spacing w:after="120" w:afterLines="0"/>
    </w:pPr>
    <w:rPr>
      <w:rFonts w:ascii="Times New Roman"/>
      <w:kern w:val="2"/>
      <w:sz w:val="21"/>
    </w:rPr>
  </w:style>
  <w:style w:type="paragraph" w:styleId="7">
    <w:name w:val="footer"/>
    <w:basedOn w:val="1"/>
    <w:qFormat/>
    <w:uiPriority w:val="0"/>
    <w:pPr>
      <w:tabs>
        <w:tab w:val="center" w:pos="4153"/>
        <w:tab w:val="right" w:pos="8306"/>
      </w:tabs>
      <w:snapToGrid w:val="0"/>
      <w:jc w:val="left"/>
    </w:pPr>
    <w:rPr>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Table Text"/>
    <w:basedOn w:val="1"/>
    <w:semiHidden/>
    <w:qFormat/>
    <w:uiPriority w:val="0"/>
    <w:rPr>
      <w:rFonts w:ascii="宋体" w:hAnsi="宋体" w:eastAsia="宋体" w:cs="宋体"/>
      <w:sz w:val="28"/>
      <w:szCs w:val="28"/>
      <w:lang w:eastAsia="en-US"/>
    </w:rPr>
  </w:style>
  <w:style w:type="table" w:customStyle="1" w:styleId="12">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5337</Words>
  <Characters>5437</Characters>
  <Lines>0</Lines>
  <Paragraphs>0</Paragraphs>
  <TotalTime>11</TotalTime>
  <ScaleCrop>false</ScaleCrop>
  <LinksUpToDate>false</LinksUpToDate>
  <CharactersWithSpaces>5674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2026-05-08T06:44:00Z</dcterms:created>
  <dc:creator>WPS_小小小小小小文</dc:creator>
  <cp:lastModifiedBy>WPS_小小小小小小文</cp:lastModifiedBy>
  <dcterms:modified xsi:type="dcterms:W3CDTF">2026-07-29T03:47:42Z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B1FF85E6DD98481C8E0D17A3D40FA9C4_11</vt:lpwstr>
  </property>
  <property fmtid="{D5CDD505-2E9C-101B-9397-08002B2CF9AE}" pid="4" name="KSOTemplateDocerSaveRecord">
    <vt:lpwstr>eyJoZGlkIjoiZDU5ODkzYjM3NDZmZThlOTVjMjA1NzRiYjVjNDY0ZWMiLCJ1c2VySWQiOiIxNDYxOTUwMjY0In0=</vt:lpwstr>
  </property>
</Properties>
</file>