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6"/>
        <w:numPr>
          <w:ilvl w:val="0"/>
          <w:numId w:val="0"/>
        </w:numPr>
        <w:shd w:val="clear" w:color="auto" w:fill="auto"/>
        <w:jc w:val="center"/>
        <w:rPr>
          <w:rFonts w:hint="eastAsia" w:ascii="仿宋" w:hAnsi="仿宋" w:eastAsia="仿宋" w:cs="仿宋"/>
        </w:rPr>
      </w:pPr>
      <w:r>
        <w:rPr>
          <w:rStyle w:val="18"/>
          <w:rFonts w:hint="eastAsia" w:ascii="仿宋" w:hAnsi="仿宋" w:eastAsia="仿宋" w:cs="仿宋"/>
          <w:color w:val="auto"/>
          <w:sz w:val="44"/>
          <w:szCs w:val="44"/>
          <w:highlight w:val="none"/>
          <w:lang w:val="en-US" w:eastAsia="zh-CN"/>
        </w:rPr>
        <w:t xml:space="preserve"> 服务</w:t>
      </w:r>
      <w:r>
        <w:rPr>
          <w:rStyle w:val="18"/>
          <w:rFonts w:hint="eastAsia" w:ascii="仿宋" w:hAnsi="仿宋" w:eastAsia="仿宋" w:cs="仿宋"/>
          <w:color w:val="auto"/>
          <w:sz w:val="44"/>
          <w:szCs w:val="44"/>
          <w:highlight w:val="none"/>
        </w:rPr>
        <w:t>方案</w:t>
      </w:r>
      <w:bookmarkStart w:id="0" w:name="_Toc27209"/>
      <w:bookmarkStart w:id="1" w:name="_Toc62194362"/>
      <w:bookmarkStart w:id="2" w:name="_Toc60929151"/>
      <w:bookmarkStart w:id="3" w:name="_Toc60928919"/>
      <w:bookmarkStart w:id="4" w:name="_Toc62194358"/>
    </w:p>
    <w:p w14:paraId="2A93BB26">
      <w:pPr>
        <w:pStyle w:val="10"/>
        <w:rPr>
          <w:rFonts w:hint="eastAsia" w:ascii="仿宋" w:hAnsi="仿宋" w:eastAsia="仿宋" w:cs="仿宋"/>
        </w:rPr>
      </w:pPr>
    </w:p>
    <w:p w14:paraId="069473B8">
      <w:pPr>
        <w:pStyle w:val="10"/>
        <w:jc w:val="center"/>
        <w:rPr>
          <w:rFonts w:hint="eastAsia" w:ascii="仿宋" w:hAnsi="仿宋" w:eastAsia="仿宋" w:cs="仿宋"/>
          <w:lang w:eastAsia="zh-CN"/>
        </w:rPr>
      </w:pPr>
      <w:r>
        <w:rPr>
          <w:rFonts w:hint="eastAsia" w:ascii="仿宋" w:hAnsi="仿宋" w:eastAsia="仿宋" w:cs="仿宋"/>
          <w:lang w:eastAsia="zh-CN"/>
        </w:rPr>
        <w:t>（</w:t>
      </w:r>
      <w:r>
        <w:rPr>
          <w:rFonts w:hint="eastAsia" w:ascii="仿宋" w:hAnsi="仿宋" w:eastAsia="仿宋" w:cs="仿宋"/>
          <w:lang w:val="en-US" w:eastAsia="zh-CN"/>
        </w:rPr>
        <w:t>以下格式部分，仅作参考，投标人也可自拟服务方案格式</w:t>
      </w:r>
      <w:r>
        <w:rPr>
          <w:rFonts w:hint="eastAsia" w:ascii="仿宋" w:hAnsi="仿宋" w:eastAsia="仿宋" w:cs="仿宋"/>
          <w:lang w:eastAsia="zh-CN"/>
        </w:rPr>
        <w:t>）</w:t>
      </w:r>
    </w:p>
    <w:p w14:paraId="2B766FF3">
      <w:pPr>
        <w:pStyle w:val="6"/>
        <w:spacing w:line="360" w:lineRule="auto"/>
        <w:ind w:firstLine="0"/>
        <w:rPr>
          <w:rFonts w:hint="eastAsia" w:ascii="仿宋" w:hAnsi="仿宋" w:eastAsia="仿宋" w:cs="仿宋"/>
        </w:rPr>
      </w:pPr>
    </w:p>
    <w:p w14:paraId="103025D1">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hint="eastAsia" w:ascii="仿宋" w:hAnsi="仿宋" w:eastAsia="仿宋" w:cs="仿宋"/>
          <w:sz w:val="24"/>
          <w:u w:val="single"/>
        </w:rPr>
      </w:pP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585436C0">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7F7B2E8C">
            <w:pPr>
              <w:jc w:val="center"/>
              <w:rPr>
                <w:rFonts w:hint="eastAsia" w:ascii="仿宋" w:hAnsi="仿宋" w:eastAsia="仿宋" w:cs="仿宋"/>
                <w:sz w:val="24"/>
              </w:rPr>
            </w:pPr>
            <w:r>
              <w:rPr>
                <w:rFonts w:hint="eastAsia" w:ascii="仿宋" w:hAnsi="仿宋" w:eastAsia="仿宋" w:cs="仿宋"/>
                <w:sz w:val="24"/>
              </w:rPr>
              <w:t>合同金额</w:t>
            </w:r>
          </w:p>
          <w:p w14:paraId="18D0E65F">
            <w:pPr>
              <w:jc w:val="center"/>
              <w:rPr>
                <w:rFonts w:hint="eastAsia" w:ascii="仿宋" w:hAnsi="仿宋" w:eastAsia="仿宋" w:cs="仿宋"/>
                <w:sz w:val="24"/>
              </w:rPr>
            </w:pPr>
            <w:r>
              <w:rPr>
                <w:rFonts w:hint="eastAsia" w:ascii="仿宋" w:hAnsi="仿宋" w:eastAsia="仿宋" w:cs="仿宋"/>
                <w:sz w:val="24"/>
              </w:rPr>
              <w:t>（万元）</w:t>
            </w:r>
          </w:p>
        </w:tc>
        <w:tc>
          <w:tcPr>
            <w:tcW w:w="1441" w:type="dxa"/>
            <w:noWrap w:val="0"/>
            <w:vAlign w:val="center"/>
          </w:tcPr>
          <w:p w14:paraId="7F954213">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0C0744D6">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517EFB7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42AA7BF1">
            <w:pPr>
              <w:jc w:val="center"/>
              <w:rPr>
                <w:rFonts w:hint="eastAsia" w:ascii="仿宋" w:hAnsi="仿宋" w:eastAsia="仿宋" w:cs="仿宋"/>
                <w:sz w:val="24"/>
              </w:rPr>
            </w:pPr>
          </w:p>
        </w:tc>
        <w:tc>
          <w:tcPr>
            <w:tcW w:w="1441" w:type="dxa"/>
            <w:noWrap w:val="0"/>
            <w:vAlign w:val="center"/>
          </w:tcPr>
          <w:p w14:paraId="32A7C7BD">
            <w:pPr>
              <w:jc w:val="center"/>
              <w:rPr>
                <w:rFonts w:hint="eastAsia" w:ascii="仿宋" w:hAnsi="仿宋" w:eastAsia="仿宋" w:cs="仿宋"/>
                <w:sz w:val="24"/>
              </w:rPr>
            </w:pPr>
          </w:p>
        </w:tc>
        <w:tc>
          <w:tcPr>
            <w:tcW w:w="2700" w:type="dxa"/>
            <w:noWrap w:val="0"/>
            <w:vAlign w:val="top"/>
          </w:tcPr>
          <w:p w14:paraId="118CA6CB">
            <w:pPr>
              <w:jc w:val="center"/>
              <w:rPr>
                <w:rFonts w:hint="eastAsia" w:ascii="仿宋" w:hAnsi="仿宋" w:eastAsia="仿宋" w:cs="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60CEF6F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11479F">
            <w:pPr>
              <w:jc w:val="center"/>
              <w:rPr>
                <w:rFonts w:hint="eastAsia" w:ascii="仿宋" w:hAnsi="仿宋" w:eastAsia="仿宋" w:cs="仿宋"/>
                <w:sz w:val="24"/>
              </w:rPr>
            </w:pPr>
          </w:p>
        </w:tc>
        <w:tc>
          <w:tcPr>
            <w:tcW w:w="1441" w:type="dxa"/>
            <w:noWrap w:val="0"/>
            <w:vAlign w:val="center"/>
          </w:tcPr>
          <w:p w14:paraId="241E976A">
            <w:pPr>
              <w:jc w:val="center"/>
              <w:rPr>
                <w:rFonts w:hint="eastAsia" w:ascii="仿宋" w:hAnsi="仿宋" w:eastAsia="仿宋" w:cs="仿宋"/>
                <w:sz w:val="24"/>
              </w:rPr>
            </w:pPr>
          </w:p>
        </w:tc>
        <w:tc>
          <w:tcPr>
            <w:tcW w:w="2700" w:type="dxa"/>
            <w:noWrap w:val="0"/>
            <w:vAlign w:val="top"/>
          </w:tcPr>
          <w:p w14:paraId="602C84C3">
            <w:pPr>
              <w:jc w:val="center"/>
              <w:rPr>
                <w:rFonts w:hint="eastAsia" w:ascii="仿宋" w:hAnsi="仿宋" w:eastAsia="仿宋" w:cs="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57A92A6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8BFD180">
            <w:pPr>
              <w:jc w:val="center"/>
              <w:rPr>
                <w:rFonts w:hint="eastAsia" w:ascii="仿宋" w:hAnsi="仿宋" w:eastAsia="仿宋" w:cs="仿宋"/>
                <w:sz w:val="24"/>
              </w:rPr>
            </w:pPr>
          </w:p>
        </w:tc>
        <w:tc>
          <w:tcPr>
            <w:tcW w:w="1441" w:type="dxa"/>
            <w:noWrap w:val="0"/>
            <w:vAlign w:val="center"/>
          </w:tcPr>
          <w:p w14:paraId="5E5CFB87">
            <w:pPr>
              <w:jc w:val="center"/>
              <w:rPr>
                <w:rFonts w:hint="eastAsia" w:ascii="仿宋" w:hAnsi="仿宋" w:eastAsia="仿宋" w:cs="仿宋"/>
                <w:sz w:val="24"/>
              </w:rPr>
            </w:pPr>
          </w:p>
        </w:tc>
        <w:tc>
          <w:tcPr>
            <w:tcW w:w="2700" w:type="dxa"/>
            <w:noWrap w:val="0"/>
            <w:vAlign w:val="top"/>
          </w:tcPr>
          <w:p w14:paraId="67748041">
            <w:pPr>
              <w:jc w:val="center"/>
              <w:rPr>
                <w:rFonts w:hint="eastAsia" w:ascii="仿宋" w:hAnsi="仿宋" w:eastAsia="仿宋" w:cs="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2579AD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438BD63">
            <w:pPr>
              <w:jc w:val="center"/>
              <w:rPr>
                <w:rFonts w:hint="eastAsia" w:ascii="仿宋" w:hAnsi="仿宋" w:eastAsia="仿宋" w:cs="仿宋"/>
                <w:sz w:val="24"/>
              </w:rPr>
            </w:pPr>
          </w:p>
        </w:tc>
        <w:tc>
          <w:tcPr>
            <w:tcW w:w="1441" w:type="dxa"/>
            <w:noWrap w:val="0"/>
            <w:vAlign w:val="center"/>
          </w:tcPr>
          <w:p w14:paraId="3FC85CA2">
            <w:pPr>
              <w:jc w:val="center"/>
              <w:rPr>
                <w:rFonts w:hint="eastAsia" w:ascii="仿宋" w:hAnsi="仿宋" w:eastAsia="仿宋" w:cs="仿宋"/>
                <w:sz w:val="24"/>
              </w:rPr>
            </w:pPr>
          </w:p>
        </w:tc>
        <w:tc>
          <w:tcPr>
            <w:tcW w:w="2700" w:type="dxa"/>
            <w:noWrap w:val="0"/>
            <w:vAlign w:val="top"/>
          </w:tcPr>
          <w:p w14:paraId="5AFA5DC2">
            <w:pPr>
              <w:jc w:val="center"/>
              <w:rPr>
                <w:rFonts w:hint="eastAsia" w:ascii="仿宋" w:hAnsi="仿宋" w:eastAsia="仿宋" w:cs="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511AC6A5">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1256854">
            <w:pPr>
              <w:jc w:val="center"/>
              <w:rPr>
                <w:rFonts w:hint="eastAsia" w:ascii="仿宋" w:hAnsi="仿宋" w:eastAsia="仿宋" w:cs="仿宋"/>
                <w:sz w:val="24"/>
              </w:rPr>
            </w:pPr>
          </w:p>
        </w:tc>
        <w:tc>
          <w:tcPr>
            <w:tcW w:w="1441" w:type="dxa"/>
            <w:noWrap w:val="0"/>
            <w:vAlign w:val="center"/>
          </w:tcPr>
          <w:p w14:paraId="6B483F87">
            <w:pPr>
              <w:jc w:val="center"/>
              <w:rPr>
                <w:rFonts w:hint="eastAsia" w:ascii="仿宋" w:hAnsi="仿宋" w:eastAsia="仿宋" w:cs="仿宋"/>
                <w:sz w:val="24"/>
              </w:rPr>
            </w:pPr>
          </w:p>
        </w:tc>
        <w:tc>
          <w:tcPr>
            <w:tcW w:w="2700" w:type="dxa"/>
            <w:noWrap w:val="0"/>
            <w:vAlign w:val="top"/>
          </w:tcPr>
          <w:p w14:paraId="5924849E">
            <w:pPr>
              <w:jc w:val="center"/>
              <w:rPr>
                <w:rFonts w:hint="eastAsia" w:ascii="仿宋" w:hAnsi="仿宋" w:eastAsia="仿宋" w:cs="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6733EC0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A5DC499">
            <w:pPr>
              <w:jc w:val="center"/>
              <w:rPr>
                <w:rFonts w:hint="eastAsia" w:ascii="仿宋" w:hAnsi="仿宋" w:eastAsia="仿宋" w:cs="仿宋"/>
                <w:sz w:val="24"/>
              </w:rPr>
            </w:pPr>
          </w:p>
        </w:tc>
        <w:tc>
          <w:tcPr>
            <w:tcW w:w="1441" w:type="dxa"/>
            <w:noWrap w:val="0"/>
            <w:vAlign w:val="center"/>
          </w:tcPr>
          <w:p w14:paraId="073B375B">
            <w:pPr>
              <w:jc w:val="center"/>
              <w:rPr>
                <w:rFonts w:hint="eastAsia" w:ascii="仿宋" w:hAnsi="仿宋" w:eastAsia="仿宋" w:cs="仿宋"/>
                <w:sz w:val="24"/>
              </w:rPr>
            </w:pPr>
          </w:p>
        </w:tc>
        <w:tc>
          <w:tcPr>
            <w:tcW w:w="2700" w:type="dxa"/>
            <w:noWrap w:val="0"/>
            <w:vAlign w:val="top"/>
          </w:tcPr>
          <w:p w14:paraId="2C876BC6">
            <w:pPr>
              <w:jc w:val="center"/>
              <w:rPr>
                <w:rFonts w:hint="eastAsia" w:ascii="仿宋" w:hAnsi="仿宋" w:eastAsia="仿宋" w:cs="仿宋"/>
                <w:sz w:val="24"/>
              </w:rPr>
            </w:pPr>
          </w:p>
        </w:tc>
      </w:tr>
    </w:tbl>
    <w:p w14:paraId="7AEC887F">
      <w:pPr>
        <w:snapToGrid w:val="0"/>
        <w:ind w:left="349" w:hanging="348" w:hangingChars="166"/>
        <w:rPr>
          <w:rFonts w:hint="eastAsia" w:ascii="仿宋" w:hAnsi="仿宋" w:eastAsia="仿宋" w:cs="仿宋"/>
        </w:rPr>
      </w:pPr>
    </w:p>
    <w:p w14:paraId="6135497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2CE52933">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2.业绩要求：（1）时间要求为</w:t>
      </w:r>
      <w:r>
        <w:rPr>
          <w:rFonts w:hint="eastAsia" w:ascii="仿宋" w:hAnsi="仿宋" w:eastAsia="仿宋" w:cs="仿宋"/>
        </w:rPr>
        <w:t>2023年1月1日至投标截止日</w:t>
      </w:r>
      <w:r>
        <w:rPr>
          <w:rFonts w:hint="eastAsia" w:ascii="仿宋" w:hAnsi="仿宋" w:eastAsia="仿宋" w:cs="仿宋"/>
          <w:lang w:val="en-US" w:eastAsia="zh-CN"/>
        </w:rPr>
        <w:t>时间</w:t>
      </w: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须提供合同复印件（含首页、服务内容页、签章页）加盖公章</w:t>
      </w:r>
      <w:r>
        <w:rPr>
          <w:rFonts w:hint="eastAsia" w:ascii="仿宋" w:hAnsi="仿宋" w:eastAsia="仿宋" w:cs="仿宋"/>
          <w:lang w:eastAsia="zh-CN"/>
        </w:rPr>
        <w:t>，</w:t>
      </w:r>
      <w:r>
        <w:rPr>
          <w:rFonts w:hint="eastAsia" w:ascii="仿宋" w:hAnsi="仿宋" w:eastAsia="仿宋" w:cs="仿宋"/>
        </w:rPr>
        <w:t>无相关证明的</w:t>
      </w:r>
      <w:r>
        <w:rPr>
          <w:rFonts w:hint="eastAsia" w:ascii="仿宋" w:hAnsi="仿宋" w:eastAsia="仿宋" w:cs="仿宋"/>
          <w:lang w:val="en-US" w:eastAsia="zh-CN"/>
        </w:rPr>
        <w:t>业绩</w:t>
      </w:r>
      <w:r>
        <w:rPr>
          <w:rFonts w:hint="eastAsia" w:ascii="仿宋" w:hAnsi="仿宋" w:eastAsia="仿宋" w:cs="仿宋"/>
        </w:rPr>
        <w:t>在评审时将不予确认</w:t>
      </w:r>
      <w:r>
        <w:rPr>
          <w:rFonts w:hint="eastAsia" w:ascii="仿宋" w:hAnsi="仿宋" w:eastAsia="仿宋" w:cs="仿宋"/>
          <w:lang w:eastAsia="zh-CN"/>
        </w:rPr>
        <w:t>。</w:t>
      </w:r>
    </w:p>
    <w:p w14:paraId="2ED224EF">
      <w:pPr>
        <w:pStyle w:val="8"/>
        <w:rPr>
          <w:rFonts w:hint="eastAsia" w:ascii="仿宋" w:hAnsi="仿宋" w:eastAsia="仿宋" w:cs="仿宋"/>
        </w:rPr>
      </w:pPr>
    </w:p>
    <w:p w14:paraId="5C5E8CC0">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35E1ABFB">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067C7681">
      <w:pPr>
        <w:pStyle w:val="9"/>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74BECFA9">
      <w:pPr>
        <w:rPr>
          <w:rFonts w:hint="eastAsia" w:ascii="仿宋" w:hAnsi="仿宋" w:eastAsia="仿宋" w:cs="仿宋"/>
        </w:rPr>
      </w:pPr>
    </w:p>
    <w:p w14:paraId="31EEFA95">
      <w:pPr>
        <w:rPr>
          <w:rFonts w:hint="eastAsia" w:ascii="仿宋" w:hAnsi="仿宋" w:eastAsia="仿宋" w:cs="仿宋"/>
        </w:rPr>
      </w:pPr>
      <w:r>
        <w:rPr>
          <w:rFonts w:hint="eastAsia" w:ascii="仿宋" w:hAnsi="仿宋" w:eastAsia="仿宋" w:cs="仿宋"/>
        </w:rPr>
        <w:br w:type="page"/>
      </w:r>
    </w:p>
    <w:p w14:paraId="566C4106">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二、服务</w:t>
      </w:r>
      <w:r>
        <w:rPr>
          <w:rFonts w:hint="eastAsia" w:ascii="仿宋" w:hAnsi="仿宋" w:eastAsia="仿宋" w:cs="仿宋"/>
          <w:sz w:val="32"/>
          <w:szCs w:val="32"/>
        </w:rPr>
        <w:t>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各投标人按照招标文件的采购内容及评审办法要求自主编制服务方案，包含但不限于以上内容：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1、服务实施方案；</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2、服务管理制度；</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3、排班体系与重点保障机制；</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4、应急处置预案；</w:t>
      </w:r>
    </w:p>
    <w:p w14:paraId="0AD3DBC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5、人员配置；</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6、履约保障承诺；</w:t>
      </w:r>
    </w:p>
    <w:p w14:paraId="735439D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7、保密承诺；</w:t>
      </w:r>
    </w:p>
    <w:p w14:paraId="7085F25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w:t>
      </w:r>
    </w:p>
    <w:p w14:paraId="2FFC3507">
      <w:pPr>
        <w:pStyle w:val="10"/>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（一）服务实施方案</w:t>
      </w:r>
    </w:p>
    <w:p w14:paraId="08E87167">
      <w:pPr>
        <w:rPr>
          <w:rFonts w:ascii="仿宋_GB2312" w:hAnsi="仿宋_GB2312" w:eastAsia="仿宋_GB2312" w:cs="仿宋_GB2312"/>
        </w:rPr>
      </w:pPr>
    </w:p>
    <w:p w14:paraId="47AD171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3BA05527">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（1）日常诊疗实施方案；</w:t>
      </w:r>
    </w:p>
    <w:p w14:paraId="1044C4E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（2）巡诊实施方案；</w:t>
      </w:r>
    </w:p>
    <w:p w14:paraId="76F40A7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（3）入所体检实施方案；</w:t>
      </w:r>
    </w:p>
    <w:p w14:paraId="1E8F625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（4）慢病管理实施方案；</w:t>
      </w:r>
    </w:p>
    <w:p w14:paraId="64DB54B7">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（5）服药看服到口实施方案；</w:t>
      </w:r>
    </w:p>
    <w:p w14:paraId="708DF95D">
      <w:pPr>
        <w:rPr>
          <w:rFonts w:hint="eastAsia" w:ascii="仿宋" w:hAnsi="仿宋" w:eastAsia="仿宋" w:cs="仿宋"/>
          <w:color w:val="auto"/>
          <w:sz w:val="28"/>
          <w:szCs w:val="28"/>
          <w:lang w:val="en-US" w:eastAsia="zh-CN"/>
        </w:rPr>
      </w:pPr>
    </w:p>
    <w:p w14:paraId="0A3CA3CE">
      <w:pPr>
        <w:rPr>
          <w:rFonts w:hint="eastAsia" w:ascii="仿宋" w:hAnsi="仿宋" w:eastAsia="仿宋" w:cs="仿宋"/>
          <w:color w:val="auto"/>
          <w:sz w:val="28"/>
          <w:szCs w:val="28"/>
          <w:lang w:val="en-US" w:eastAsia="zh-CN"/>
        </w:rPr>
      </w:pPr>
    </w:p>
    <w:p w14:paraId="4D2230D0">
      <w:pPr>
        <w:rPr>
          <w:rFonts w:hint="eastAsia" w:ascii="仿宋" w:hAnsi="仿宋" w:eastAsia="仿宋" w:cs="仿宋"/>
          <w:color w:val="auto"/>
          <w:sz w:val="28"/>
          <w:szCs w:val="28"/>
          <w:lang w:val="en-US" w:eastAsia="zh-CN"/>
        </w:rPr>
      </w:pPr>
    </w:p>
    <w:p w14:paraId="0EB91874">
      <w:pPr>
        <w:rPr>
          <w:rFonts w:hint="eastAsia" w:ascii="仿宋" w:hAnsi="仿宋" w:eastAsia="仿宋" w:cs="仿宋"/>
          <w:color w:val="auto"/>
          <w:sz w:val="28"/>
          <w:szCs w:val="28"/>
          <w:lang w:val="en-US" w:eastAsia="zh-CN"/>
        </w:rPr>
      </w:pPr>
    </w:p>
    <w:p w14:paraId="465F813D">
      <w:pPr>
        <w:rPr>
          <w:rFonts w:hint="eastAsia" w:ascii="仿宋" w:hAnsi="仿宋" w:eastAsia="仿宋" w:cs="仿宋"/>
          <w:color w:val="auto"/>
          <w:sz w:val="28"/>
          <w:szCs w:val="28"/>
          <w:lang w:val="en-US" w:eastAsia="zh-CN"/>
        </w:rPr>
      </w:pPr>
    </w:p>
    <w:p w14:paraId="04BE3612">
      <w:pPr>
        <w:rPr>
          <w:rFonts w:hint="eastAsia" w:ascii="仿宋" w:hAnsi="仿宋" w:eastAsia="仿宋" w:cs="仿宋"/>
          <w:color w:val="auto"/>
          <w:sz w:val="28"/>
          <w:szCs w:val="28"/>
          <w:lang w:val="en-US" w:eastAsia="zh-CN"/>
        </w:rPr>
      </w:pPr>
    </w:p>
    <w:p w14:paraId="64618821">
      <w:pPr>
        <w:rPr>
          <w:rFonts w:hint="eastAsia" w:ascii="仿宋" w:hAnsi="仿宋" w:eastAsia="仿宋" w:cs="仿宋"/>
          <w:color w:val="auto"/>
          <w:sz w:val="28"/>
          <w:szCs w:val="28"/>
          <w:lang w:val="en-US" w:eastAsia="zh-CN"/>
        </w:rPr>
      </w:pPr>
    </w:p>
    <w:p w14:paraId="3F27D031">
      <w:pPr>
        <w:rPr>
          <w:rFonts w:hint="eastAsia" w:ascii="仿宋" w:hAnsi="仿宋" w:eastAsia="仿宋" w:cs="仿宋"/>
          <w:color w:val="auto"/>
          <w:sz w:val="28"/>
          <w:szCs w:val="28"/>
          <w:lang w:val="en-US" w:eastAsia="zh-CN"/>
        </w:rPr>
      </w:pPr>
    </w:p>
    <w:p w14:paraId="43873C2F">
      <w:pPr>
        <w:rPr>
          <w:rFonts w:hint="eastAsia" w:ascii="仿宋" w:hAnsi="仿宋" w:eastAsia="仿宋" w:cs="仿宋"/>
          <w:color w:val="auto"/>
          <w:sz w:val="28"/>
          <w:szCs w:val="28"/>
          <w:lang w:val="en-US" w:eastAsia="zh-CN"/>
        </w:rPr>
      </w:pPr>
    </w:p>
    <w:p w14:paraId="07F8461E">
      <w:pPr>
        <w:rPr>
          <w:rFonts w:hint="eastAsia" w:ascii="仿宋" w:hAnsi="仿宋" w:eastAsia="仿宋" w:cs="仿宋"/>
          <w:color w:val="auto"/>
          <w:sz w:val="28"/>
          <w:szCs w:val="28"/>
          <w:lang w:val="en-US" w:eastAsia="zh-CN"/>
        </w:rPr>
      </w:pPr>
    </w:p>
    <w:p w14:paraId="67248ABF">
      <w:pPr>
        <w:rPr>
          <w:rFonts w:hint="eastAsia" w:ascii="仿宋" w:hAnsi="仿宋" w:eastAsia="仿宋" w:cs="仿宋"/>
          <w:color w:val="auto"/>
          <w:sz w:val="28"/>
          <w:szCs w:val="28"/>
          <w:lang w:val="en-US" w:eastAsia="zh-CN"/>
        </w:rPr>
      </w:pPr>
    </w:p>
    <w:p w14:paraId="75849BE3">
      <w:pPr>
        <w:rPr>
          <w:rFonts w:hint="eastAsia" w:ascii="仿宋" w:hAnsi="仿宋" w:eastAsia="仿宋" w:cs="仿宋"/>
          <w:color w:val="auto"/>
          <w:sz w:val="28"/>
          <w:szCs w:val="28"/>
          <w:lang w:val="en-US" w:eastAsia="zh-CN"/>
        </w:rPr>
      </w:pPr>
    </w:p>
    <w:p w14:paraId="4445BC51">
      <w:pPr>
        <w:rPr>
          <w:rFonts w:hint="eastAsia" w:ascii="仿宋" w:hAnsi="仿宋" w:eastAsia="仿宋" w:cs="仿宋"/>
          <w:color w:val="auto"/>
          <w:sz w:val="28"/>
          <w:szCs w:val="28"/>
          <w:lang w:val="en-US" w:eastAsia="zh-CN"/>
        </w:rPr>
      </w:pPr>
    </w:p>
    <w:p w14:paraId="0940E664">
      <w:pPr>
        <w:rPr>
          <w:rFonts w:hint="eastAsia" w:ascii="仿宋" w:hAnsi="仿宋" w:eastAsia="仿宋" w:cs="仿宋"/>
          <w:color w:val="auto"/>
          <w:sz w:val="28"/>
          <w:szCs w:val="28"/>
          <w:lang w:val="en-US" w:eastAsia="zh-CN"/>
        </w:rPr>
      </w:pPr>
    </w:p>
    <w:p w14:paraId="3CA167BD">
      <w:pPr>
        <w:rPr>
          <w:rFonts w:hint="eastAsia" w:ascii="仿宋" w:hAnsi="仿宋" w:eastAsia="仿宋" w:cs="仿宋"/>
          <w:color w:val="auto"/>
          <w:sz w:val="28"/>
          <w:szCs w:val="28"/>
          <w:lang w:val="en-US" w:eastAsia="zh-CN"/>
        </w:rPr>
      </w:pPr>
    </w:p>
    <w:p w14:paraId="0231EC4E">
      <w:pPr>
        <w:rPr>
          <w:rFonts w:hint="eastAsia" w:ascii="仿宋" w:hAnsi="仿宋" w:eastAsia="仿宋" w:cs="仿宋"/>
          <w:color w:val="auto"/>
          <w:sz w:val="28"/>
          <w:szCs w:val="28"/>
          <w:lang w:val="en-US" w:eastAsia="zh-CN"/>
        </w:rPr>
      </w:pPr>
    </w:p>
    <w:p w14:paraId="2673F949">
      <w:pPr>
        <w:rPr>
          <w:rFonts w:hint="eastAsia" w:ascii="仿宋" w:hAnsi="仿宋" w:eastAsia="仿宋" w:cs="仿宋"/>
          <w:color w:val="auto"/>
          <w:sz w:val="28"/>
          <w:szCs w:val="28"/>
          <w:lang w:val="en-US" w:eastAsia="zh-CN"/>
        </w:rPr>
      </w:pPr>
    </w:p>
    <w:p w14:paraId="73556B13">
      <w:pPr>
        <w:rPr>
          <w:rFonts w:hint="eastAsia" w:ascii="仿宋" w:hAnsi="仿宋" w:eastAsia="仿宋" w:cs="仿宋"/>
          <w:color w:val="auto"/>
          <w:sz w:val="28"/>
          <w:szCs w:val="28"/>
          <w:lang w:val="en-US" w:eastAsia="zh-CN"/>
        </w:rPr>
      </w:pPr>
    </w:p>
    <w:p w14:paraId="2B9B032F">
      <w:pPr>
        <w:rPr>
          <w:rFonts w:hint="eastAsia" w:ascii="仿宋" w:hAnsi="仿宋" w:eastAsia="仿宋" w:cs="仿宋"/>
          <w:color w:val="auto"/>
          <w:sz w:val="28"/>
          <w:szCs w:val="28"/>
          <w:lang w:val="en-US" w:eastAsia="zh-CN"/>
        </w:rPr>
      </w:pPr>
    </w:p>
    <w:p w14:paraId="25E660CD">
      <w:pPr>
        <w:rPr>
          <w:rFonts w:hint="eastAsia" w:ascii="仿宋" w:hAnsi="仿宋" w:eastAsia="仿宋" w:cs="仿宋"/>
          <w:color w:val="auto"/>
          <w:sz w:val="28"/>
          <w:szCs w:val="28"/>
          <w:lang w:val="en-US" w:eastAsia="zh-CN"/>
        </w:rPr>
      </w:pPr>
    </w:p>
    <w:p w14:paraId="56B831E1">
      <w:pPr>
        <w:rPr>
          <w:rFonts w:hint="eastAsia" w:ascii="仿宋" w:hAnsi="仿宋" w:eastAsia="仿宋" w:cs="仿宋"/>
          <w:color w:val="auto"/>
          <w:sz w:val="28"/>
          <w:szCs w:val="28"/>
          <w:lang w:val="en-US" w:eastAsia="zh-CN"/>
        </w:rPr>
      </w:pPr>
    </w:p>
    <w:p w14:paraId="44A82C2D">
      <w:pPr>
        <w:rPr>
          <w:rFonts w:hint="eastAsia" w:ascii="仿宋" w:hAnsi="仿宋" w:eastAsia="仿宋" w:cs="仿宋"/>
          <w:color w:val="auto"/>
          <w:sz w:val="28"/>
          <w:szCs w:val="28"/>
          <w:lang w:val="en-US" w:eastAsia="zh-CN"/>
        </w:rPr>
      </w:pPr>
    </w:p>
    <w:p w14:paraId="6CEE528C">
      <w:pPr>
        <w:rPr>
          <w:rFonts w:hint="eastAsia" w:ascii="仿宋" w:hAnsi="仿宋" w:eastAsia="仿宋" w:cs="仿宋"/>
          <w:color w:val="auto"/>
          <w:sz w:val="28"/>
          <w:szCs w:val="28"/>
          <w:lang w:val="en-US" w:eastAsia="zh-CN"/>
        </w:rPr>
      </w:pPr>
    </w:p>
    <w:p w14:paraId="37EBE292">
      <w:pPr>
        <w:rPr>
          <w:rFonts w:hint="eastAsia" w:ascii="仿宋" w:hAnsi="仿宋" w:eastAsia="仿宋" w:cs="仿宋"/>
          <w:color w:val="auto"/>
          <w:sz w:val="28"/>
          <w:szCs w:val="28"/>
          <w:lang w:val="en-US" w:eastAsia="zh-CN"/>
        </w:rPr>
      </w:pPr>
    </w:p>
    <w:p w14:paraId="3148DFF1">
      <w:pPr>
        <w:rPr>
          <w:rFonts w:hint="eastAsia" w:ascii="仿宋" w:hAnsi="仿宋" w:eastAsia="仿宋" w:cs="仿宋"/>
          <w:color w:val="auto"/>
          <w:sz w:val="28"/>
          <w:szCs w:val="28"/>
          <w:lang w:val="en-US" w:eastAsia="zh-CN"/>
        </w:rPr>
      </w:pPr>
    </w:p>
    <w:p w14:paraId="6961A13A">
      <w:pPr>
        <w:rPr>
          <w:rFonts w:hint="eastAsia" w:ascii="仿宋" w:hAnsi="仿宋" w:eastAsia="仿宋" w:cs="仿宋"/>
          <w:color w:val="auto"/>
          <w:sz w:val="28"/>
          <w:szCs w:val="28"/>
          <w:lang w:val="en-US" w:eastAsia="zh-CN"/>
        </w:rPr>
      </w:pPr>
    </w:p>
    <w:p w14:paraId="755B9DF0">
      <w:pPr>
        <w:rPr>
          <w:rFonts w:hint="eastAsia" w:ascii="仿宋" w:hAnsi="仿宋" w:eastAsia="仿宋" w:cs="仿宋"/>
          <w:color w:val="auto"/>
          <w:sz w:val="28"/>
          <w:szCs w:val="28"/>
          <w:lang w:val="en-US" w:eastAsia="zh-CN"/>
        </w:rPr>
      </w:pPr>
    </w:p>
    <w:p w14:paraId="4FF7809C">
      <w:pPr>
        <w:rPr>
          <w:rFonts w:hint="eastAsia" w:ascii="仿宋" w:hAnsi="仿宋" w:eastAsia="仿宋" w:cs="仿宋"/>
          <w:color w:val="auto"/>
          <w:sz w:val="28"/>
          <w:szCs w:val="28"/>
          <w:lang w:val="en-US" w:eastAsia="zh-CN"/>
        </w:rPr>
      </w:pP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（二）服务管理制度</w:t>
      </w:r>
    </w:p>
    <w:p w14:paraId="7CB78F8A">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p>
    <w:p w14:paraId="35479EC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5392006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（1）医疗质量管控制度；</w:t>
      </w:r>
    </w:p>
    <w:p w14:paraId="5DDB882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（2）院感防控制度；</w:t>
      </w:r>
    </w:p>
    <w:p w14:paraId="505B38D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（3）培训制度；</w:t>
      </w:r>
    </w:p>
    <w:p w14:paraId="7C7702F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（4）医疗纠纷处理制度；</w:t>
      </w:r>
    </w:p>
    <w:p w14:paraId="7AA39129">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（5）护理管理制度；</w:t>
      </w:r>
    </w:p>
    <w:p w14:paraId="097817A9">
      <w:pPr>
        <w:ind w:firstLine="280" w:firstLineChars="1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（三）排班体系与重点保障机制</w:t>
      </w:r>
    </w:p>
    <w:p w14:paraId="27D061F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p>
    <w:p w14:paraId="06ECD4F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3C6CEDA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（1）人员安排计划；</w:t>
      </w:r>
    </w:p>
    <w:p w14:paraId="6E8C823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（2）班次设计（含24h应急出诊）；</w:t>
      </w:r>
    </w:p>
    <w:p w14:paraId="5775F76D">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（3）轮岗交接；</w:t>
      </w:r>
    </w:p>
    <w:p w14:paraId="2C100F1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（4）备班与应急梯队建设；</w:t>
      </w:r>
    </w:p>
    <w:p w14:paraId="3F7F3E02">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（5）重点人员医护盯防机制；</w:t>
      </w:r>
    </w:p>
    <w:p w14:paraId="42DDE5A8">
      <w:pPr>
        <w:rPr>
          <w:rFonts w:hint="eastAsia" w:ascii="仿宋" w:hAnsi="仿宋" w:eastAsia="仿宋" w:cs="仿宋"/>
          <w:color w:val="auto"/>
          <w:sz w:val="28"/>
          <w:szCs w:val="28"/>
          <w:lang w:val="en-US" w:eastAsia="zh-CN"/>
        </w:rPr>
      </w:pPr>
    </w:p>
    <w:p w14:paraId="609D4470">
      <w:pPr>
        <w:rPr>
          <w:rFonts w:hint="eastAsia" w:ascii="仿宋" w:hAnsi="仿宋" w:eastAsia="仿宋" w:cs="仿宋"/>
          <w:color w:val="auto"/>
          <w:sz w:val="28"/>
          <w:szCs w:val="28"/>
          <w:lang w:val="en-US" w:eastAsia="zh-CN"/>
        </w:rPr>
      </w:pPr>
    </w:p>
    <w:p w14:paraId="0ABE704B">
      <w:pPr>
        <w:rPr>
          <w:rFonts w:hint="eastAsia" w:ascii="仿宋" w:hAnsi="仿宋" w:eastAsia="仿宋" w:cs="仿宋"/>
          <w:color w:val="auto"/>
          <w:sz w:val="28"/>
          <w:szCs w:val="28"/>
          <w:lang w:val="en-US" w:eastAsia="zh-CN"/>
        </w:rPr>
      </w:pPr>
    </w:p>
    <w:p w14:paraId="761BA5FF">
      <w:pPr>
        <w:rPr>
          <w:rFonts w:hint="eastAsia" w:ascii="仿宋" w:hAnsi="仿宋" w:eastAsia="仿宋" w:cs="仿宋"/>
          <w:color w:val="auto"/>
          <w:sz w:val="28"/>
          <w:szCs w:val="28"/>
          <w:lang w:val="en-US" w:eastAsia="zh-CN"/>
        </w:rPr>
      </w:pPr>
    </w:p>
    <w:p w14:paraId="24A7B32C">
      <w:pPr>
        <w:rPr>
          <w:rFonts w:hint="eastAsia" w:ascii="仿宋" w:hAnsi="仿宋" w:eastAsia="仿宋" w:cs="仿宋"/>
          <w:color w:val="auto"/>
          <w:sz w:val="28"/>
          <w:szCs w:val="28"/>
          <w:lang w:val="en-US" w:eastAsia="zh-CN"/>
        </w:rPr>
      </w:pPr>
    </w:p>
    <w:p w14:paraId="7703B439">
      <w:pPr>
        <w:rPr>
          <w:rFonts w:hint="eastAsia" w:ascii="仿宋" w:hAnsi="仿宋" w:eastAsia="仿宋" w:cs="仿宋"/>
          <w:color w:val="auto"/>
          <w:sz w:val="28"/>
          <w:szCs w:val="28"/>
          <w:lang w:val="en-US" w:eastAsia="zh-CN"/>
        </w:rPr>
      </w:pPr>
    </w:p>
    <w:p w14:paraId="496354F8">
      <w:pPr>
        <w:rPr>
          <w:rFonts w:hint="eastAsia" w:ascii="仿宋" w:hAnsi="仿宋" w:eastAsia="仿宋" w:cs="仿宋"/>
          <w:color w:val="auto"/>
          <w:sz w:val="28"/>
          <w:szCs w:val="28"/>
          <w:lang w:val="en-US" w:eastAsia="zh-CN"/>
        </w:rPr>
      </w:pPr>
    </w:p>
    <w:p w14:paraId="346B4F85">
      <w:pPr>
        <w:rPr>
          <w:rFonts w:hint="eastAsia" w:ascii="仿宋" w:hAnsi="仿宋" w:eastAsia="仿宋" w:cs="仿宋"/>
          <w:color w:val="auto"/>
          <w:sz w:val="28"/>
          <w:szCs w:val="28"/>
          <w:lang w:val="en-US" w:eastAsia="zh-CN"/>
        </w:rPr>
      </w:pPr>
    </w:p>
    <w:p w14:paraId="28A17A17">
      <w:pPr>
        <w:rPr>
          <w:rFonts w:hint="eastAsia" w:ascii="仿宋" w:hAnsi="仿宋" w:eastAsia="仿宋" w:cs="仿宋"/>
          <w:color w:val="auto"/>
          <w:sz w:val="28"/>
          <w:szCs w:val="28"/>
          <w:lang w:val="en-US" w:eastAsia="zh-CN"/>
        </w:rPr>
      </w:pPr>
    </w:p>
    <w:p w14:paraId="6173A5B6">
      <w:pPr>
        <w:rPr>
          <w:rFonts w:hint="eastAsia" w:ascii="仿宋" w:hAnsi="仿宋" w:eastAsia="仿宋" w:cs="仿宋"/>
          <w:color w:val="auto"/>
          <w:sz w:val="28"/>
          <w:szCs w:val="28"/>
          <w:lang w:val="en-US" w:eastAsia="zh-CN"/>
        </w:rPr>
      </w:pPr>
    </w:p>
    <w:p w14:paraId="3EED54C6">
      <w:pPr>
        <w:rPr>
          <w:rFonts w:hint="eastAsia" w:ascii="仿宋" w:hAnsi="仿宋" w:eastAsia="仿宋" w:cs="仿宋"/>
          <w:color w:val="auto"/>
          <w:sz w:val="28"/>
          <w:szCs w:val="28"/>
          <w:lang w:val="en-US" w:eastAsia="zh-CN"/>
        </w:rPr>
      </w:pPr>
    </w:p>
    <w:p w14:paraId="3C13992B">
      <w:pPr>
        <w:rPr>
          <w:rFonts w:hint="eastAsia" w:ascii="仿宋" w:hAnsi="仿宋" w:eastAsia="仿宋" w:cs="仿宋"/>
          <w:color w:val="auto"/>
          <w:sz w:val="28"/>
          <w:szCs w:val="28"/>
          <w:lang w:val="en-US" w:eastAsia="zh-CN"/>
        </w:rPr>
      </w:pPr>
    </w:p>
    <w:p w14:paraId="17D8B311">
      <w:pPr>
        <w:rPr>
          <w:rFonts w:hint="eastAsia" w:ascii="仿宋" w:hAnsi="仿宋" w:eastAsia="仿宋" w:cs="仿宋"/>
          <w:color w:val="auto"/>
          <w:sz w:val="28"/>
          <w:szCs w:val="28"/>
          <w:lang w:val="en-US" w:eastAsia="zh-CN"/>
        </w:rPr>
      </w:pPr>
    </w:p>
    <w:p w14:paraId="7EDAD524">
      <w:pPr>
        <w:rPr>
          <w:rFonts w:hint="eastAsia" w:ascii="仿宋" w:hAnsi="仿宋" w:eastAsia="仿宋" w:cs="仿宋"/>
          <w:color w:val="auto"/>
          <w:sz w:val="28"/>
          <w:szCs w:val="28"/>
          <w:lang w:val="en-US" w:eastAsia="zh-CN"/>
        </w:rPr>
      </w:pPr>
    </w:p>
    <w:p w14:paraId="033BCAF9">
      <w:pPr>
        <w:rPr>
          <w:rFonts w:hint="eastAsia" w:ascii="仿宋" w:hAnsi="仿宋" w:eastAsia="仿宋" w:cs="仿宋"/>
          <w:color w:val="auto"/>
          <w:sz w:val="28"/>
          <w:szCs w:val="28"/>
          <w:lang w:val="en-US" w:eastAsia="zh-CN"/>
        </w:rPr>
      </w:pPr>
    </w:p>
    <w:p w14:paraId="56DC3278">
      <w:pPr>
        <w:rPr>
          <w:rFonts w:hint="eastAsia" w:ascii="仿宋" w:hAnsi="仿宋" w:eastAsia="仿宋" w:cs="仿宋"/>
          <w:color w:val="auto"/>
          <w:sz w:val="28"/>
          <w:szCs w:val="28"/>
          <w:lang w:val="en-US" w:eastAsia="zh-CN"/>
        </w:rPr>
      </w:pPr>
    </w:p>
    <w:p w14:paraId="28DE7F26">
      <w:pPr>
        <w:rPr>
          <w:rFonts w:hint="eastAsia" w:ascii="仿宋" w:hAnsi="仿宋" w:eastAsia="仿宋" w:cs="仿宋"/>
          <w:color w:val="auto"/>
          <w:sz w:val="28"/>
          <w:szCs w:val="28"/>
          <w:lang w:val="en-US" w:eastAsia="zh-CN"/>
        </w:rPr>
      </w:pPr>
    </w:p>
    <w:p w14:paraId="2F49C58F">
      <w:pPr>
        <w:rPr>
          <w:rFonts w:hint="eastAsia" w:ascii="仿宋" w:hAnsi="仿宋" w:eastAsia="仿宋" w:cs="仿宋"/>
          <w:color w:val="auto"/>
          <w:sz w:val="28"/>
          <w:szCs w:val="28"/>
          <w:lang w:val="en-US" w:eastAsia="zh-CN"/>
        </w:rPr>
      </w:pPr>
    </w:p>
    <w:p w14:paraId="067108D6">
      <w:pPr>
        <w:rPr>
          <w:rFonts w:hint="eastAsia" w:ascii="仿宋" w:hAnsi="仿宋" w:eastAsia="仿宋" w:cs="仿宋"/>
          <w:color w:val="auto"/>
          <w:sz w:val="28"/>
          <w:szCs w:val="28"/>
          <w:lang w:val="en-US" w:eastAsia="zh-CN"/>
        </w:rPr>
      </w:pPr>
    </w:p>
    <w:p w14:paraId="786067BB">
      <w:pPr>
        <w:rPr>
          <w:rFonts w:hint="eastAsia" w:ascii="仿宋" w:hAnsi="仿宋" w:eastAsia="仿宋" w:cs="仿宋"/>
          <w:color w:val="auto"/>
          <w:sz w:val="28"/>
          <w:szCs w:val="28"/>
          <w:lang w:val="en-US" w:eastAsia="zh-CN"/>
        </w:rPr>
      </w:pPr>
    </w:p>
    <w:p w14:paraId="62A9166B">
      <w:pPr>
        <w:rPr>
          <w:rFonts w:hint="eastAsia" w:ascii="仿宋" w:hAnsi="仿宋" w:eastAsia="仿宋" w:cs="仿宋"/>
          <w:color w:val="auto"/>
          <w:sz w:val="28"/>
          <w:szCs w:val="28"/>
          <w:lang w:val="en-US" w:eastAsia="zh-CN"/>
        </w:rPr>
      </w:pPr>
    </w:p>
    <w:p w14:paraId="4B4CA78F">
      <w:pPr>
        <w:rPr>
          <w:rFonts w:hint="eastAsia" w:ascii="仿宋" w:hAnsi="仿宋" w:eastAsia="仿宋" w:cs="仿宋"/>
          <w:color w:val="auto"/>
          <w:sz w:val="28"/>
          <w:szCs w:val="28"/>
          <w:lang w:val="en-US" w:eastAsia="zh-CN"/>
        </w:rPr>
      </w:pPr>
    </w:p>
    <w:p w14:paraId="07298432">
      <w:pPr>
        <w:rPr>
          <w:rFonts w:hint="eastAsia" w:ascii="仿宋" w:hAnsi="仿宋" w:eastAsia="仿宋" w:cs="仿宋"/>
          <w:color w:val="auto"/>
          <w:sz w:val="28"/>
          <w:szCs w:val="28"/>
          <w:lang w:val="en-US" w:eastAsia="zh-CN"/>
        </w:rPr>
      </w:pPr>
    </w:p>
    <w:p w14:paraId="6053AB66">
      <w:pPr>
        <w:rPr>
          <w:rFonts w:hint="eastAsia" w:ascii="仿宋" w:hAnsi="仿宋" w:eastAsia="仿宋" w:cs="仿宋"/>
          <w:color w:val="auto"/>
          <w:sz w:val="28"/>
          <w:szCs w:val="28"/>
          <w:lang w:val="en-US" w:eastAsia="zh-CN"/>
        </w:rPr>
      </w:pPr>
    </w:p>
    <w:p w14:paraId="0A48D052">
      <w:pPr>
        <w:rPr>
          <w:rFonts w:hint="eastAsia" w:ascii="仿宋" w:hAnsi="仿宋" w:eastAsia="仿宋" w:cs="仿宋"/>
          <w:color w:val="auto"/>
          <w:sz w:val="28"/>
          <w:szCs w:val="28"/>
          <w:lang w:val="en-US" w:eastAsia="zh-CN"/>
        </w:rPr>
      </w:pPr>
    </w:p>
    <w:p w14:paraId="5F142446">
      <w:pPr>
        <w:rPr>
          <w:rFonts w:hint="eastAsia" w:ascii="仿宋" w:hAnsi="仿宋" w:eastAsia="仿宋" w:cs="仿宋"/>
          <w:color w:val="auto"/>
          <w:sz w:val="28"/>
          <w:szCs w:val="28"/>
          <w:lang w:val="en-US" w:eastAsia="zh-CN"/>
        </w:rPr>
      </w:pPr>
    </w:p>
    <w:p w14:paraId="2BAA8484">
      <w:pPr>
        <w:rPr>
          <w:rFonts w:hint="eastAsia" w:ascii="仿宋" w:hAnsi="仿宋" w:eastAsia="仿宋" w:cs="仿宋"/>
          <w:color w:val="auto"/>
          <w:sz w:val="28"/>
          <w:szCs w:val="28"/>
          <w:lang w:val="en-US" w:eastAsia="zh-CN"/>
        </w:rPr>
      </w:pPr>
    </w:p>
    <w:p w14:paraId="4B4C3BDB">
      <w:pPr>
        <w:keepNext w:val="0"/>
        <w:keepLines w:val="0"/>
        <w:pageBreakBefore w:val="0"/>
        <w:widowControl w:val="0"/>
        <w:numPr>
          <w:ilvl w:val="0"/>
          <w:numId w:val="1"/>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应急处置预案</w:t>
      </w:r>
    </w:p>
    <w:p w14:paraId="1C0D66E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EB94372">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656EBAE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（1）猝死处置预案；</w:t>
      </w:r>
    </w:p>
    <w:p w14:paraId="4292BFE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（2）急危重症处置预案；</w:t>
      </w:r>
    </w:p>
    <w:p w14:paraId="7776329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（3）传染病暴发处置预案；</w:t>
      </w:r>
    </w:p>
    <w:p w14:paraId="3F24292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（4）群体性食物中毒处置预案；</w:t>
      </w:r>
    </w:p>
    <w:p w14:paraId="2E9C447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（5）突发公共卫生事件制定专项预案，含响应时限、转诊绿色通道处置预案；</w:t>
      </w:r>
    </w:p>
    <w:p w14:paraId="0948414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6C9C91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7404359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F314F2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62C51999">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78D8221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8FE8A6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2AC2B68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042949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C500AE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0A6D04F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599579AD">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653C8D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2DCB6B0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631749B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B6173C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7390B284">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5095122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6259EF8">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1A517F3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E444D99">
      <w:pPr>
        <w:numPr>
          <w:ilvl w:val="0"/>
          <w:numId w:val="1"/>
        </w:numPr>
        <w:spacing w:line="360" w:lineRule="auto"/>
        <w:ind w:left="0" w:leftChars="0" w:firstLine="0" w:firstLineChars="0"/>
        <w:jc w:val="center"/>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人员配置</w:t>
      </w:r>
    </w:p>
    <w:p w14:paraId="03F96C82">
      <w:pPr>
        <w:numPr>
          <w:numId w:val="0"/>
        </w:numPr>
        <w:spacing w:line="360" w:lineRule="auto"/>
        <w:ind w:leftChars="0"/>
        <w:jc w:val="center"/>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（格式可自拟）</w:t>
      </w:r>
    </w:p>
    <w:p w14:paraId="68D85224">
      <w:pPr>
        <w:spacing w:line="360" w:lineRule="auto"/>
        <w:ind w:right="455"/>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1.投标人应充分考虑所提供人员资料的全面性，以满足招标文件相关评审内容。</w:t>
      </w:r>
    </w:p>
    <w:p w14:paraId="0B69EA61">
      <w:pPr>
        <w:spacing w:line="360" w:lineRule="auto"/>
        <w:ind w:right="455"/>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2.按招标文件相关要求，提供人员的身份证、职称证（如有）、执业证（如有）等相关证明资料复印件。相关证件应当清晰，若因证件模糊不清、无法辨认等造成的不良后果由投标人自行承担</w:t>
      </w:r>
      <w:r>
        <w:rPr>
          <w:rFonts w:hint="eastAsia" w:ascii="仿宋" w:hAnsi="仿宋" w:eastAsia="仿宋" w:cs="仿宋"/>
          <w:color w:val="auto"/>
          <w:sz w:val="24"/>
          <w:highlight w:val="none"/>
          <w:lang w:eastAsia="zh-CN"/>
        </w:rPr>
        <w:t>。</w:t>
      </w:r>
    </w:p>
    <w:p w14:paraId="673CCC47">
      <w:pPr>
        <w:numPr>
          <w:ilvl w:val="0"/>
          <w:numId w:val="0"/>
        </w:numPr>
        <w:spacing w:line="360" w:lineRule="auto"/>
        <w:ind w:right="455" w:rightChars="0"/>
        <w:outlineLvl w:val="9"/>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3.以上人员均为拟派人员或本单位储备人员，中标后实际上岗人员不得低于现投标文件中的拟派人员或本单位储备人员标准，否则视为提供虚假材料谋取中标资格，</w:t>
      </w:r>
      <w:bookmarkStart w:id="6" w:name="_GoBack"/>
      <w:bookmarkEnd w:id="6"/>
      <w:r>
        <w:rPr>
          <w:rFonts w:hint="eastAsia" w:ascii="仿宋" w:hAnsi="仿宋" w:eastAsia="仿宋" w:cs="仿宋"/>
          <w:b/>
          <w:bCs/>
          <w:color w:val="auto"/>
          <w:sz w:val="24"/>
          <w:highlight w:val="none"/>
          <w:lang w:val="en-US" w:eastAsia="zh-CN"/>
        </w:rPr>
        <w:t>采购人将按照上报监管部门对其依法进行行政处罚。</w:t>
      </w:r>
    </w:p>
    <w:p w14:paraId="3115AE53">
      <w:pPr>
        <w:spacing w:line="360" w:lineRule="auto"/>
        <w:jc w:val="center"/>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517CC8F7">
      <w:pPr>
        <w:spacing w:line="360" w:lineRule="auto"/>
        <w:jc w:val="center"/>
        <w:outlineLvl w:val="9"/>
        <w:rPr>
          <w:rFonts w:hint="eastAsia" w:ascii="仿宋" w:hAnsi="仿宋" w:eastAsia="仿宋" w:cs="仿宋"/>
          <w:b/>
          <w:bCs/>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b/>
          <w:bCs/>
          <w:color w:val="auto"/>
          <w:sz w:val="24"/>
          <w:highlight w:val="none"/>
          <w:lang w:val="en-US" w:eastAsia="zh-CN"/>
        </w:rPr>
        <w:t xml:space="preserve">  投标人</w:t>
      </w:r>
      <w:r>
        <w:rPr>
          <w:rFonts w:hint="eastAsia" w:ascii="仿宋" w:hAnsi="仿宋" w:eastAsia="仿宋" w:cs="仿宋"/>
          <w:b/>
          <w:bCs/>
          <w:color w:val="auto"/>
          <w:sz w:val="24"/>
          <w:highlight w:val="none"/>
        </w:rPr>
        <w:t>（单位章）</w:t>
      </w:r>
      <w:r>
        <w:rPr>
          <w:rFonts w:hint="eastAsia" w:ascii="仿宋" w:hAnsi="仿宋" w:eastAsia="仿宋" w:cs="仿宋"/>
          <w:b/>
          <w:bCs/>
          <w:color w:val="auto"/>
          <w:sz w:val="24"/>
          <w:highlight w:val="none"/>
          <w:lang w:eastAsia="zh-CN"/>
        </w:rPr>
        <w:t>：</w:t>
      </w:r>
    </w:p>
    <w:p w14:paraId="46463A29">
      <w:pPr>
        <w:spacing w:line="360" w:lineRule="auto"/>
        <w:jc w:val="center"/>
        <w:outlineLvl w:val="9"/>
        <w:rPr>
          <w:rFonts w:hint="eastAsia"/>
          <w:b/>
          <w:bCs/>
        </w:rPr>
      </w:pP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日      期</w:t>
      </w:r>
      <w:r>
        <w:rPr>
          <w:rFonts w:hint="eastAsia" w:ascii="仿宋" w:hAnsi="仿宋" w:eastAsia="仿宋" w:cs="仿宋"/>
          <w:b/>
          <w:bCs/>
          <w:color w:val="auto"/>
          <w:sz w:val="24"/>
          <w:highlight w:val="none"/>
          <w:lang w:eastAsia="zh-CN"/>
        </w:rPr>
        <w:t>：</w:t>
      </w:r>
    </w:p>
    <w:p w14:paraId="31FBD4EB">
      <w:pPr>
        <w:pStyle w:val="17"/>
        <w:rPr>
          <w:rFonts w:hint="eastAsia"/>
        </w:rPr>
      </w:pPr>
    </w:p>
    <w:p w14:paraId="5258F6A8">
      <w:pPr>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rPr>
        <w:br w:type="page"/>
      </w:r>
      <w:r>
        <w:rPr>
          <w:rFonts w:hint="eastAsia" w:ascii="仿宋" w:hAnsi="仿宋" w:eastAsia="仿宋" w:cs="仿宋"/>
          <w:color w:val="auto"/>
          <w:sz w:val="28"/>
          <w:szCs w:val="28"/>
          <w:lang w:val="en-US" w:eastAsia="zh-CN"/>
        </w:rPr>
        <w:t>（六）履约保障承诺</w:t>
      </w:r>
    </w:p>
    <w:p w14:paraId="4CF3D7AE">
      <w:pPr>
        <w:rPr>
          <w:rFonts w:ascii="仿宋_GB2312" w:hAnsi="仿宋_GB2312" w:eastAsia="仿宋_GB2312" w:cs="仿宋_GB2312"/>
          <w:highlight w:val="none"/>
        </w:rPr>
      </w:pPr>
    </w:p>
    <w:p w14:paraId="09D30928">
      <w:pPr>
        <w:jc w:val="center"/>
        <w:rPr>
          <w:rFonts w:hint="eastAsia" w:ascii="仿宋_GB2312" w:hAnsi="仿宋_GB2312" w:eastAsia="仿宋_GB2312" w:cs="仿宋_GB2312"/>
          <w:b/>
          <w:bCs/>
          <w:sz w:val="28"/>
          <w:szCs w:val="28"/>
          <w:highlight w:val="none"/>
          <w:lang w:val="en-US" w:eastAsia="zh-CN"/>
        </w:rPr>
      </w:pPr>
      <w:r>
        <w:rPr>
          <w:rFonts w:ascii="仿宋_GB2312" w:hAnsi="仿宋_GB2312" w:eastAsia="仿宋_GB2312" w:cs="仿宋_GB2312"/>
          <w:b/>
          <w:bCs/>
          <w:sz w:val="28"/>
          <w:szCs w:val="28"/>
          <w:highlight w:val="none"/>
        </w:rPr>
        <w:t>人员稳定性承诺</w:t>
      </w:r>
      <w:r>
        <w:rPr>
          <w:rFonts w:hint="eastAsia" w:ascii="仿宋_GB2312" w:hAnsi="仿宋_GB2312" w:eastAsia="仿宋_GB2312" w:cs="仿宋_GB2312"/>
          <w:b/>
          <w:bCs/>
          <w:sz w:val="28"/>
          <w:szCs w:val="28"/>
          <w:highlight w:val="none"/>
          <w:lang w:val="en-US" w:eastAsia="zh-CN"/>
        </w:rPr>
        <w:t>函</w:t>
      </w:r>
    </w:p>
    <w:p w14:paraId="565A475A">
      <w:pPr>
        <w:tabs>
          <w:tab w:val="left" w:pos="5580"/>
        </w:tabs>
        <w:spacing w:before="120" w:line="360" w:lineRule="auto"/>
        <w:rPr>
          <w:rFonts w:eastAsia="仿宋_GB2312"/>
          <w:sz w:val="24"/>
        </w:rPr>
      </w:pPr>
      <w:r>
        <w:rPr>
          <w:rFonts w:hint="eastAsia" w:eastAsia="仿宋_GB2312"/>
          <w:sz w:val="24"/>
          <w:lang w:eastAsia="zh-CN"/>
        </w:rPr>
        <w:t>西安市公安局监所管理支队</w:t>
      </w:r>
      <w:r>
        <w:rPr>
          <w:rFonts w:eastAsia="仿宋_GB2312"/>
          <w:sz w:val="24"/>
        </w:rPr>
        <w:t xml:space="preserve">：  </w:t>
      </w:r>
    </w:p>
    <w:p w14:paraId="28A021A1">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rPr>
        <w:t>我公司郑重承诺</w:t>
      </w:r>
      <w:r>
        <w:rPr>
          <w:rFonts w:hint="eastAsia" w:eastAsia="仿宋_GB2312"/>
          <w:sz w:val="24"/>
          <w:lang w:eastAsia="zh-CN"/>
        </w:rPr>
        <w:t>，</w:t>
      </w:r>
      <w:r>
        <w:rPr>
          <w:rFonts w:hint="eastAsia" w:eastAsia="仿宋_GB2312"/>
          <w:sz w:val="24"/>
          <w:lang w:val="en-US" w:eastAsia="zh-CN"/>
        </w:rPr>
        <w:t>如我单位中标，保证核心医护人员年流失率≤20%，缺员7日内补足。</w:t>
      </w:r>
    </w:p>
    <w:p w14:paraId="2B5B4C55">
      <w:pPr>
        <w:tabs>
          <w:tab w:val="left" w:pos="5580"/>
        </w:tabs>
        <w:spacing w:before="120" w:line="360" w:lineRule="auto"/>
        <w:ind w:firstLine="480" w:firstLineChars="200"/>
        <w:rPr>
          <w:rFonts w:eastAsia="仿宋_GB2312"/>
          <w:sz w:val="24"/>
        </w:rPr>
      </w:pPr>
      <w:r>
        <w:rPr>
          <w:rFonts w:hint="eastAsia" w:eastAsia="仿宋_GB2312"/>
          <w:sz w:val="24"/>
          <w:lang w:val="en-US" w:eastAsia="zh-CN"/>
        </w:rPr>
        <w:t>如我公司未达到承诺的以上要求，给招标人造成损失的，相关责任由我公司承担</w:t>
      </w:r>
      <w:r>
        <w:rPr>
          <w:rFonts w:hint="eastAsia" w:eastAsia="仿宋_GB2312"/>
          <w:sz w:val="24"/>
        </w:rPr>
        <w:t>。</w:t>
      </w:r>
    </w:p>
    <w:p w14:paraId="41085543">
      <w:pPr>
        <w:tabs>
          <w:tab w:val="left" w:pos="5580"/>
        </w:tabs>
        <w:spacing w:before="120" w:line="360" w:lineRule="auto"/>
        <w:ind w:firstLine="480" w:firstLineChars="200"/>
        <w:rPr>
          <w:rFonts w:eastAsia="仿宋_GB2312"/>
          <w:sz w:val="24"/>
        </w:rPr>
      </w:pPr>
      <w:r>
        <w:rPr>
          <w:rFonts w:eastAsia="仿宋_GB2312"/>
          <w:sz w:val="24"/>
        </w:rPr>
        <w:t>特此声明。</w:t>
      </w:r>
    </w:p>
    <w:p w14:paraId="63578365">
      <w:pPr>
        <w:tabs>
          <w:tab w:val="left" w:pos="5580"/>
        </w:tabs>
        <w:spacing w:before="120" w:line="360" w:lineRule="auto"/>
        <w:ind w:firstLine="480" w:firstLineChars="200"/>
        <w:rPr>
          <w:rFonts w:eastAsia="仿宋_GB2312"/>
          <w:sz w:val="24"/>
        </w:rPr>
      </w:pPr>
    </w:p>
    <w:p w14:paraId="1BCF6A39">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F3A59A3">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66DE289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654E37F">
      <w:pPr>
        <w:jc w:val="center"/>
        <w:rPr>
          <w:rFonts w:hint="eastAsia" w:ascii="仿宋" w:hAnsi="仿宋" w:eastAsia="仿宋" w:cs="仿宋"/>
          <w:color w:val="auto"/>
          <w:sz w:val="28"/>
          <w:szCs w:val="28"/>
          <w:lang w:val="en-US" w:eastAsia="zh-CN"/>
        </w:rPr>
      </w:pPr>
      <w:r>
        <w:rPr>
          <w:rFonts w:hint="eastAsia" w:ascii="仿宋" w:hAnsi="仿宋" w:eastAsia="仿宋" w:cs="仿宋"/>
          <w:sz w:val="32"/>
          <w:szCs w:val="32"/>
        </w:rPr>
        <w:br w:type="page"/>
      </w: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（七）保密承诺</w:t>
      </w:r>
    </w:p>
    <w:p w14:paraId="51EFFAF3">
      <w:pPr>
        <w:jc w:val="center"/>
        <w:rPr>
          <w:rFonts w:hint="eastAsia" w:ascii="仿宋" w:hAnsi="仿宋" w:eastAsia="仿宋" w:cs="仿宋"/>
          <w:sz w:val="32"/>
          <w:szCs w:val="32"/>
          <w:lang w:val="en-US" w:eastAsia="zh-CN"/>
        </w:rPr>
      </w:pPr>
    </w:p>
    <w:p w14:paraId="475E049F">
      <w:pPr>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保密管理承诺函</w:t>
      </w:r>
    </w:p>
    <w:p w14:paraId="3581E48D">
      <w:pPr>
        <w:tabs>
          <w:tab w:val="left" w:pos="5580"/>
        </w:tabs>
        <w:spacing w:before="120" w:line="360" w:lineRule="auto"/>
        <w:rPr>
          <w:rFonts w:eastAsia="仿宋_GB2312"/>
          <w:sz w:val="24"/>
        </w:rPr>
      </w:pPr>
      <w:r>
        <w:rPr>
          <w:rFonts w:hint="eastAsia" w:eastAsia="仿宋_GB2312"/>
          <w:sz w:val="24"/>
          <w:lang w:eastAsia="zh-CN"/>
        </w:rPr>
        <w:t>西安市公安局监所管理支队</w:t>
      </w:r>
      <w:r>
        <w:rPr>
          <w:rFonts w:eastAsia="仿宋_GB2312"/>
          <w:sz w:val="24"/>
        </w:rPr>
        <w:t xml:space="preserve">：  </w:t>
      </w:r>
    </w:p>
    <w:p w14:paraId="3996D157">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针对本项目相关保密要求，</w:t>
      </w:r>
      <w:r>
        <w:rPr>
          <w:rFonts w:hint="eastAsia" w:eastAsia="仿宋_GB2312"/>
          <w:sz w:val="24"/>
        </w:rPr>
        <w:t>我公司</w:t>
      </w:r>
      <w:r>
        <w:rPr>
          <w:rFonts w:hint="eastAsia" w:eastAsia="仿宋_GB2312"/>
          <w:sz w:val="24"/>
          <w:lang w:val="en-US" w:eastAsia="zh-CN"/>
        </w:rPr>
        <w:t>特作以下</w:t>
      </w:r>
      <w:r>
        <w:rPr>
          <w:rFonts w:hint="eastAsia" w:eastAsia="仿宋_GB2312"/>
          <w:sz w:val="24"/>
        </w:rPr>
        <w:t>承诺</w:t>
      </w:r>
      <w:r>
        <w:rPr>
          <w:rFonts w:hint="eastAsia" w:eastAsia="仿宋_GB2312"/>
          <w:sz w:val="24"/>
          <w:lang w:val="en-US" w:eastAsia="zh-CN"/>
        </w:rPr>
        <w:t>：</w:t>
      </w:r>
    </w:p>
    <w:p w14:paraId="7DC9F815">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（1）人员保密培训承诺：承诺所有驻场人员上岗前接受保密培训并签署《保密协议》，否则不予上岗。</w:t>
      </w:r>
    </w:p>
    <w:p w14:paraId="1AE0BB7B">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（2）涉密信息分级管理承诺：承诺对所内人员病历、个人信息、案情关联医疗记录实行分级管理，仅限授权医护查阅，电子资料加密存储、纸质资料专柜上锁。</w:t>
      </w:r>
    </w:p>
    <w:p w14:paraId="57621498">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（3）设备与网络管控承诺：承诺监管区内使用的电脑、打印机、U盘等设备及存储介质不接入外部网络，严禁存储涉密信息的设备私自带出病区。</w:t>
      </w:r>
    </w:p>
    <w:p w14:paraId="1E86E854">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（4）人员离岗/轮岗保密交接承诺：承诺人员轮岗、离职时办理涉密信息交接手续，收回涉密资料及相关权限，签订离职保密承诺书。</w:t>
      </w:r>
    </w:p>
    <w:p w14:paraId="59C2D906">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（5）保密责任兜底承诺：承诺因己方人员泄密造成后果的，承担全部赔偿责任，并接受采购人追究。</w:t>
      </w:r>
    </w:p>
    <w:p w14:paraId="5F97D806">
      <w:pPr>
        <w:tabs>
          <w:tab w:val="left" w:pos="5580"/>
        </w:tabs>
        <w:spacing w:before="120" w:line="360" w:lineRule="auto"/>
        <w:ind w:firstLine="480" w:firstLineChars="200"/>
        <w:rPr>
          <w:rFonts w:eastAsia="仿宋_GB2312"/>
          <w:sz w:val="24"/>
        </w:rPr>
      </w:pPr>
      <w:r>
        <w:rPr>
          <w:rFonts w:hint="eastAsia" w:eastAsia="仿宋_GB2312"/>
          <w:sz w:val="24"/>
          <w:lang w:val="en-US" w:eastAsia="zh-CN"/>
        </w:rPr>
        <w:t>如我公司未达到承诺的以上要求，给招标人造成损失的，相关责任由我公司承担</w:t>
      </w:r>
      <w:r>
        <w:rPr>
          <w:rFonts w:hint="eastAsia" w:eastAsia="仿宋_GB2312"/>
          <w:sz w:val="24"/>
        </w:rPr>
        <w:t>。</w:t>
      </w:r>
    </w:p>
    <w:p w14:paraId="72FF7C16">
      <w:pPr>
        <w:tabs>
          <w:tab w:val="left" w:pos="5580"/>
        </w:tabs>
        <w:spacing w:before="120" w:line="360" w:lineRule="auto"/>
        <w:ind w:firstLine="480" w:firstLineChars="200"/>
        <w:rPr>
          <w:rFonts w:eastAsia="仿宋_GB2312"/>
          <w:sz w:val="24"/>
        </w:rPr>
      </w:pPr>
      <w:r>
        <w:rPr>
          <w:rFonts w:eastAsia="仿宋_GB2312"/>
          <w:sz w:val="24"/>
        </w:rPr>
        <w:t>特此声明。</w:t>
      </w:r>
    </w:p>
    <w:p w14:paraId="70CE2B77">
      <w:pPr>
        <w:tabs>
          <w:tab w:val="left" w:pos="5580"/>
        </w:tabs>
        <w:spacing w:before="120" w:line="360" w:lineRule="auto"/>
        <w:ind w:firstLine="480" w:firstLineChars="200"/>
        <w:rPr>
          <w:rFonts w:eastAsia="仿宋_GB2312"/>
          <w:sz w:val="24"/>
        </w:rPr>
      </w:pPr>
    </w:p>
    <w:p w14:paraId="67A081D7">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1EFA2690">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4B161A6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49B34D14">
      <w:pPr>
        <w:tabs>
          <w:tab w:val="left" w:pos="5580"/>
        </w:tabs>
        <w:spacing w:before="120" w:line="360" w:lineRule="auto"/>
        <w:ind w:firstLine="480" w:firstLineChars="200"/>
        <w:rPr>
          <w:rFonts w:eastAsia="仿宋_GB2312"/>
          <w:sz w:val="24"/>
        </w:rPr>
      </w:pPr>
    </w:p>
    <w:p w14:paraId="2F8A41E4">
      <w:pPr>
        <w:pStyle w:val="2"/>
        <w:ind w:firstLine="0" w:firstLineChars="0"/>
        <w:jc w:val="center"/>
        <w:outlineLvl w:val="0"/>
        <w:rPr>
          <w:rFonts w:hint="eastAsia" w:ascii="仿宋" w:hAnsi="仿宋" w:eastAsia="仿宋" w:cs="仿宋"/>
          <w:sz w:val="32"/>
          <w:szCs w:val="32"/>
          <w:lang w:val="en-US" w:eastAsia="zh-CN"/>
        </w:rPr>
      </w:pPr>
    </w:p>
    <w:p w14:paraId="29A6259B">
      <w:pPr>
        <w:rPr>
          <w:rFonts w:hint="eastAsia"/>
          <w:lang w:val="en-US" w:eastAsia="zh-CN"/>
        </w:rPr>
      </w:pPr>
    </w:p>
    <w:p w14:paraId="6D225CA8">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三、投标人认为需要补充的</w:t>
      </w:r>
      <w:r>
        <w:rPr>
          <w:rFonts w:hint="eastAsia" w:ascii="仿宋" w:hAnsi="仿宋" w:eastAsia="仿宋" w:cs="仿宋"/>
          <w:sz w:val="32"/>
          <w:szCs w:val="32"/>
        </w:rPr>
        <w:t>其他文件</w:t>
      </w:r>
      <w:bookmarkEnd w:id="5"/>
    </w:p>
    <w:p w14:paraId="2FFF98B9">
      <w:pPr>
        <w:pageBreakBefore w:val="0"/>
        <w:widowControl w:val="0"/>
        <w:kinsoku/>
        <w:wordWrap/>
        <w:overflowPunct/>
        <w:topLinePunct w:val="0"/>
        <w:bidi w:val="0"/>
        <w:snapToGrid/>
        <w:ind w:firstLine="0" w:firstLineChars="0"/>
        <w:jc w:val="both"/>
        <w:textAlignment w:val="auto"/>
        <w:outlineLvl w:val="9"/>
        <w:rPr>
          <w:rFonts w:hint="eastAsia" w:ascii="仿宋" w:hAnsi="仿宋" w:eastAsia="仿宋" w:cs="仿宋"/>
          <w:sz w:val="32"/>
          <w:szCs w:val="32"/>
        </w:rPr>
      </w:pPr>
    </w:p>
    <w:p w14:paraId="5FAD790E">
      <w:pPr>
        <w:pageBreakBefore w:val="0"/>
        <w:widowControl w:val="0"/>
        <w:kinsoku/>
        <w:wordWrap/>
        <w:overflowPunct/>
        <w:topLinePunct w:val="0"/>
        <w:bidi w:val="0"/>
        <w:snapToGrid/>
        <w:textAlignment w:val="auto"/>
        <w:outlineLvl w:val="9"/>
        <w:rPr>
          <w:rFonts w:hint="eastAsia" w:ascii="仿宋" w:hAnsi="仿宋" w:eastAsia="仿宋" w:cs="仿宋"/>
        </w:rPr>
      </w:pPr>
    </w:p>
    <w:p w14:paraId="30A3E8E8">
      <w:pPr>
        <w:pStyle w:val="6"/>
        <w:pageBreakBefore w:val="0"/>
        <w:widowControl w:val="0"/>
        <w:kinsoku/>
        <w:wordWrap/>
        <w:overflowPunct/>
        <w:topLinePunct w:val="0"/>
        <w:bidi w:val="0"/>
        <w:snapToGrid/>
        <w:ind w:left="420" w:firstLine="0"/>
        <w:jc w:val="center"/>
        <w:textAlignment w:val="auto"/>
        <w:outlineLvl w:val="9"/>
        <w:rPr>
          <w:rFonts w:hint="eastAsia" w:ascii="仿宋" w:hAnsi="仿宋" w:eastAsia="仿宋" w:cs="仿宋"/>
          <w:b/>
          <w:sz w:val="30"/>
          <w:szCs w:val="30"/>
          <w:shd w:val="clear" w:color="auto" w:fill="FFFFFF"/>
          <w:lang w:val="zh-CN"/>
        </w:rPr>
      </w:pPr>
    </w:p>
    <w:p w14:paraId="5E46F5D0">
      <w:pPr>
        <w:pStyle w:val="6"/>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7D2BF16F">
      <w:pPr>
        <w:pStyle w:val="6"/>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5AADCAF9">
      <w:pPr>
        <w:pageBreakBefore w:val="0"/>
        <w:widowControl w:val="0"/>
        <w:kinsoku/>
        <w:wordWrap/>
        <w:overflowPunct/>
        <w:topLinePunct w:val="0"/>
        <w:bidi w:val="0"/>
        <w:snapToGrid/>
        <w:ind w:firstLine="0" w:firstLineChars="0"/>
        <w:jc w:val="center"/>
        <w:textAlignment w:val="auto"/>
        <w:outlineLvl w:val="9"/>
        <w:rPr>
          <w:rFonts w:hint="eastAsia" w:ascii="仿宋" w:hAnsi="仿宋" w:eastAsia="仿宋" w:cs="仿宋"/>
          <w:sz w:val="32"/>
          <w:szCs w:val="32"/>
        </w:rPr>
      </w:pPr>
    </w:p>
    <w:bookmarkEnd w:id="0"/>
    <w:bookmarkEnd w:id="1"/>
    <w:bookmarkEnd w:id="2"/>
    <w:bookmarkEnd w:id="3"/>
    <w:bookmarkEnd w:id="4"/>
    <w:p w14:paraId="5E99CBE3">
      <w:pPr>
        <w:pStyle w:val="6"/>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4E82AAD0">
      <w:pPr>
        <w:pStyle w:val="6"/>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0897EFF3">
      <w:pPr>
        <w:pStyle w:val="6"/>
        <w:pageBreakBefore w:val="0"/>
        <w:widowControl w:val="0"/>
        <w:numPr>
          <w:ilvl w:val="0"/>
          <w:numId w:val="0"/>
        </w:numPr>
        <w:kinsoku/>
        <w:wordWrap/>
        <w:overflowPunct/>
        <w:topLinePunct w:val="0"/>
        <w:bidi w:val="0"/>
        <w:snapToGrid/>
        <w:ind w:left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5802E311">
      <w:pPr>
        <w:pStyle w:val="6"/>
        <w:pageBreakBefore w:val="0"/>
        <w:widowControl w:val="0"/>
        <w:numPr>
          <w:ilvl w:val="0"/>
          <w:numId w:val="0"/>
        </w:numPr>
        <w:kinsoku/>
        <w:wordWrap/>
        <w:overflowPunct/>
        <w:topLinePunct w:val="0"/>
        <w:bidi w:val="0"/>
        <w:snapToGrid/>
        <w:jc w:val="center"/>
        <w:textAlignment w:val="auto"/>
        <w:outlineLvl w:val="9"/>
        <w:rPr>
          <w:rFonts w:hint="eastAsia" w:ascii="仿宋" w:hAnsi="仿宋" w:eastAsia="仿宋" w:cs="仿宋"/>
          <w:b/>
          <w:color w:val="auto"/>
          <w:kern w:val="0"/>
          <w:sz w:val="30"/>
          <w:szCs w:val="20"/>
          <w:lang w:val="en-US" w:eastAsia="zh-CN" w:bidi="ar-SA"/>
        </w:rPr>
      </w:pPr>
    </w:p>
    <w:p w14:paraId="4A65C777">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2F68852">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1E22B80">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209AB513">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1967D2D9">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6D7332AD">
      <w:pPr>
        <w:pStyle w:val="6"/>
        <w:shd w:val="clear" w:color="auto" w:fill="auto"/>
        <w:rPr>
          <w:rFonts w:hint="eastAsia" w:ascii="仿宋" w:hAnsi="仿宋" w:eastAsia="仿宋" w:cs="仿宋"/>
          <w:color w:val="auto"/>
          <w:highlight w:val="none"/>
        </w:rPr>
      </w:pPr>
    </w:p>
    <w:p w14:paraId="28E3D8E9">
      <w:pPr>
        <w:pStyle w:val="6"/>
        <w:shd w:val="clear" w:color="auto" w:fill="auto"/>
        <w:rPr>
          <w:rFonts w:hint="eastAsia" w:ascii="仿宋" w:hAnsi="仿宋" w:eastAsia="仿宋" w:cs="仿宋"/>
          <w:color w:val="auto"/>
          <w:highlight w:val="none"/>
        </w:rPr>
      </w:pPr>
    </w:p>
    <w:p w14:paraId="20579176">
      <w:pPr>
        <w:pStyle w:val="6"/>
        <w:shd w:val="clear" w:color="auto" w:fill="auto"/>
        <w:rPr>
          <w:rFonts w:hint="eastAsia" w:ascii="仿宋" w:hAnsi="仿宋" w:eastAsia="仿宋" w:cs="仿宋"/>
          <w:color w:val="auto"/>
          <w:highlight w:val="none"/>
        </w:rPr>
      </w:pPr>
    </w:p>
    <w:p w14:paraId="6CD3981A">
      <w:pPr>
        <w:pStyle w:val="6"/>
        <w:shd w:val="clear" w:color="auto" w:fill="auto"/>
        <w:rPr>
          <w:rFonts w:hint="eastAsia" w:ascii="仿宋" w:hAnsi="仿宋" w:eastAsia="仿宋" w:cs="仿宋"/>
          <w:color w:val="auto"/>
          <w:highlight w:val="none"/>
        </w:rPr>
      </w:pPr>
    </w:p>
    <w:p w14:paraId="1787B2AB">
      <w:pPr>
        <w:pStyle w:val="6"/>
        <w:shd w:val="clear" w:color="auto" w:fill="auto"/>
        <w:rPr>
          <w:rFonts w:hint="eastAsia" w:ascii="仿宋" w:hAnsi="仿宋" w:eastAsia="仿宋" w:cs="仿宋"/>
          <w:color w:val="auto"/>
          <w:highlight w:val="none"/>
        </w:rPr>
      </w:pPr>
    </w:p>
    <w:p w14:paraId="3E384503">
      <w:pPr>
        <w:pStyle w:val="6"/>
        <w:shd w:val="clear" w:color="auto" w:fill="auto"/>
        <w:rPr>
          <w:rFonts w:hint="eastAsia" w:ascii="仿宋" w:hAnsi="仿宋" w:eastAsia="仿宋" w:cs="仿宋"/>
          <w:color w:val="auto"/>
          <w:highlight w:val="none"/>
        </w:rPr>
      </w:pPr>
    </w:p>
    <w:p w14:paraId="02D6C2E1">
      <w:pPr>
        <w:pStyle w:val="6"/>
        <w:shd w:val="clear" w:color="auto" w:fill="auto"/>
        <w:rPr>
          <w:rFonts w:hint="eastAsia" w:ascii="仿宋" w:hAnsi="仿宋" w:eastAsia="仿宋" w:cs="仿宋"/>
          <w:color w:val="auto"/>
          <w:highlight w:val="none"/>
        </w:rPr>
      </w:pPr>
    </w:p>
    <w:p w14:paraId="72F7C845">
      <w:pPr>
        <w:pStyle w:val="6"/>
        <w:shd w:val="clear" w:color="auto" w:fill="auto"/>
        <w:rPr>
          <w:rFonts w:hint="eastAsia" w:ascii="仿宋" w:hAnsi="仿宋" w:eastAsia="仿宋" w:cs="仿宋"/>
          <w:color w:val="auto"/>
          <w:highlight w:val="none"/>
        </w:rPr>
      </w:pPr>
    </w:p>
    <w:p w14:paraId="7A62AD31">
      <w:pPr>
        <w:pStyle w:val="6"/>
        <w:shd w:val="clear" w:color="auto" w:fill="auto"/>
        <w:rPr>
          <w:rFonts w:hint="eastAsia" w:ascii="仿宋" w:hAnsi="仿宋" w:eastAsia="仿宋" w:cs="仿宋"/>
          <w:color w:val="auto"/>
          <w:highlight w:val="none"/>
        </w:rPr>
      </w:pPr>
    </w:p>
    <w:p w14:paraId="0BB9DA01">
      <w:pPr>
        <w:pStyle w:val="6"/>
        <w:shd w:val="clear" w:color="auto" w:fill="auto"/>
        <w:rPr>
          <w:rFonts w:hint="eastAsia" w:ascii="仿宋" w:hAnsi="仿宋" w:eastAsia="仿宋" w:cs="仿宋"/>
          <w:color w:val="auto"/>
          <w:highlight w:val="none"/>
        </w:rPr>
      </w:pPr>
    </w:p>
    <w:p w14:paraId="5E65DBBC">
      <w:pPr>
        <w:pStyle w:val="6"/>
        <w:shd w:val="clear" w:color="auto" w:fill="auto"/>
        <w:rPr>
          <w:rFonts w:hint="eastAsia" w:ascii="仿宋" w:hAnsi="仿宋" w:eastAsia="仿宋" w:cs="仿宋"/>
          <w:color w:val="auto"/>
          <w:highlight w:val="none"/>
        </w:rPr>
      </w:pPr>
    </w:p>
    <w:p w14:paraId="44B1C2DC">
      <w:pPr>
        <w:pStyle w:val="6"/>
        <w:shd w:val="clear" w:color="auto" w:fill="auto"/>
        <w:rPr>
          <w:rFonts w:hint="eastAsia" w:ascii="仿宋" w:hAnsi="仿宋" w:eastAsia="仿宋" w:cs="仿宋"/>
          <w:color w:val="auto"/>
          <w:highlight w:val="none"/>
        </w:rPr>
      </w:pPr>
    </w:p>
    <w:p w14:paraId="2774D183">
      <w:pPr>
        <w:pStyle w:val="6"/>
        <w:shd w:val="clear" w:color="auto" w:fill="auto"/>
        <w:rPr>
          <w:rFonts w:hint="eastAsia" w:ascii="仿宋" w:hAnsi="仿宋" w:eastAsia="仿宋" w:cs="仿宋"/>
          <w:color w:val="auto"/>
          <w:highlight w:val="none"/>
        </w:rPr>
      </w:pPr>
    </w:p>
    <w:p w14:paraId="1E0EDC6B">
      <w:pPr>
        <w:pStyle w:val="6"/>
        <w:shd w:val="clear" w:color="auto" w:fill="auto"/>
        <w:rPr>
          <w:rFonts w:hint="eastAsia" w:ascii="仿宋" w:hAnsi="仿宋" w:eastAsia="仿宋" w:cs="仿宋"/>
          <w:color w:val="auto"/>
          <w:highlight w:val="none"/>
        </w:rPr>
      </w:pPr>
    </w:p>
    <w:p w14:paraId="432226B6">
      <w:pPr>
        <w:pStyle w:val="6"/>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1"/>
      <w:jc w:val="center"/>
    </w:pPr>
  </w:p>
  <w:p w14:paraId="5EF14786">
    <w:pPr>
      <w:pStyle w:val="11"/>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B25370"/>
    <w:multiLevelType w:val="singleLevel"/>
    <w:tmpl w:val="55B2537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0B3C560B"/>
    <w:rsid w:val="13C36C73"/>
    <w:rsid w:val="15B605E5"/>
    <w:rsid w:val="16C15493"/>
    <w:rsid w:val="1715758D"/>
    <w:rsid w:val="18A74F98"/>
    <w:rsid w:val="1BB13D28"/>
    <w:rsid w:val="1C085913"/>
    <w:rsid w:val="1CE41EDC"/>
    <w:rsid w:val="214C004F"/>
    <w:rsid w:val="242C2A29"/>
    <w:rsid w:val="244D65B8"/>
    <w:rsid w:val="24FA45C6"/>
    <w:rsid w:val="28280BBA"/>
    <w:rsid w:val="2960777E"/>
    <w:rsid w:val="2BEB1506"/>
    <w:rsid w:val="2C3058B1"/>
    <w:rsid w:val="2FAB2992"/>
    <w:rsid w:val="309F1C4E"/>
    <w:rsid w:val="31080AB9"/>
    <w:rsid w:val="311A3CC6"/>
    <w:rsid w:val="322D17D7"/>
    <w:rsid w:val="36A4650C"/>
    <w:rsid w:val="38806B05"/>
    <w:rsid w:val="3B3B4F65"/>
    <w:rsid w:val="3E6A3C9E"/>
    <w:rsid w:val="3F4F7231"/>
    <w:rsid w:val="3FAA26B9"/>
    <w:rsid w:val="42586B9E"/>
    <w:rsid w:val="4AE66C9B"/>
    <w:rsid w:val="4D6640C3"/>
    <w:rsid w:val="524F1E8F"/>
    <w:rsid w:val="52AB3578"/>
    <w:rsid w:val="53415B13"/>
    <w:rsid w:val="5418539D"/>
    <w:rsid w:val="54917B5D"/>
    <w:rsid w:val="5605335B"/>
    <w:rsid w:val="56156687"/>
    <w:rsid w:val="5D8116A8"/>
    <w:rsid w:val="5E2D4789"/>
    <w:rsid w:val="5F78616C"/>
    <w:rsid w:val="636135E9"/>
    <w:rsid w:val="649F6797"/>
    <w:rsid w:val="6F4D6A39"/>
    <w:rsid w:val="6F6E1614"/>
    <w:rsid w:val="71765B38"/>
    <w:rsid w:val="73BC418E"/>
    <w:rsid w:val="78A84CE1"/>
    <w:rsid w:val="7C6C4957"/>
    <w:rsid w:val="7CBA32DC"/>
    <w:rsid w:val="7F7C5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next w:val="7"/>
    <w:autoRedefine/>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 w:type="paragraph" w:styleId="10">
    <w:name w:val="Body Text Indent 2"/>
    <w:basedOn w:val="1"/>
    <w:qFormat/>
    <w:uiPriority w:val="0"/>
    <w:pPr>
      <w:ind w:firstLine="480" w:firstLineChars="200"/>
    </w:pPr>
    <w:rPr>
      <w:rFonts w:ascii="仿宋_GB2312" w:eastAsia="仿宋_GB2312"/>
      <w:sz w:val="24"/>
    </w:rPr>
  </w:style>
  <w:style w:type="paragraph" w:styleId="11">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1"/>
    <w:next w:val="17"/>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7">
    <w:name w:val="样式 样式 正文缩进正文（首行缩进两字）正文2 + 首行缩进:  2 字符 + 首行缩进:  2 字符"/>
    <w:basedOn w:val="1"/>
    <w:qFormat/>
    <w:uiPriority w:val="0"/>
    <w:pPr>
      <w:snapToGrid w:val="0"/>
      <w:spacing w:after="200" w:line="324" w:lineRule="auto"/>
      <w:ind w:firstLine="600"/>
    </w:pPr>
    <w:rPr>
      <w:rFonts w:ascii="Tahoma" w:hAnsi="宋体" w:eastAsia="微软雅黑" w:cs="宋体"/>
      <w:sz w:val="28"/>
    </w:rPr>
  </w:style>
  <w:style w:type="character" w:customStyle="1" w:styleId="18">
    <w:name w:val="标题 2 Char"/>
    <w:link w:val="3"/>
    <w:autoRedefine/>
    <w:qFormat/>
    <w:uiPriority w:val="0"/>
    <w:rPr>
      <w:rFonts w:ascii="Arial" w:hAnsi="Arial" w:eastAsia="黑体"/>
      <w:b/>
      <w:kern w:val="0"/>
      <w:sz w:val="3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1484</Words>
  <Characters>1498</Characters>
  <Lines>0</Lines>
  <Paragraphs>0</Paragraphs>
  <TotalTime>0</TotalTime>
  <ScaleCrop>false</ScaleCrop>
  <LinksUpToDate>false</LinksUpToDate>
  <CharactersWithSpaces>1748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一叶障目</cp:lastModifiedBy>
  <dcterms:modified xsi:type="dcterms:W3CDTF">2026-07-22T05:54:03Z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eyJoZGlkIjoiNjU4MjEyYWU0NzEyOWZhNTIyODAwZTQzNTQzMjgxMWYiLCJ1c2VySWQiOiI5MzM1NjQ2NjAifQ==</vt:lpwstr>
  </property>
</Properties>
</file>