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AF3A2">
      <w:pPr>
        <w:pStyle w:val="3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1614"/>
      <w:r>
        <w:rPr>
          <w:rFonts w:ascii="Times New Roman" w:hAnsi="Times New Roman" w:eastAsia="仿宋_GB2312"/>
          <w:sz w:val="32"/>
          <w:szCs w:val="32"/>
        </w:rPr>
        <w:t>投标分项报价表</w:t>
      </w:r>
      <w:bookmarkEnd w:id="0"/>
    </w:p>
    <w:p w14:paraId="74750EF2">
      <w:pPr>
        <w:pStyle w:val="5"/>
        <w:rPr>
          <w:rFonts w:ascii="Times New Roman" w:hAnsi="Times New Roman" w:eastAsia="仿宋_GB2312"/>
        </w:rPr>
      </w:pPr>
      <w:r>
        <w:rPr>
          <w:rFonts w:ascii="Times New Roman" w:hAnsi="Times New Roman" w:eastAsia="仿宋_GB2312"/>
        </w:rPr>
        <w:t>项目编号：</w:t>
      </w:r>
      <w:r>
        <w:rPr>
          <w:rFonts w:hint="eastAsia" w:ascii="Times New Roman" w:hAnsi="Times New Roman" w:eastAsia="仿宋_GB2312"/>
          <w:lang w:eastAsia="zh-CN"/>
        </w:rPr>
        <w:t>SCZJ2026-ZB-1913-001</w:t>
      </w:r>
    </w:p>
    <w:p w14:paraId="2D7DE336">
      <w:pPr>
        <w:pStyle w:val="5"/>
        <w:rPr>
          <w:rFonts w:hint="eastAsia" w:ascii="Times New Roman" w:hAnsi="Times New Roman" w:eastAsia="仿宋_GB2312"/>
          <w:lang w:eastAsia="zh-CN"/>
        </w:rPr>
      </w:pPr>
      <w:r>
        <w:rPr>
          <w:rFonts w:ascii="Times New Roman" w:hAnsi="Times New Roman" w:eastAsia="仿宋_GB2312"/>
        </w:rPr>
        <w:t>项目名称：</w:t>
      </w:r>
      <w:r>
        <w:rPr>
          <w:rFonts w:hint="eastAsia" w:ascii="Times New Roman" w:hAnsi="Times New Roman" w:eastAsia="仿宋_GB2312"/>
          <w:lang w:eastAsia="zh-CN"/>
        </w:rPr>
        <w:t>医疗卫生专业化服务项目</w:t>
      </w:r>
    </w:p>
    <w:p w14:paraId="50AD45E5">
      <w:pPr>
        <w:pStyle w:val="5"/>
        <w:rPr>
          <w:rFonts w:hint="default" w:ascii="Times New Roman" w:hAnsi="Times New Roman" w:eastAsia="仿宋_GB2312"/>
          <w:lang w:val="en-US"/>
        </w:rPr>
      </w:pPr>
      <w:r>
        <w:rPr>
          <w:rFonts w:hint="eastAsia" w:ascii="Times New Roman" w:hAnsi="Times New Roman" w:eastAsia="仿宋_GB2312"/>
          <w:lang w:val="en-US" w:eastAsia="zh-CN"/>
        </w:rPr>
        <w:t>包号：3包</w:t>
      </w:r>
    </w:p>
    <w:tbl>
      <w:tblPr>
        <w:tblStyle w:val="10"/>
        <w:tblW w:w="578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1713"/>
        <w:gridCol w:w="1146"/>
        <w:gridCol w:w="1337"/>
        <w:gridCol w:w="1191"/>
        <w:gridCol w:w="1191"/>
        <w:gridCol w:w="1286"/>
        <w:gridCol w:w="1209"/>
      </w:tblGrid>
      <w:tr w14:paraId="41F27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98" w:type="pct"/>
            <w:noWrap w:val="0"/>
            <w:vAlign w:val="center"/>
          </w:tcPr>
          <w:p w14:paraId="7D1CE174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868" w:type="pct"/>
            <w:noWrap w:val="0"/>
            <w:vAlign w:val="center"/>
          </w:tcPr>
          <w:p w14:paraId="30F6B6DE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报价内容（岗位）</w:t>
            </w:r>
          </w:p>
        </w:tc>
        <w:tc>
          <w:tcPr>
            <w:tcW w:w="581" w:type="pct"/>
            <w:noWrap w:val="0"/>
            <w:vAlign w:val="center"/>
          </w:tcPr>
          <w:p w14:paraId="03276EA4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数量（单位：人）</w:t>
            </w:r>
          </w:p>
        </w:tc>
        <w:tc>
          <w:tcPr>
            <w:tcW w:w="678" w:type="pct"/>
            <w:noWrap w:val="0"/>
            <w:vAlign w:val="center"/>
          </w:tcPr>
          <w:p w14:paraId="47644355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月度报价（元/人）</w:t>
            </w:r>
          </w:p>
        </w:tc>
        <w:tc>
          <w:tcPr>
            <w:tcW w:w="604" w:type="pct"/>
            <w:noWrap w:val="0"/>
            <w:vAlign w:val="center"/>
          </w:tcPr>
          <w:p w14:paraId="4D6BCAF1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月度小计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604" w:type="pct"/>
            <w:noWrap w:val="0"/>
            <w:vAlign w:val="center"/>
          </w:tcPr>
          <w:p w14:paraId="4C9C2E44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652" w:type="pct"/>
            <w:noWrap w:val="0"/>
            <w:vAlign w:val="center"/>
          </w:tcPr>
          <w:p w14:paraId="10F13B83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年度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小计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612" w:type="pct"/>
            <w:noWrap w:val="0"/>
            <w:vAlign w:val="center"/>
          </w:tcPr>
          <w:p w14:paraId="53BF22CC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</w:tr>
      <w:tr w14:paraId="3FF82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98" w:type="pct"/>
            <w:noWrap w:val="0"/>
            <w:vAlign w:val="center"/>
          </w:tcPr>
          <w:p w14:paraId="73049CDF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868" w:type="pct"/>
            <w:shd w:val="clear" w:color="auto" w:fill="auto"/>
            <w:noWrap w:val="0"/>
            <w:vAlign w:val="center"/>
          </w:tcPr>
          <w:p w14:paraId="6A07C488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文职/医技</w:t>
            </w:r>
          </w:p>
        </w:tc>
        <w:tc>
          <w:tcPr>
            <w:tcW w:w="581" w:type="pct"/>
            <w:noWrap w:val="0"/>
            <w:vAlign w:val="top"/>
          </w:tcPr>
          <w:p w14:paraId="665703F6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8</w:t>
            </w:r>
          </w:p>
        </w:tc>
        <w:tc>
          <w:tcPr>
            <w:tcW w:w="678" w:type="pct"/>
            <w:noWrap w:val="0"/>
            <w:vAlign w:val="center"/>
          </w:tcPr>
          <w:p w14:paraId="38E2EDCC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15D34818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4" w:type="pct"/>
            <w:vMerge w:val="restart"/>
            <w:noWrap w:val="0"/>
            <w:vAlign w:val="center"/>
          </w:tcPr>
          <w:p w14:paraId="4F073727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12个月</w:t>
            </w:r>
          </w:p>
        </w:tc>
        <w:tc>
          <w:tcPr>
            <w:tcW w:w="652" w:type="pct"/>
            <w:noWrap w:val="0"/>
            <w:vAlign w:val="center"/>
          </w:tcPr>
          <w:p w14:paraId="6BD21C2E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12" w:type="pct"/>
            <w:noWrap w:val="0"/>
            <w:vAlign w:val="center"/>
          </w:tcPr>
          <w:p w14:paraId="74852E93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045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98" w:type="pct"/>
            <w:noWrap w:val="0"/>
            <w:vAlign w:val="center"/>
          </w:tcPr>
          <w:p w14:paraId="11478C26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Chars="0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868" w:type="pct"/>
            <w:shd w:val="clear" w:color="auto" w:fill="auto"/>
            <w:noWrap w:val="0"/>
            <w:vAlign w:val="top"/>
          </w:tcPr>
          <w:p w14:paraId="46D5B88F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Hans"/>
              </w:rPr>
              <w:t>勤务/医疗护理员</w:t>
            </w:r>
          </w:p>
        </w:tc>
        <w:tc>
          <w:tcPr>
            <w:tcW w:w="581" w:type="pct"/>
            <w:shd w:val="clear" w:color="auto" w:fill="auto"/>
            <w:noWrap w:val="0"/>
            <w:vAlign w:val="top"/>
          </w:tcPr>
          <w:p w14:paraId="545D6E4F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16</w:t>
            </w:r>
            <w:bookmarkStart w:id="1" w:name="_GoBack"/>
            <w:bookmarkEnd w:id="1"/>
          </w:p>
        </w:tc>
        <w:tc>
          <w:tcPr>
            <w:tcW w:w="678" w:type="pct"/>
            <w:noWrap w:val="0"/>
            <w:vAlign w:val="center"/>
          </w:tcPr>
          <w:p w14:paraId="4423700E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213E5848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0FF0CAD4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52" w:type="pct"/>
            <w:noWrap w:val="0"/>
            <w:vAlign w:val="center"/>
          </w:tcPr>
          <w:p w14:paraId="5D3F893C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12" w:type="pct"/>
            <w:noWrap w:val="0"/>
            <w:vAlign w:val="center"/>
          </w:tcPr>
          <w:p w14:paraId="20DE63CC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9E37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267" w:type="pct"/>
            <w:gridSpan w:val="2"/>
            <w:noWrap w:val="0"/>
            <w:vAlign w:val="center"/>
          </w:tcPr>
          <w:p w14:paraId="2CAC8693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合计金额</w:t>
            </w:r>
          </w:p>
        </w:tc>
        <w:tc>
          <w:tcPr>
            <w:tcW w:w="3732" w:type="pct"/>
            <w:gridSpan w:val="6"/>
            <w:noWrap w:val="0"/>
            <w:vAlign w:val="top"/>
          </w:tcPr>
          <w:p w14:paraId="59E223A9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大写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人民币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元（¥：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）</w:t>
            </w:r>
          </w:p>
        </w:tc>
      </w:tr>
    </w:tbl>
    <w:p w14:paraId="384784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13"/>
          <w:sz w:val="24"/>
          <w:szCs w:val="24"/>
        </w:rPr>
      </w:pPr>
    </w:p>
    <w:p w14:paraId="5008FED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仿宋" w:hAnsi="仿宋" w:eastAsia="仿宋" w:cs="仿宋"/>
          <w:spacing w:val="-13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13"/>
          <w:sz w:val="24"/>
          <w:szCs w:val="24"/>
        </w:rPr>
        <w:t>注: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、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报价保留小数点后两位。开标一览表和标的清单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应和投标分项报价表的总价相一致。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投标人根据本投标分项报价表进行响应报价，</w:t>
      </w:r>
      <w:r>
        <w:rPr>
          <w:rFonts w:hint="eastAsia" w:ascii="仿宋" w:hAnsi="仿宋" w:eastAsia="仿宋" w:cs="仿宋"/>
          <w:b/>
          <w:bCs/>
          <w:spacing w:val="-13"/>
          <w:sz w:val="24"/>
          <w:szCs w:val="24"/>
          <w:lang w:val="en-US" w:eastAsia="zh-CN"/>
        </w:rPr>
        <w:t>投标分项报价表格式不可自拟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。</w:t>
      </w:r>
    </w:p>
    <w:p w14:paraId="57D06433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本标包最高限价为1,663,200.00元，投标人投标报价合计金额不得超过本项目高限价。</w:t>
      </w:r>
    </w:p>
    <w:p w14:paraId="3F50D896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仿宋" w:hAnsi="仿宋" w:eastAsia="仿宋" w:cs="仿宋"/>
          <w:spacing w:val="-13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1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此表中的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报价计算方法为：月度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合计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=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各岗位数量*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月度报价，年度小计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=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月度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小计*12个月，最终，合计金额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为各岗位年度小计之和</w:t>
      </w:r>
      <w:r>
        <w:rPr>
          <w:rFonts w:hint="eastAsia" w:ascii="仿宋" w:hAnsi="仿宋" w:eastAsia="仿宋" w:cs="仿宋"/>
          <w:spacing w:val="-13"/>
          <w:sz w:val="24"/>
          <w:szCs w:val="24"/>
          <w:lang w:eastAsia="zh-CN"/>
        </w:rPr>
        <w:t>）</w:t>
      </w:r>
    </w:p>
    <w:p w14:paraId="386DDD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13"/>
          <w:sz w:val="24"/>
          <w:szCs w:val="24"/>
        </w:rPr>
      </w:pP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、本项目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服务费按季度支付，所需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岗位人数为预计数量，最终结算以实际用工人数和各岗位工种报价据实进行结算。</w:t>
      </w:r>
    </w:p>
    <w:p w14:paraId="3C175F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13"/>
          <w:sz w:val="24"/>
          <w:szCs w:val="24"/>
        </w:rPr>
      </w:pP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、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报价包含了人员薪资、管理费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、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含低值消耗品、税金、利润以及供应商为该项目投入的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所有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费用</w:t>
      </w:r>
      <w:r>
        <w:rPr>
          <w:rFonts w:hint="eastAsia" w:ascii="仿宋" w:hAnsi="仿宋" w:eastAsia="仿宋" w:cs="仿宋"/>
          <w:spacing w:val="-13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招标人不再另行支付其他费用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。</w:t>
      </w:r>
    </w:p>
    <w:p w14:paraId="0CA681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仿宋_GB2312"/>
          <w:sz w:val="24"/>
        </w:rPr>
      </w:pPr>
      <w:r>
        <w:rPr>
          <w:rFonts w:hint="eastAsia" w:ascii="仿宋" w:hAnsi="仿宋" w:eastAsia="仿宋" w:cs="仿宋"/>
          <w:spacing w:val="-13"/>
          <w:sz w:val="24"/>
          <w:szCs w:val="24"/>
        </w:rPr>
        <w:t>5、其中人员薪资标准不得低于陕西省人力资源和社会保障厅发布的《关于调整最低工资标准的通知》(陕人社发〔2026〕4号)的要求。</w:t>
      </w:r>
    </w:p>
    <w:p w14:paraId="6CB529E4">
      <w:pPr>
        <w:spacing w:line="360" w:lineRule="auto"/>
        <w:ind w:firstLine="1920" w:firstLineChars="800"/>
        <w:rPr>
          <w:rFonts w:hint="eastAsia" w:eastAsia="仿宋_GB2312"/>
          <w:sz w:val="24"/>
        </w:rPr>
      </w:pPr>
    </w:p>
    <w:p w14:paraId="7342A490">
      <w:pPr>
        <w:spacing w:line="360" w:lineRule="auto"/>
        <w:ind w:firstLine="1920" w:firstLineChars="800"/>
        <w:rPr>
          <w:rFonts w:hint="eastAsia" w:eastAsia="仿宋_GB2312"/>
          <w:sz w:val="24"/>
        </w:rPr>
      </w:pPr>
    </w:p>
    <w:p w14:paraId="765E563A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63984D6B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</w:t>
      </w:r>
    </w:p>
    <w:p w14:paraId="38368757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eastAsia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  <w:r>
        <w:rPr>
          <w:rFonts w:hint="eastAsia" w:eastAsia="仿宋_GB2312"/>
          <w:sz w:val="24"/>
          <w:u w:val="single"/>
          <w:lang w:val="en-US"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CD3F84"/>
    <w:multiLevelType w:val="singleLevel"/>
    <w:tmpl w:val="59CD3F8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00000000"/>
    <w:rsid w:val="0C1520C5"/>
    <w:rsid w:val="13215819"/>
    <w:rsid w:val="13C97003"/>
    <w:rsid w:val="13DD6470"/>
    <w:rsid w:val="14CF4F8F"/>
    <w:rsid w:val="19496DCC"/>
    <w:rsid w:val="1CC5613A"/>
    <w:rsid w:val="2ACE3CDF"/>
    <w:rsid w:val="2B7E34FB"/>
    <w:rsid w:val="31F6203D"/>
    <w:rsid w:val="3B0B45CE"/>
    <w:rsid w:val="3DC07373"/>
    <w:rsid w:val="40680CC3"/>
    <w:rsid w:val="427F1BDB"/>
    <w:rsid w:val="44AB4F09"/>
    <w:rsid w:val="45D24718"/>
    <w:rsid w:val="47557CDE"/>
    <w:rsid w:val="492716C2"/>
    <w:rsid w:val="4A1705D7"/>
    <w:rsid w:val="4F824E60"/>
    <w:rsid w:val="4FBA24A4"/>
    <w:rsid w:val="55843CCD"/>
    <w:rsid w:val="5E295C53"/>
    <w:rsid w:val="630A7437"/>
    <w:rsid w:val="67A671AA"/>
    <w:rsid w:val="6A893F5C"/>
    <w:rsid w:val="6F203B70"/>
    <w:rsid w:val="6F524050"/>
    <w:rsid w:val="722B06ED"/>
    <w:rsid w:val="73133AF6"/>
    <w:rsid w:val="73607315"/>
    <w:rsid w:val="7B4C00C4"/>
    <w:rsid w:val="7BA45BCB"/>
    <w:rsid w:val="7FED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3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qFormat/>
    <w:uiPriority w:val="0"/>
    <w:pPr>
      <w:autoSpaceDE w:val="0"/>
      <w:autoSpaceDN w:val="0"/>
      <w:adjustRightInd w:val="0"/>
      <w:spacing w:before="120" w:line="22" w:lineRule="atLeast"/>
      <w:ind w:left="720" w:firstLine="480"/>
      <w:jc w:val="left"/>
    </w:pPr>
    <w:rPr>
      <w:rFonts w:ascii="宋体"/>
      <w:kern w:val="0"/>
      <w:sz w:val="24"/>
      <w:szCs w:val="20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3">
    <w:name w:val="font4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31"/>
    <w:basedOn w:val="11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15">
    <w:name w:val="font1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499</Words>
  <Characters>539</Characters>
  <Lines>0</Lines>
  <Paragraphs>0</Paragraphs>
  <TotalTime>0</TotalTime>
  <ScaleCrop>false</ScaleCrop>
  <LinksUpToDate>false</LinksUpToDate>
  <CharactersWithSpaces>630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2024-09-09T10:28:00Z</dcterms:created>
  <dc:creator>HP</dc:creator>
  <cp:lastModifiedBy>一叶障目</cp:lastModifiedBy>
  <dcterms:modified xsi:type="dcterms:W3CDTF">2026-07-06T03:42:09Z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E3160DE5D1D748CE9070027D3DE4C64D_12</vt:lpwstr>
  </property>
  <property fmtid="{D5CDD505-2E9C-101B-9397-08002B2CF9AE}" pid="4" name="KSOTemplateDocerSaveRecord">
    <vt:lpwstr>eyJoZGlkIjoiNjU4MjEyYWU0NzEyOWZhNTIyODAwZTQzNTQzMjgxMWYiLCJ1c2VySWQiOiI5MzM1NjQ2NjAifQ==</vt:lpwstr>
  </property>
</Properties>
</file>