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版本号：SXDY-2026-159.1B120260811001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关中监狱生命探测仪采购--设备采购(二次)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SXDY-2026-159.1B1</w:t>
      </w:r>
      <w:r>
        <w:br/>
      </w:r>
      <w:r>
        <w:br/>
      </w:r>
      <w:r>
        <w:br/>
      </w:r>
    </w:p>
    <w:p>
      <w:pPr>
        <w:pStyle w:val="null3"/>
        <w:jc w:val="center"/>
        <w:outlineLvl w:val="2"/>
      </w:pPr>
      <w:r>
        <w:rPr>
          <w:rFonts w:ascii="仿宋_GB2312" w:hAnsi="仿宋_GB2312" w:cs="仿宋_GB2312" w:eastAsia="仿宋_GB2312"/>
          <w:sz w:val="28"/>
          <w:b/>
        </w:rPr>
        <w:t>陕西省关中监狱</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陕西省关中监狱</w:t>
      </w:r>
      <w:r>
        <w:rPr>
          <w:rFonts w:ascii="仿宋_GB2312" w:hAnsi="仿宋_GB2312" w:cs="仿宋_GB2312" w:eastAsia="仿宋_GB2312"/>
        </w:rPr>
        <w:t>委托，拟对</w:t>
      </w:r>
      <w:r>
        <w:rPr>
          <w:rFonts w:ascii="仿宋_GB2312" w:hAnsi="仿宋_GB2312" w:cs="仿宋_GB2312" w:eastAsia="仿宋_GB2312"/>
        </w:rPr>
        <w:t>关中监狱生命探测仪采购--设备采购(二次)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SXDY-2026-159.1B1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关中监狱生命探测仪采购--设备采购(二次)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关中监狱生命探测仪采购--设备采购,系统主要由数据处理主机、分析软件、车辆有线传感器、车辆无线传感器、地面振动传感器、雷达探测模块、移动雷达车、无线传输收发装置、机柜及冷气装置等组成。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采购包1（关中监狱生命探测仪采购--设备采购）：属于专门面向中小企业采购。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参加政府采购活动前3年内在经营活动中没有重大违法记录：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p>
      <w:pPr>
        <w:pStyle w:val="null3"/>
      </w:pPr>
      <w:r>
        <w:rPr>
          <w:rFonts w:ascii="仿宋_GB2312" w:hAnsi="仿宋_GB2312" w:cs="仿宋_GB2312" w:eastAsia="仿宋_GB2312"/>
        </w:rPr>
        <w:t>3、信用主体查询：供应商未被列入“中国执行信息公开网”网站（http://zxgk.court.gov.cn/shixin/）记录“失信被执行人”“重大税收违法案件当事人名单”“政府采购严重违法失信行为记录名单”；不处于中国政府采购网（www.ccgp.gov.cn）政府采购严重违法失信行为信息记录中的禁止参加政府采购活动期间；供应商应提供网站查询截图</w:t>
      </w:r>
    </w:p>
    <w:p>
      <w:pPr>
        <w:pStyle w:val="null3"/>
      </w:pPr>
      <w:r>
        <w:rPr>
          <w:rFonts w:ascii="仿宋_GB2312" w:hAnsi="仿宋_GB2312" w:cs="仿宋_GB2312" w:eastAsia="仿宋_GB2312"/>
        </w:rPr>
        <w:t>4、财务状况报告：提供2024年或2025年度经会计事务所或审计机构出具完整的财务审计报告（成立时间至提交响应文件截止时间不足一年的可提供成立后任意时段的资产负债表），或其基本存款账户开户银行出具的资信证明。（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保缴纳证明：提供投标截止之日起近六个月以来已缴存的至少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税收缴纳证明：提供投标截止之日起近六个月以来已缴纳的至少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7、法定代表人授权书：法定代表人授权书及被授权人身份证复印件（法定代表人直接参加投标只须提供法定代表人身份证明）；供应商需在项目电子化交易系统中按要求上传相应证明文件并进行电子签章；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8、本项目不接受联合体响应，不允许分包：本项目不接受联合体响应，不允许分包：供应商提供《非联合体、不分包投标声明》，视为独立响应，不分包；供应商应提供承诺书，格式及内容具体参见“响应文件格式”</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陕西省关中监狱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陕西省咸阳市望贤路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陕西省关中监狱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13991109633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西安市朱雀大街南段汇成天玺酒店C座11层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15339191075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代理服务费收费标准：按国家发改委文件计价格〔2002〕1980号及发改价格〔2011〕534号文件规定标准80%计取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陕西省关中监狱</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陕西省关中监狱</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陕西省关中监狱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联系人：雷虹</w:t>
      </w:r>
    </w:p>
    <w:p>
      <w:pPr>
        <w:pStyle w:val="null3"/>
      </w:pPr>
      <w:r>
        <w:rPr>
          <w:rFonts w:ascii="仿宋_GB2312" w:hAnsi="仿宋_GB2312" w:cs="仿宋_GB2312" w:eastAsia="仿宋_GB2312"/>
        </w:rPr>
        <w:t>联系电话：15339191075</w:t>
      </w:r>
    </w:p>
    <w:p>
      <w:pPr>
        <w:pStyle w:val="null3"/>
      </w:pPr>
      <w:r>
        <w:rPr>
          <w:rFonts w:ascii="仿宋_GB2312" w:hAnsi="仿宋_GB2312" w:cs="仿宋_GB2312" w:eastAsia="仿宋_GB2312"/>
        </w:rPr>
        <w:t>地址：西安市朱雀大街南段汇成天玺酒店C座11层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关中监狱生命探测仪采购--设备采购，系统主要由数据处理主机、分析软件、车辆有线传感器、车辆无线传感器、地面振动传感器、雷达探测模块、移动雷达车、无线传输收发装置、机柜及冷气装置等组成。安装于监门车行通道。</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生命探测仪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标的名称：生命探测仪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7"/>
              <w:gridCol w:w="306"/>
              <w:gridCol w:w="1990"/>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参数性质</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序号</w:t>
                  </w:r>
                </w:p>
              </w:tc>
              <w:tc>
                <w:tcPr>
                  <w:tcW w:type="dxa" w:w="1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444"/>
                    <w:gridCol w:w="444"/>
                    <w:gridCol w:w="444"/>
                    <w:gridCol w:w="444"/>
                  </w:tblGrid>
                  <w:tr>
                    <w:tc>
                      <w:tcPr>
                        <w:tcW w:type="dxa" w:w="4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4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4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功能及</w:t>
                        </w:r>
                        <w:r>
                          <w:rPr>
                            <w:rFonts w:ascii="仿宋_GB2312" w:hAnsi="仿宋_GB2312" w:cs="仿宋_GB2312" w:eastAsia="仿宋_GB2312"/>
                            <w:sz w:val="18"/>
                            <w:b/>
                          </w:rPr>
                          <w:t>技术参数</w:t>
                        </w:r>
                      </w:p>
                    </w:tc>
                    <w:tc>
                      <w:tcPr>
                        <w:tcW w:type="dxa" w:w="4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工业主机</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1、工业级嵌入式主机，硬盘：1T</w:t>
                        </w:r>
                        <w:r>
                          <w:rPr>
                            <w:rFonts w:ascii="仿宋_GB2312" w:hAnsi="仿宋_GB2312" w:cs="仿宋_GB2312" w:eastAsia="仿宋_GB2312"/>
                            <w:sz w:val="18"/>
                          </w:rPr>
                          <w:t>B</w:t>
                        </w:r>
                        <w:r>
                          <w:rPr>
                            <w:rFonts w:ascii="仿宋_GB2312" w:hAnsi="仿宋_GB2312" w:cs="仿宋_GB2312" w:eastAsia="仿宋_GB2312"/>
                            <w:sz w:val="18"/>
                          </w:rPr>
                          <w:t>或以上</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2、处理器：双核4.2GHz或以上；内存：32</w:t>
                        </w:r>
                        <w:r>
                          <w:rPr>
                            <w:rFonts w:ascii="仿宋_GB2312" w:hAnsi="仿宋_GB2312" w:cs="仿宋_GB2312" w:eastAsia="仿宋_GB2312"/>
                            <w:sz w:val="18"/>
                          </w:rPr>
                          <w:t>GB</w:t>
                        </w:r>
                        <w:r>
                          <w:rPr>
                            <w:rFonts w:ascii="仿宋_GB2312" w:hAnsi="仿宋_GB2312" w:cs="仿宋_GB2312" w:eastAsia="仿宋_GB2312"/>
                            <w:sz w:val="18"/>
                          </w:rPr>
                          <w:t>或以上</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3、接口：提供</w:t>
                        </w:r>
                        <w:r>
                          <w:rPr>
                            <w:rFonts w:ascii="仿宋_GB2312" w:hAnsi="仿宋_GB2312" w:cs="仿宋_GB2312" w:eastAsia="仿宋_GB2312"/>
                            <w:sz w:val="18"/>
                          </w:rPr>
                          <w:t>≥</w:t>
                        </w:r>
                        <w:r>
                          <w:rPr>
                            <w:rFonts w:ascii="仿宋_GB2312" w:hAnsi="仿宋_GB2312" w:cs="仿宋_GB2312" w:eastAsia="仿宋_GB2312"/>
                            <w:sz w:val="18"/>
                          </w:rPr>
                          <w:t>4个USB接口，2个COM接口，TCP/IP接口，VGA接口；</w:t>
                        </w:r>
                      </w:p>
                      <w:p>
                        <w:pPr>
                          <w:pStyle w:val="null3"/>
                          <w:spacing w:before="120"/>
                          <w:jc w:val="both"/>
                        </w:pPr>
                        <w:r>
                          <w:rPr>
                            <w:rFonts w:ascii="仿宋_GB2312" w:hAnsi="仿宋_GB2312" w:cs="仿宋_GB2312" w:eastAsia="仿宋_GB2312"/>
                            <w:sz w:val="18"/>
                          </w:rPr>
                          <w:t>4、触控模块：红外触摸，</w:t>
                        </w:r>
                        <w:r>
                          <w:rPr>
                            <w:rFonts w:ascii="仿宋_GB2312" w:hAnsi="仿宋_GB2312" w:cs="仿宋_GB2312" w:eastAsia="仿宋_GB2312"/>
                            <w:sz w:val="18"/>
                          </w:rPr>
                          <w:t>≥</w:t>
                        </w:r>
                        <w:r>
                          <w:rPr>
                            <w:rFonts w:ascii="仿宋_GB2312" w:hAnsi="仿宋_GB2312" w:cs="仿宋_GB2312" w:eastAsia="仿宋_GB2312"/>
                            <w:sz w:val="18"/>
                          </w:rPr>
                          <w:t>19</w:t>
                        </w:r>
                        <w:r>
                          <w:rPr>
                            <w:rFonts w:ascii="仿宋_GB2312" w:hAnsi="仿宋_GB2312" w:cs="仿宋_GB2312" w:eastAsia="仿宋_GB2312"/>
                            <w:sz w:val="18"/>
                          </w:rPr>
                          <w:t>in</w:t>
                        </w:r>
                        <w:r>
                          <w:rPr>
                            <w:rFonts w:ascii="仿宋_GB2312" w:hAnsi="仿宋_GB2312" w:cs="仿宋_GB2312" w:eastAsia="仿宋_GB2312"/>
                            <w:sz w:val="18"/>
                          </w:rPr>
                          <w:t>，分辨率</w:t>
                        </w:r>
                        <w:r>
                          <w:rPr>
                            <w:rFonts w:ascii="仿宋_GB2312" w:hAnsi="仿宋_GB2312" w:cs="仿宋_GB2312" w:eastAsia="仿宋_GB2312"/>
                            <w:sz w:val="18"/>
                          </w:rPr>
                          <w:t>≥</w:t>
                        </w:r>
                        <w:r>
                          <w:rPr>
                            <w:rFonts w:ascii="仿宋_GB2312" w:hAnsi="仿宋_GB2312" w:cs="仿宋_GB2312" w:eastAsia="仿宋_GB2312"/>
                            <w:sz w:val="18"/>
                          </w:rPr>
                          <w:t>1280*1024。</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分析软件</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分析软件应具备以下功能：</w:t>
                        </w:r>
                      </w:p>
                      <w:p>
                        <w:pPr>
                          <w:pStyle w:val="null3"/>
                          <w:jc w:val="both"/>
                        </w:pPr>
                        <w:r>
                          <w:rPr>
                            <w:rFonts w:ascii="仿宋_GB2312" w:hAnsi="仿宋_GB2312" w:cs="仿宋_GB2312" w:eastAsia="仿宋_GB2312"/>
                            <w:sz w:val="18"/>
                          </w:rPr>
                          <w:t>▲1、入侵检测及报警功能：通过传感器对车辆</w:t>
                        </w:r>
                        <w:r>
                          <w:rPr>
                            <w:rFonts w:ascii="仿宋_GB2312" w:hAnsi="仿宋_GB2312" w:cs="仿宋_GB2312" w:eastAsia="仿宋_GB2312"/>
                            <w:sz w:val="18"/>
                          </w:rPr>
                          <w:t>数</w:t>
                        </w:r>
                        <w:r>
                          <w:rPr>
                            <w:rFonts w:ascii="仿宋_GB2312" w:hAnsi="仿宋_GB2312" w:cs="仿宋_GB2312" w:eastAsia="仿宋_GB2312"/>
                            <w:sz w:val="18"/>
                          </w:rPr>
                          <w:t>据进行采集、分析，将测结果用红灯</w:t>
                        </w:r>
                        <w:r>
                          <w:rPr>
                            <w:rFonts w:ascii="仿宋_GB2312" w:hAnsi="仿宋_GB2312" w:cs="仿宋_GB2312" w:eastAsia="仿宋_GB2312"/>
                            <w:sz w:val="18"/>
                          </w:rPr>
                          <w:t>\绿灯模式显示在显示器上。且报警音最大</w:t>
                        </w:r>
                        <w:r>
                          <w:rPr>
                            <w:rFonts w:ascii="仿宋_GB2312" w:hAnsi="仿宋_GB2312" w:cs="仿宋_GB2312" w:eastAsia="仿宋_GB2312"/>
                            <w:sz w:val="18"/>
                          </w:rPr>
                          <w:t>≥</w:t>
                        </w:r>
                        <w:r>
                          <w:rPr>
                            <w:rFonts w:ascii="仿宋_GB2312" w:hAnsi="仿宋_GB2312" w:cs="仿宋_GB2312" w:eastAsia="仿宋_GB2312"/>
                            <w:sz w:val="18"/>
                          </w:rPr>
                          <w:t>140dB（A）。</w:t>
                        </w:r>
                      </w:p>
                      <w:p>
                        <w:pPr>
                          <w:pStyle w:val="null3"/>
                          <w:jc w:val="both"/>
                        </w:pPr>
                        <w:r>
                          <w:rPr>
                            <w:rFonts w:ascii="仿宋_GB2312" w:hAnsi="仿宋_GB2312" w:cs="仿宋_GB2312" w:eastAsia="仿宋_GB2312"/>
                            <w:sz w:val="18"/>
                          </w:rPr>
                          <w:t>▲2、传感器实时检测功能：当雷达与主机、信号处理主机与主机、传感器与信号处理主机出现通讯或连接异常时，有明确提示。可实时显示震动感应终端探测波形信号。</w:t>
                        </w:r>
                      </w:p>
                      <w:p>
                        <w:pPr>
                          <w:pStyle w:val="null3"/>
                          <w:jc w:val="both"/>
                        </w:pPr>
                        <w:r>
                          <w:rPr>
                            <w:rFonts w:ascii="仿宋_GB2312" w:hAnsi="仿宋_GB2312" w:cs="仿宋_GB2312" w:eastAsia="仿宋_GB2312"/>
                            <w:sz w:val="18"/>
                          </w:rPr>
                          <w:t>3、环境分级功能：在每次检测后系统自动对环境进行分级，并在检测结果界面以数字或文字形式明确显示每次的环境等级信息。用户可以根据环境等级对检测结果进行有效判断。</w:t>
                        </w:r>
                      </w:p>
                      <w:p>
                        <w:pPr>
                          <w:pStyle w:val="null3"/>
                          <w:jc w:val="both"/>
                        </w:pPr>
                        <w:r>
                          <w:rPr>
                            <w:rFonts w:ascii="仿宋_GB2312" w:hAnsi="仿宋_GB2312" w:cs="仿宋_GB2312" w:eastAsia="仿宋_GB2312"/>
                            <w:sz w:val="18"/>
                          </w:rPr>
                          <w:t>▲4、远程管理功能：系统支持通过web浏览器远程访问方式，远程查询记录。在web浏览访问功能中可增加设置用户及用户密码，可给不同用户设置不同权限，包括单位权限数据备份权限、用户权限、角色权限、审批权限。系统支持通过远程web浏览器对多台设备根据设备类型、车牌、日期、检测结果、关键字等进行检索，可以报表方式显示。可自动进行数据库备份（按日期时间），可还原备份的数据库。</w:t>
                        </w:r>
                      </w:p>
                      <w:p>
                        <w:pPr>
                          <w:pStyle w:val="null3"/>
                          <w:jc w:val="both"/>
                        </w:pPr>
                        <w:r>
                          <w:rPr>
                            <w:rFonts w:ascii="仿宋_GB2312" w:hAnsi="仿宋_GB2312" w:cs="仿宋_GB2312" w:eastAsia="仿宋_GB2312"/>
                            <w:sz w:val="18"/>
                          </w:rPr>
                          <w:t>▲5、具有抗干扰能力，当风力不超过10</w:t>
                        </w:r>
                        <w:r>
                          <w:rPr>
                            <w:rFonts w:ascii="仿宋_GB2312" w:hAnsi="仿宋_GB2312" w:cs="仿宋_GB2312" w:eastAsia="仿宋_GB2312"/>
                            <w:sz w:val="18"/>
                          </w:rPr>
                          <w:t>m/s</w:t>
                        </w:r>
                        <w:r>
                          <w:rPr>
                            <w:rFonts w:ascii="仿宋_GB2312" w:hAnsi="仿宋_GB2312" w:cs="仿宋_GB2312" w:eastAsia="仿宋_GB2312"/>
                            <w:sz w:val="18"/>
                          </w:rPr>
                          <w:t>时或噪声声级</w:t>
                        </w:r>
                        <w:r>
                          <w:rPr>
                            <w:rFonts w:ascii="仿宋_GB2312" w:hAnsi="仿宋_GB2312" w:cs="仿宋_GB2312" w:eastAsia="仿宋_GB2312"/>
                            <w:sz w:val="18"/>
                          </w:rPr>
                          <w:t>80</w:t>
                        </w:r>
                        <w:r>
                          <w:rPr>
                            <w:rFonts w:ascii="仿宋_GB2312" w:hAnsi="仿宋_GB2312" w:cs="仿宋_GB2312" w:eastAsia="仿宋_GB2312"/>
                            <w:sz w:val="18"/>
                          </w:rPr>
                          <w:t>dB(A)</w:t>
                        </w:r>
                        <w:r>
                          <w:rPr>
                            <w:rFonts w:ascii="仿宋_GB2312" w:hAnsi="仿宋_GB2312" w:cs="仿宋_GB2312" w:eastAsia="仿宋_GB2312"/>
                            <w:sz w:val="18"/>
                          </w:rPr>
                          <w:t>时，设备可正常工作。具有针对干扰的检测模式，可通过软件开启或关闭。具有雨天探测模式。</w:t>
                        </w:r>
                      </w:p>
                      <w:p>
                        <w:pPr>
                          <w:pStyle w:val="null3"/>
                          <w:jc w:val="both"/>
                        </w:pPr>
                        <w:r>
                          <w:rPr>
                            <w:rFonts w:ascii="仿宋_GB2312" w:hAnsi="仿宋_GB2312" w:cs="仿宋_GB2312" w:eastAsia="仿宋_GB2312"/>
                            <w:sz w:val="18"/>
                          </w:rPr>
                          <w:t>6、设置功能：可设置服务器、网络继电器、微震参数设置，用户管理，车型设置，设备状态。</w:t>
                        </w:r>
                      </w:p>
                      <w:p>
                        <w:pPr>
                          <w:pStyle w:val="null3"/>
                          <w:jc w:val="both"/>
                        </w:pPr>
                        <w:r>
                          <w:rPr>
                            <w:rFonts w:ascii="仿宋_GB2312" w:hAnsi="仿宋_GB2312" w:cs="仿宋_GB2312" w:eastAsia="仿宋_GB2312"/>
                            <w:sz w:val="18"/>
                          </w:rPr>
                          <w:t>▲7、检测结果保存及上传功能：检测结果保存功能：系统可设置自动保存或弹窗保存两种方式。检测结果可上传，可设置</w:t>
                        </w:r>
                        <w:r>
                          <w:rPr>
                            <w:rFonts w:ascii="仿宋_GB2312" w:hAnsi="仿宋_GB2312" w:cs="仿宋_GB2312" w:eastAsia="仿宋_GB2312"/>
                            <w:sz w:val="18"/>
                          </w:rPr>
                          <w:t>≥</w:t>
                        </w:r>
                        <w:r>
                          <w:rPr>
                            <w:rFonts w:ascii="仿宋_GB2312" w:hAnsi="仿宋_GB2312" w:cs="仿宋_GB2312" w:eastAsia="仿宋_GB2312"/>
                            <w:sz w:val="18"/>
                          </w:rPr>
                          <w:t>3个上传地址，上传后可通过平台进行审批。</w:t>
                        </w:r>
                      </w:p>
                      <w:p>
                        <w:pPr>
                          <w:pStyle w:val="null3"/>
                          <w:jc w:val="both"/>
                        </w:pPr>
                        <w:r>
                          <w:rPr>
                            <w:rFonts w:ascii="仿宋_GB2312" w:hAnsi="仿宋_GB2312" w:cs="仿宋_GB2312" w:eastAsia="仿宋_GB2312"/>
                            <w:sz w:val="18"/>
                          </w:rPr>
                          <w:t>▲8、连续进行</w:t>
                        </w:r>
                        <w:r>
                          <w:rPr>
                            <w:rFonts w:ascii="仿宋_GB2312" w:hAnsi="仿宋_GB2312" w:cs="仿宋_GB2312" w:eastAsia="仿宋_GB2312"/>
                            <w:sz w:val="18"/>
                          </w:rPr>
                          <w:t>≥</w:t>
                        </w:r>
                        <w:r>
                          <w:rPr>
                            <w:rFonts w:ascii="仿宋_GB2312" w:hAnsi="仿宋_GB2312" w:cs="仿宋_GB2312" w:eastAsia="仿宋_GB2312"/>
                            <w:sz w:val="18"/>
                          </w:rPr>
                          <w:t>100次扫描的条件下，检出率≥99%，误报率≤1%.</w:t>
                        </w:r>
                      </w:p>
                      <w:p>
                        <w:pPr>
                          <w:pStyle w:val="null3"/>
                          <w:jc w:val="both"/>
                        </w:pPr>
                        <w:r>
                          <w:rPr>
                            <w:rFonts w:ascii="仿宋_GB2312" w:hAnsi="仿宋_GB2312" w:cs="仿宋_GB2312" w:eastAsia="仿宋_GB2312"/>
                            <w:sz w:val="18"/>
                          </w:rPr>
                          <w:t>▲9、连续进行</w:t>
                        </w:r>
                        <w:r>
                          <w:rPr>
                            <w:rFonts w:ascii="仿宋_GB2312" w:hAnsi="仿宋_GB2312" w:cs="仿宋_GB2312" w:eastAsia="仿宋_GB2312"/>
                            <w:sz w:val="18"/>
                          </w:rPr>
                          <w:t>≥</w:t>
                        </w:r>
                        <w:r>
                          <w:rPr>
                            <w:rFonts w:ascii="仿宋_GB2312" w:hAnsi="仿宋_GB2312" w:cs="仿宋_GB2312" w:eastAsia="仿宋_GB2312"/>
                            <w:sz w:val="18"/>
                          </w:rPr>
                          <w:t>10次扫描的条件下，当车辆内有人时，应产生报警信息，不能漏报警。</w:t>
                        </w:r>
                      </w:p>
                      <w:p>
                        <w:pPr>
                          <w:pStyle w:val="null3"/>
                          <w:spacing w:before="120"/>
                          <w:jc w:val="both"/>
                        </w:pPr>
                        <w:r>
                          <w:rPr>
                            <w:rFonts w:ascii="仿宋_GB2312" w:hAnsi="仿宋_GB2312" w:cs="仿宋_GB2312" w:eastAsia="仿宋_GB2312"/>
                            <w:sz w:val="18"/>
                          </w:rPr>
                          <w:t>▲10、系统支持通过通过web浏览器对多台设备根据设备类型/车牌日期检测结果关键字等进行检索，可以报表方式显示。</w:t>
                        </w:r>
                      </w:p>
                      <w:p>
                        <w:pPr>
                          <w:pStyle w:val="null3"/>
                          <w:spacing w:before="120"/>
                          <w:jc w:val="both"/>
                        </w:pPr>
                        <w:r>
                          <w:rPr>
                            <w:rFonts w:ascii="仿宋_GB2312" w:hAnsi="仿宋_GB2312" w:cs="仿宋_GB2312" w:eastAsia="仿宋_GB2312"/>
                            <w:sz w:val="18"/>
                          </w:rPr>
                          <w:t>▲11、环境分级功能：在每次检测后系统自动对环境进行分级，并在检测结果界面以数字或文字形式明确显示每次的环境等级信息。用户可以根据环境等级对检测结果进行有效判断。</w:t>
                        </w:r>
                      </w:p>
                      <w:p>
                        <w:pPr>
                          <w:pStyle w:val="null3"/>
                          <w:jc w:val="both"/>
                        </w:pPr>
                        <w:r>
                          <w:rPr>
                            <w:rFonts w:ascii="仿宋_GB2312" w:hAnsi="仿宋_GB2312" w:cs="仿宋_GB2312" w:eastAsia="仿宋_GB2312"/>
                            <w:sz w:val="18"/>
                          </w:rPr>
                          <w:t>▲12、传感器实时检测功能：当传感器连接状态出现故障，软件自动中断检测。</w:t>
                        </w:r>
                      </w:p>
                      <w:p>
                        <w:pPr>
                          <w:pStyle w:val="null3"/>
                          <w:jc w:val="both"/>
                        </w:pPr>
                        <w:r>
                          <w:rPr>
                            <w:rFonts w:ascii="仿宋_GB2312" w:hAnsi="仿宋_GB2312" w:cs="仿宋_GB2312" w:eastAsia="仿宋_GB2312"/>
                            <w:sz w:val="18"/>
                          </w:rPr>
                          <w:t>▲13、集中管理功能：具有微震、雷达、微震雷达双模三种探测模式，当多设备需要集中管理时，系统可对最多64台数据处理主机进行集中管理。</w:t>
                        </w:r>
                      </w:p>
                      <w:p>
                        <w:pPr>
                          <w:pStyle w:val="null3"/>
                          <w:jc w:val="both"/>
                        </w:pPr>
                        <w:r>
                          <w:rPr>
                            <w:rFonts w:ascii="仿宋_GB2312" w:hAnsi="仿宋_GB2312" w:cs="仿宋_GB2312" w:eastAsia="仿宋_GB2312"/>
                            <w:sz w:val="18"/>
                          </w:rPr>
                          <w:t>★14、设备适配国产麒麟及统信操作系统（提供麒麟系统兼容性认证证书及统信系统适配认证证书复印件</w:t>
                        </w:r>
                        <w:r>
                          <w:rPr>
                            <w:rFonts w:ascii="仿宋_GB2312" w:hAnsi="仿宋_GB2312" w:cs="仿宋_GB2312" w:eastAsia="仿宋_GB2312"/>
                            <w:sz w:val="18"/>
                          </w:rPr>
                          <w:t>并</w:t>
                        </w:r>
                        <w:r>
                          <w:rPr>
                            <w:rFonts w:ascii="仿宋_GB2312" w:hAnsi="仿宋_GB2312" w:cs="仿宋_GB2312" w:eastAsia="仿宋_GB2312"/>
                            <w:sz w:val="18"/>
                          </w:rPr>
                          <w:t>加盖制造商公章）</w:t>
                        </w:r>
                      </w:p>
                      <w:p>
                        <w:pPr>
                          <w:pStyle w:val="null3"/>
                          <w:jc w:val="both"/>
                        </w:pPr>
                        <w:r>
                          <w:rPr>
                            <w:rFonts w:ascii="仿宋_GB2312" w:hAnsi="仿宋_GB2312" w:cs="仿宋_GB2312" w:eastAsia="仿宋_GB2312"/>
                            <w:sz w:val="18"/>
                          </w:rPr>
                          <w:t>★15、设备适配国产数据库管理系统（提供与国产数据库兼容认证证书复印件加盖制造商公章）</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数据处理主机</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功能要求</w:t>
                        </w:r>
                        <w:r>
                          <w:rPr>
                            <w:rFonts w:ascii="仿宋_GB2312" w:hAnsi="仿宋_GB2312" w:cs="仿宋_GB2312" w:eastAsia="仿宋_GB2312"/>
                            <w:sz w:val="18"/>
                          </w:rPr>
                          <w:t>：车辆内部藏匿有人时，藏匿者的心脏会产生有节律的跳动，此震动会传递到车辆的悬挂、车厢底部等位置，通过连接传感器和被测车辆，将此震动采集并通过数据线缆传递回数据分析设备，软件进行分析。分析软件运算范围精确集中在心脏跳动的频率范围内，以这种震动分析为基础，在显示终端上可明确显示是否有人存在，并伴随声音报警。</w:t>
                        </w:r>
                      </w:p>
                      <w:p>
                        <w:pPr>
                          <w:pStyle w:val="null3"/>
                          <w:jc w:val="both"/>
                        </w:pPr>
                        <w:r>
                          <w:rPr>
                            <w:rFonts w:ascii="仿宋_GB2312" w:hAnsi="仿宋_GB2312" w:cs="仿宋_GB2312" w:eastAsia="仿宋_GB2312"/>
                            <w:sz w:val="18"/>
                          </w:rPr>
                          <w:t>2、接入传感器种类：可以接入有线传感器、无线传感器、地埋式车辆传感器。</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抗电强度</w:t>
                        </w:r>
                        <w:r>
                          <w:rPr>
                            <w:rFonts w:ascii="仿宋_GB2312" w:hAnsi="仿宋_GB2312" w:cs="仿宋_GB2312" w:eastAsia="仿宋_GB2312"/>
                            <w:sz w:val="18"/>
                          </w:rPr>
                          <w:t>:安全防范报警设备的电源插头或电源引入端与外壳裸露金属部件之间，应能承受GB16796-2009中表1规定的45Hz～65Hz交流电压的抗电强度试验，历时1min应无击穿和飞弧现象。</w:t>
                        </w:r>
                      </w:p>
                      <w:p>
                        <w:pPr>
                          <w:pStyle w:val="null3"/>
                          <w:jc w:val="both"/>
                        </w:pPr>
                        <w:r>
                          <w:rPr>
                            <w:rFonts w:ascii="仿宋_GB2312" w:hAnsi="仿宋_GB2312" w:cs="仿宋_GB2312" w:eastAsia="仿宋_GB2312"/>
                            <w:sz w:val="18"/>
                          </w:rPr>
                          <w:t>5、数据处理主机具有独立的传感器接入提示，当传感器未连接时，有明确提示，便于管理人员及时判断处置。</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地面</w:t>
                        </w:r>
                        <w:r>
                          <w:rPr>
                            <w:rFonts w:ascii="仿宋_GB2312" w:hAnsi="仿宋_GB2312" w:cs="仿宋_GB2312" w:eastAsia="仿宋_GB2312"/>
                            <w:sz w:val="18"/>
                          </w:rPr>
                          <w:t>振动传感器</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1、机械式震动传感器，由永久磁铁、线圈、弹簧、阻尼器和壳体组成。工作电压：12VDC；采集频率范围：0.5HZ～20HZ。</w:t>
                        </w:r>
                      </w:p>
                      <w:p>
                        <w:pPr>
                          <w:pStyle w:val="null3"/>
                          <w:jc w:val="both"/>
                        </w:pPr>
                        <w:r>
                          <w:rPr>
                            <w:rFonts w:ascii="仿宋_GB2312" w:hAnsi="仿宋_GB2312" w:cs="仿宋_GB2312" w:eastAsia="仿宋_GB2312"/>
                            <w:sz w:val="18"/>
                          </w:rPr>
                          <w:t>▲2、跌落测试：可通过防跌落测试，跌落高度</w:t>
                        </w:r>
                        <w:r>
                          <w:rPr>
                            <w:rFonts w:ascii="仿宋_GB2312" w:hAnsi="仿宋_GB2312" w:cs="仿宋_GB2312" w:eastAsia="仿宋_GB2312"/>
                            <w:sz w:val="18"/>
                          </w:rPr>
                          <w:t>≥</w:t>
                        </w:r>
                        <w:r>
                          <w:rPr>
                            <w:rFonts w:ascii="仿宋_GB2312" w:hAnsi="仿宋_GB2312" w:cs="仿宋_GB2312" w:eastAsia="仿宋_GB2312"/>
                            <w:sz w:val="18"/>
                          </w:rPr>
                          <w:t>3.5</w:t>
                        </w:r>
                        <w:r>
                          <w:rPr>
                            <w:rFonts w:ascii="仿宋_GB2312" w:hAnsi="仿宋_GB2312" w:cs="仿宋_GB2312" w:eastAsia="仿宋_GB2312"/>
                            <w:sz w:val="18"/>
                          </w:rPr>
                          <w:t>m</w:t>
                        </w:r>
                        <w:r>
                          <w:rPr>
                            <w:rFonts w:ascii="仿宋_GB2312" w:hAnsi="仿宋_GB2312" w:cs="仿宋_GB2312" w:eastAsia="仿宋_GB2312"/>
                            <w:sz w:val="18"/>
                          </w:rPr>
                          <w:t>。碾压测试：经轻型货车</w:t>
                        </w:r>
                        <w:r>
                          <w:rPr>
                            <w:rFonts w:ascii="仿宋_GB2312" w:hAnsi="仿宋_GB2312" w:cs="仿宋_GB2312" w:eastAsia="仿宋_GB2312"/>
                            <w:sz w:val="18"/>
                          </w:rPr>
                          <w:t>3次碾压后，应无机械损伤且能正常工作。</w:t>
                        </w:r>
                      </w:p>
                      <w:p>
                        <w:pPr>
                          <w:pStyle w:val="null3"/>
                          <w:jc w:val="both"/>
                        </w:pPr>
                        <w:r>
                          <w:rPr>
                            <w:rFonts w:ascii="仿宋_GB2312" w:hAnsi="仿宋_GB2312" w:cs="仿宋_GB2312" w:eastAsia="仿宋_GB2312"/>
                            <w:sz w:val="18"/>
                          </w:rPr>
                          <w:t>3、重量</w:t>
                        </w:r>
                        <w:r>
                          <w:rPr>
                            <w:rFonts w:ascii="仿宋_GB2312" w:hAnsi="仿宋_GB2312" w:cs="仿宋_GB2312" w:eastAsia="仿宋_GB2312"/>
                            <w:sz w:val="18"/>
                          </w:rPr>
                          <w:t>≤</w:t>
                        </w:r>
                        <w:r>
                          <w:rPr>
                            <w:rFonts w:ascii="仿宋_GB2312" w:hAnsi="仿宋_GB2312" w:cs="仿宋_GB2312" w:eastAsia="仿宋_GB2312"/>
                            <w:sz w:val="18"/>
                          </w:rPr>
                          <w:t>500g。</w:t>
                        </w:r>
                      </w:p>
                      <w:p>
                        <w:pPr>
                          <w:pStyle w:val="null3"/>
                          <w:jc w:val="both"/>
                        </w:pPr>
                        <w:r>
                          <w:rPr>
                            <w:rFonts w:ascii="仿宋_GB2312" w:hAnsi="仿宋_GB2312" w:cs="仿宋_GB2312" w:eastAsia="仿宋_GB2312"/>
                            <w:sz w:val="18"/>
                          </w:rPr>
                          <w:t>4、可以同时接入</w:t>
                        </w:r>
                        <w:r>
                          <w:rPr>
                            <w:rFonts w:ascii="仿宋_GB2312" w:hAnsi="仿宋_GB2312" w:cs="仿宋_GB2312" w:eastAsia="仿宋_GB2312"/>
                            <w:sz w:val="18"/>
                          </w:rPr>
                          <w:t>≥</w:t>
                        </w:r>
                        <w:r>
                          <w:rPr>
                            <w:rFonts w:ascii="仿宋_GB2312" w:hAnsi="仿宋_GB2312" w:cs="仿宋_GB2312" w:eastAsia="仿宋_GB2312"/>
                            <w:sz w:val="18"/>
                          </w:rPr>
                          <w:t>三个有线地面振动传感器。</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5、工作温度：-20℃至60℃（持续时间2</w:t>
                        </w:r>
                        <w:r>
                          <w:rPr>
                            <w:rFonts w:ascii="仿宋_GB2312" w:hAnsi="仿宋_GB2312" w:cs="仿宋_GB2312" w:eastAsia="仿宋_GB2312"/>
                            <w:sz w:val="18"/>
                          </w:rPr>
                          <w:t>h</w:t>
                        </w:r>
                        <w:r>
                          <w:rPr>
                            <w:rFonts w:ascii="仿宋_GB2312" w:hAnsi="仿宋_GB2312" w:cs="仿宋_GB2312" w:eastAsia="仿宋_GB2312"/>
                            <w:sz w:val="18"/>
                          </w:rPr>
                          <w:t>，功能正常）</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车辆有线传感器</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1、有线车辆振动传感器：</w:t>
                        </w:r>
                      </w:p>
                      <w:p>
                        <w:pPr>
                          <w:pStyle w:val="null3"/>
                          <w:jc w:val="both"/>
                        </w:pPr>
                        <w:r>
                          <w:rPr>
                            <w:rFonts w:ascii="仿宋_GB2312" w:hAnsi="仿宋_GB2312" w:cs="仿宋_GB2312" w:eastAsia="仿宋_GB2312"/>
                            <w:sz w:val="18"/>
                          </w:rPr>
                          <w:t>1.1由永久磁铁、线圈、弹簧、阻尼器和壳体组成。工作电压：12VDC；采集频率范围：0.5HZ～20HZ。</w:t>
                        </w:r>
                      </w:p>
                      <w:p>
                        <w:pPr>
                          <w:pStyle w:val="null3"/>
                          <w:jc w:val="both"/>
                        </w:pPr>
                        <w:r>
                          <w:rPr>
                            <w:rFonts w:ascii="仿宋_GB2312" w:hAnsi="仿宋_GB2312" w:cs="仿宋_GB2312" w:eastAsia="仿宋_GB2312"/>
                            <w:sz w:val="18"/>
                          </w:rPr>
                          <w:t>▲1.2跌落测试：可通过防跌落测试，跌落高度</w:t>
                        </w:r>
                        <w:r>
                          <w:rPr>
                            <w:rFonts w:ascii="仿宋_GB2312" w:hAnsi="仿宋_GB2312" w:cs="仿宋_GB2312" w:eastAsia="仿宋_GB2312"/>
                            <w:sz w:val="18"/>
                          </w:rPr>
                          <w:t>≥</w:t>
                        </w:r>
                        <w:r>
                          <w:rPr>
                            <w:rFonts w:ascii="仿宋_GB2312" w:hAnsi="仿宋_GB2312" w:cs="仿宋_GB2312" w:eastAsia="仿宋_GB2312"/>
                            <w:sz w:val="18"/>
                          </w:rPr>
                          <w:t>3.5</w:t>
                        </w:r>
                        <w:r>
                          <w:rPr>
                            <w:rFonts w:ascii="仿宋_GB2312" w:hAnsi="仿宋_GB2312" w:cs="仿宋_GB2312" w:eastAsia="仿宋_GB2312"/>
                            <w:sz w:val="18"/>
                          </w:rPr>
                          <w:t>m</w:t>
                        </w:r>
                        <w:r>
                          <w:rPr>
                            <w:rFonts w:ascii="仿宋_GB2312" w:hAnsi="仿宋_GB2312" w:cs="仿宋_GB2312" w:eastAsia="仿宋_GB2312"/>
                            <w:sz w:val="18"/>
                          </w:rPr>
                          <w:t>。碾压测试：经轻型货车</w:t>
                        </w:r>
                        <w:r>
                          <w:rPr>
                            <w:rFonts w:ascii="仿宋_GB2312" w:hAnsi="仿宋_GB2312" w:cs="仿宋_GB2312" w:eastAsia="仿宋_GB2312"/>
                            <w:sz w:val="18"/>
                          </w:rPr>
                          <w:t>3次碾压后，应无机械损伤且能正常工作。</w:t>
                        </w:r>
                        <w:r>
                          <w:rPr>
                            <w:rFonts w:ascii="仿宋_GB2312" w:hAnsi="仿宋_GB2312" w:cs="仿宋_GB2312" w:eastAsia="仿宋_GB2312"/>
                            <w:sz w:val="18"/>
                          </w:rPr>
                          <w:t>工作温度：</w:t>
                        </w:r>
                        <w:r>
                          <w:rPr>
                            <w:rFonts w:ascii="仿宋_GB2312" w:hAnsi="仿宋_GB2312" w:cs="仿宋_GB2312" w:eastAsia="仿宋_GB2312"/>
                            <w:sz w:val="18"/>
                          </w:rPr>
                          <w:t>-20℃至60℃（持续时间2</w:t>
                        </w:r>
                        <w:r>
                          <w:rPr>
                            <w:rFonts w:ascii="仿宋_GB2312" w:hAnsi="仿宋_GB2312" w:cs="仿宋_GB2312" w:eastAsia="仿宋_GB2312"/>
                            <w:sz w:val="18"/>
                          </w:rPr>
                          <w:t>h</w:t>
                        </w:r>
                        <w:r>
                          <w:rPr>
                            <w:rFonts w:ascii="仿宋_GB2312" w:hAnsi="仿宋_GB2312" w:cs="仿宋_GB2312" w:eastAsia="仿宋_GB2312"/>
                            <w:sz w:val="18"/>
                          </w:rPr>
                          <w:t>，功能正常）</w:t>
                        </w:r>
                      </w:p>
                      <w:p>
                        <w:pPr>
                          <w:pStyle w:val="null3"/>
                          <w:jc w:val="both"/>
                        </w:pPr>
                        <w:r>
                          <w:rPr>
                            <w:rFonts w:ascii="仿宋_GB2312" w:hAnsi="仿宋_GB2312" w:cs="仿宋_GB2312" w:eastAsia="仿宋_GB2312"/>
                            <w:sz w:val="18"/>
                          </w:rPr>
                          <w:t>1.3重量</w:t>
                        </w:r>
                        <w:r>
                          <w:rPr>
                            <w:rFonts w:ascii="仿宋_GB2312" w:hAnsi="仿宋_GB2312" w:cs="仿宋_GB2312" w:eastAsia="仿宋_GB2312"/>
                            <w:sz w:val="18"/>
                          </w:rPr>
                          <w:t>≤</w:t>
                        </w:r>
                        <w:r>
                          <w:rPr>
                            <w:rFonts w:ascii="仿宋_GB2312" w:hAnsi="仿宋_GB2312" w:cs="仿宋_GB2312" w:eastAsia="仿宋_GB2312"/>
                            <w:sz w:val="18"/>
                          </w:rPr>
                          <w:t>500g(不含吸附磁铁)。</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2个</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车辆无线传感器</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▲1.跌落测试：可通过防跌落测试，跌落高度</w:t>
                        </w:r>
                        <w:r>
                          <w:rPr>
                            <w:rFonts w:ascii="仿宋_GB2312" w:hAnsi="仿宋_GB2312" w:cs="仿宋_GB2312" w:eastAsia="仿宋_GB2312"/>
                            <w:sz w:val="18"/>
                          </w:rPr>
                          <w:t>≥</w:t>
                        </w:r>
                        <w:r>
                          <w:rPr>
                            <w:rFonts w:ascii="仿宋_GB2312" w:hAnsi="仿宋_GB2312" w:cs="仿宋_GB2312" w:eastAsia="仿宋_GB2312"/>
                            <w:sz w:val="18"/>
                          </w:rPr>
                          <w:t>3.2</w:t>
                        </w:r>
                        <w:r>
                          <w:rPr>
                            <w:rFonts w:ascii="仿宋_GB2312" w:hAnsi="仿宋_GB2312" w:cs="仿宋_GB2312" w:eastAsia="仿宋_GB2312"/>
                            <w:sz w:val="18"/>
                          </w:rPr>
                          <w:t>m</w:t>
                        </w:r>
                        <w:r>
                          <w:rPr>
                            <w:rFonts w:ascii="仿宋_GB2312" w:hAnsi="仿宋_GB2312" w:cs="仿宋_GB2312" w:eastAsia="仿宋_GB2312"/>
                            <w:sz w:val="18"/>
                          </w:rPr>
                          <w:t>。磁铁吸附能力：无线传感器磁铁吸附能力</w:t>
                        </w:r>
                        <w:r>
                          <w:rPr>
                            <w:rFonts w:ascii="仿宋_GB2312" w:hAnsi="仿宋_GB2312" w:cs="仿宋_GB2312" w:eastAsia="仿宋_GB2312"/>
                            <w:sz w:val="18"/>
                          </w:rPr>
                          <w:t>≥20kg。</w:t>
                        </w:r>
                      </w:p>
                      <w:p>
                        <w:pPr>
                          <w:pStyle w:val="null3"/>
                          <w:jc w:val="both"/>
                        </w:pPr>
                        <w:r>
                          <w:rPr>
                            <w:rFonts w:ascii="仿宋_GB2312" w:hAnsi="仿宋_GB2312" w:cs="仿宋_GB2312" w:eastAsia="仿宋_GB2312"/>
                            <w:sz w:val="18"/>
                          </w:rPr>
                          <w:t>▲2.无线车辆传感器具有防丢报警功能，</w:t>
                        </w:r>
                        <w:r>
                          <w:rPr>
                            <w:rFonts w:ascii="仿宋_GB2312" w:hAnsi="仿宋_GB2312" w:cs="仿宋_GB2312" w:eastAsia="仿宋_GB2312"/>
                            <w:sz w:val="18"/>
                          </w:rPr>
                          <w:t>可设定无线传感器丢失时间及报警持续时间</w:t>
                        </w:r>
                        <w:r>
                          <w:rPr>
                            <w:rFonts w:ascii="仿宋_GB2312" w:hAnsi="仿宋_GB2312" w:cs="仿宋_GB2312" w:eastAsia="仿宋_GB2312"/>
                            <w:sz w:val="18"/>
                          </w:rPr>
                          <w:t>。</w:t>
                        </w:r>
                        <w:r>
                          <w:rPr>
                            <w:rFonts w:ascii="仿宋_GB2312" w:hAnsi="仿宋_GB2312" w:cs="仿宋_GB2312" w:eastAsia="仿宋_GB2312"/>
                            <w:sz w:val="18"/>
                          </w:rPr>
                          <w:t>报警持续时间</w:t>
                        </w:r>
                        <w:r>
                          <w:rPr>
                            <w:rFonts w:ascii="仿宋_GB2312" w:hAnsi="仿宋_GB2312" w:cs="仿宋_GB2312" w:eastAsia="仿宋_GB2312"/>
                            <w:sz w:val="18"/>
                          </w:rPr>
                          <w:t>0</w:t>
                        </w:r>
                        <w:r>
                          <w:rPr>
                            <w:rFonts w:ascii="仿宋_GB2312" w:hAnsi="仿宋_GB2312" w:cs="仿宋_GB2312" w:eastAsia="仿宋_GB2312"/>
                            <w:sz w:val="18"/>
                          </w:rPr>
                          <w:t>~</w:t>
                        </w:r>
                        <w:r>
                          <w:rPr>
                            <w:rFonts w:ascii="仿宋_GB2312" w:hAnsi="仿宋_GB2312" w:cs="仿宋_GB2312" w:eastAsia="仿宋_GB2312"/>
                            <w:sz w:val="18"/>
                          </w:rPr>
                          <w:t>180秒可分档或按秒调整。</w:t>
                        </w:r>
                      </w:p>
                      <w:p>
                        <w:pPr>
                          <w:pStyle w:val="null3"/>
                          <w:jc w:val="both"/>
                        </w:pPr>
                        <w:r>
                          <w:rPr>
                            <w:rFonts w:ascii="仿宋_GB2312" w:hAnsi="仿宋_GB2312" w:cs="仿宋_GB2312" w:eastAsia="仿宋_GB2312"/>
                            <w:sz w:val="18"/>
                          </w:rPr>
                          <w:t>▲3.无线车辆传感器自身具有液晶显示屏，屏幕尺寸</w:t>
                        </w:r>
                        <w:r>
                          <w:rPr>
                            <w:rFonts w:ascii="仿宋_GB2312" w:hAnsi="仿宋_GB2312" w:cs="仿宋_GB2312" w:eastAsia="仿宋_GB2312"/>
                            <w:sz w:val="18"/>
                          </w:rPr>
                          <w:t>≥</w:t>
                        </w:r>
                        <w:r>
                          <w:rPr>
                            <w:rFonts w:ascii="仿宋_GB2312" w:hAnsi="仿宋_GB2312" w:cs="仿宋_GB2312" w:eastAsia="仿宋_GB2312"/>
                            <w:sz w:val="18"/>
                          </w:rPr>
                          <w:t>20mm</w:t>
                        </w:r>
                        <w:r>
                          <w:rPr>
                            <w:rFonts w:ascii="仿宋_GB2312" w:hAnsi="仿宋_GB2312" w:cs="仿宋_GB2312" w:eastAsia="仿宋_GB2312"/>
                            <w:sz w:val="18"/>
                          </w:rPr>
                          <w:t xml:space="preserve"> </w:t>
                        </w:r>
                        <w:r>
                          <w:rPr>
                            <w:rFonts w:ascii="仿宋_GB2312" w:hAnsi="仿宋_GB2312" w:cs="仿宋_GB2312" w:eastAsia="仿宋_GB2312"/>
                            <w:sz w:val="18"/>
                          </w:rPr>
                          <w:t>x</w:t>
                        </w:r>
                        <w:r>
                          <w:rPr>
                            <w:rFonts w:ascii="仿宋_GB2312" w:hAnsi="仿宋_GB2312" w:cs="仿宋_GB2312" w:eastAsia="仿宋_GB2312"/>
                            <w:sz w:val="18"/>
                          </w:rPr>
                          <w:t>10mm，可显示信道、剩余电量、检测时间。</w:t>
                        </w:r>
                      </w:p>
                      <w:p>
                        <w:pPr>
                          <w:pStyle w:val="null3"/>
                          <w:jc w:val="both"/>
                        </w:pPr>
                        <w:r>
                          <w:rPr>
                            <w:rFonts w:ascii="仿宋_GB2312" w:hAnsi="仿宋_GB2312" w:cs="仿宋_GB2312" w:eastAsia="仿宋_GB2312"/>
                            <w:sz w:val="18"/>
                          </w:rPr>
                          <w:t>▲4.无线传感器具有节能模式，可通过自带按键设置节能模式。设置结果可在显示屏上显示。</w:t>
                        </w:r>
                      </w:p>
                      <w:p>
                        <w:pPr>
                          <w:pStyle w:val="null3"/>
                          <w:jc w:val="both"/>
                        </w:pPr>
                        <w:r>
                          <w:rPr>
                            <w:rFonts w:ascii="仿宋_GB2312" w:hAnsi="仿宋_GB2312" w:cs="仿宋_GB2312" w:eastAsia="仿宋_GB2312"/>
                            <w:sz w:val="18"/>
                          </w:rPr>
                          <w:t>▲5.满电工作时间≥24</w:t>
                        </w:r>
                        <w:r>
                          <w:rPr>
                            <w:rFonts w:ascii="仿宋_GB2312" w:hAnsi="仿宋_GB2312" w:cs="仿宋_GB2312" w:eastAsia="仿宋_GB2312"/>
                            <w:sz w:val="18"/>
                          </w:rPr>
                          <w:t>h</w:t>
                        </w:r>
                        <w:r>
                          <w:rPr>
                            <w:rFonts w:ascii="仿宋_GB2312" w:hAnsi="仿宋_GB2312" w:cs="仿宋_GB2312" w:eastAsia="仿宋_GB2312"/>
                            <w:sz w:val="18"/>
                          </w:rPr>
                          <w:t>。充电可采用航空接口</w:t>
                        </w:r>
                        <w:r>
                          <w:rPr>
                            <w:rFonts w:ascii="仿宋_GB2312" w:hAnsi="仿宋_GB2312" w:cs="仿宋_GB2312" w:eastAsia="仿宋_GB2312"/>
                            <w:sz w:val="18"/>
                          </w:rPr>
                          <w:t>/磁吸/无线充电方式（无线充电线圈与传感器间距≤25mm）多种方式可选。</w:t>
                        </w:r>
                      </w:p>
                      <w:p>
                        <w:pPr>
                          <w:pStyle w:val="null3"/>
                          <w:jc w:val="both"/>
                        </w:pPr>
                        <w:r>
                          <w:rPr>
                            <w:rFonts w:ascii="仿宋_GB2312" w:hAnsi="仿宋_GB2312" w:cs="仿宋_GB2312" w:eastAsia="仿宋_GB2312"/>
                            <w:sz w:val="18"/>
                          </w:rPr>
                          <w:t>6.由永久磁铁、传感器、放大电路、无线传输集成电路、通用可充电电池等组成。</w:t>
                        </w:r>
                      </w:p>
                      <w:p>
                        <w:pPr>
                          <w:pStyle w:val="null3"/>
                          <w:jc w:val="both"/>
                        </w:pPr>
                        <w:r>
                          <w:rPr>
                            <w:rFonts w:ascii="仿宋_GB2312" w:hAnsi="仿宋_GB2312" w:cs="仿宋_GB2312" w:eastAsia="仿宋_GB2312"/>
                            <w:sz w:val="18"/>
                          </w:rPr>
                          <w:t>7.探测能力：▲7.1有线或无线车辆传感器在隔60mm厚钢板探测时，可探测到钢板后5</w:t>
                        </w:r>
                        <w:r>
                          <w:rPr>
                            <w:rFonts w:ascii="仿宋_GB2312" w:hAnsi="仿宋_GB2312" w:cs="仿宋_GB2312" w:eastAsia="仿宋_GB2312"/>
                            <w:sz w:val="18"/>
                          </w:rPr>
                          <w:t>m</w:t>
                        </w:r>
                        <w:r>
                          <w:rPr>
                            <w:rFonts w:ascii="仿宋_GB2312" w:hAnsi="仿宋_GB2312" w:cs="仿宋_GB2312" w:eastAsia="仿宋_GB2312"/>
                            <w:sz w:val="18"/>
                          </w:rPr>
                          <w:t>以内静止生命体；</w:t>
                        </w:r>
                        <w:r>
                          <w:rPr>
                            <w:rFonts w:ascii="仿宋_GB2312" w:hAnsi="仿宋_GB2312" w:cs="仿宋_GB2312" w:eastAsia="仿宋_GB2312"/>
                            <w:sz w:val="18"/>
                          </w:rPr>
                          <w:t>▲7.2有线或无线车辆传感器在车辆上放置</w:t>
                        </w:r>
                        <w:r>
                          <w:rPr>
                            <w:rFonts w:ascii="仿宋_GB2312" w:hAnsi="仿宋_GB2312" w:cs="仿宋_GB2312" w:eastAsia="仿宋_GB2312"/>
                            <w:sz w:val="18"/>
                          </w:rPr>
                          <w:t>≥</w:t>
                        </w:r>
                        <w:r>
                          <w:rPr>
                            <w:rFonts w:ascii="仿宋_GB2312" w:hAnsi="仿宋_GB2312" w:cs="仿宋_GB2312" w:eastAsia="仿宋_GB2312"/>
                            <w:sz w:val="18"/>
                          </w:rPr>
                          <w:t>50cm厚度纸箱时，应能探测到纸箱上方人员,有线或无线车辆传感器在车辆上放置</w:t>
                        </w:r>
                        <w:r>
                          <w:rPr>
                            <w:rFonts w:ascii="仿宋_GB2312" w:hAnsi="仿宋_GB2312" w:cs="仿宋_GB2312" w:eastAsia="仿宋_GB2312"/>
                            <w:sz w:val="18"/>
                          </w:rPr>
                          <w:t>≥</w:t>
                        </w:r>
                        <w:r>
                          <w:rPr>
                            <w:rFonts w:ascii="仿宋_GB2312" w:hAnsi="仿宋_GB2312" w:cs="仿宋_GB2312" w:eastAsia="仿宋_GB2312"/>
                            <w:sz w:val="18"/>
                          </w:rPr>
                          <w:t>50cm厚度海绵材料时，应能探测到海绵上方人员。</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2个</w:t>
                        </w:r>
                      </w:p>
                    </w:tc>
                  </w:tr>
                  <w:tr>
                    <w:tc>
                      <w:tcPr>
                        <w:tcW w:type="dxa" w:w="4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4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防丢及无线传输收发装置</w:t>
                        </w:r>
                      </w:p>
                    </w:tc>
                    <w:tc>
                      <w:tcPr>
                        <w:tcW w:type="dxa" w:w="4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1、硬件上可明确显示与无线传感器连接信号强度、连接状态及电量。</w:t>
                        </w:r>
                      </w:p>
                      <w:p>
                        <w:pPr>
                          <w:pStyle w:val="null3"/>
                          <w:jc w:val="both"/>
                        </w:pPr>
                        <w:r>
                          <w:rPr>
                            <w:rFonts w:ascii="仿宋_GB2312" w:hAnsi="仿宋_GB2312" w:cs="仿宋_GB2312" w:eastAsia="仿宋_GB2312"/>
                            <w:sz w:val="18"/>
                          </w:rPr>
                          <w:t>2、具有</w:t>
                        </w:r>
                        <w:r>
                          <w:rPr>
                            <w:rFonts w:ascii="仿宋_GB2312" w:hAnsi="仿宋_GB2312" w:cs="仿宋_GB2312" w:eastAsia="仿宋_GB2312"/>
                            <w:sz w:val="18"/>
                          </w:rPr>
                          <w:t>≥</w:t>
                        </w:r>
                        <w:r>
                          <w:rPr>
                            <w:rFonts w:ascii="仿宋_GB2312" w:hAnsi="仿宋_GB2312" w:cs="仿宋_GB2312" w:eastAsia="仿宋_GB2312"/>
                            <w:sz w:val="18"/>
                          </w:rPr>
                          <w:t>12路通讯通道号，可通过硬件设置通讯通道号。并可对无线传感器连接数量进行配置，可以同时连接</w:t>
                        </w:r>
                        <w:r>
                          <w:rPr>
                            <w:rFonts w:ascii="仿宋_GB2312" w:hAnsi="仿宋_GB2312" w:cs="仿宋_GB2312" w:eastAsia="仿宋_GB2312"/>
                            <w:sz w:val="18"/>
                          </w:rPr>
                          <w:t>≥</w:t>
                        </w:r>
                        <w:r>
                          <w:rPr>
                            <w:rFonts w:ascii="仿宋_GB2312" w:hAnsi="仿宋_GB2312" w:cs="仿宋_GB2312" w:eastAsia="仿宋_GB2312"/>
                            <w:sz w:val="18"/>
                          </w:rPr>
                          <w:t>6路天线。</w:t>
                        </w:r>
                      </w:p>
                      <w:p>
                        <w:pPr>
                          <w:pStyle w:val="null3"/>
                          <w:jc w:val="both"/>
                        </w:pPr>
                        <w:r>
                          <w:rPr>
                            <w:rFonts w:ascii="仿宋_GB2312" w:hAnsi="仿宋_GB2312" w:cs="仿宋_GB2312" w:eastAsia="仿宋_GB2312"/>
                            <w:sz w:val="18"/>
                          </w:rPr>
                          <w:t>▲4、具有防丢报警功能，提供</w:t>
                        </w:r>
                        <w:r>
                          <w:rPr>
                            <w:rFonts w:ascii="仿宋_GB2312" w:hAnsi="仿宋_GB2312" w:cs="仿宋_GB2312" w:eastAsia="仿宋_GB2312"/>
                            <w:sz w:val="18"/>
                          </w:rPr>
                          <w:t>≥</w:t>
                        </w:r>
                        <w:r>
                          <w:rPr>
                            <w:rFonts w:ascii="仿宋_GB2312" w:hAnsi="仿宋_GB2312" w:cs="仿宋_GB2312" w:eastAsia="仿宋_GB2312"/>
                            <w:sz w:val="18"/>
                          </w:rPr>
                          <w:t>2个防丢报警标签。通讯频率2.4GHz。无线通讯传输距离≥100</w:t>
                        </w:r>
                        <w:r>
                          <w:rPr>
                            <w:rFonts w:ascii="仿宋_GB2312" w:hAnsi="仿宋_GB2312" w:cs="仿宋_GB2312" w:eastAsia="仿宋_GB2312"/>
                            <w:sz w:val="18"/>
                          </w:rPr>
                          <w:t>m</w:t>
                        </w:r>
                      </w:p>
                      <w:p>
                        <w:pPr>
                          <w:pStyle w:val="null3"/>
                          <w:jc w:val="both"/>
                        </w:pPr>
                        <w:r>
                          <w:rPr>
                            <w:rFonts w:ascii="仿宋_GB2312" w:hAnsi="仿宋_GB2312" w:cs="仿宋_GB2312" w:eastAsia="仿宋_GB2312"/>
                            <w:sz w:val="18"/>
                          </w:rPr>
                          <w:t>▲5、无线接收装置具有显示屏，屏幕尺寸</w:t>
                        </w:r>
                        <w:r>
                          <w:rPr>
                            <w:rFonts w:ascii="仿宋_GB2312" w:hAnsi="仿宋_GB2312" w:cs="仿宋_GB2312" w:eastAsia="仿宋_GB2312"/>
                            <w:sz w:val="18"/>
                          </w:rPr>
                          <w:t>≥</w:t>
                        </w:r>
                        <w:r>
                          <w:rPr>
                            <w:rFonts w:ascii="仿宋_GB2312" w:hAnsi="仿宋_GB2312" w:cs="仿宋_GB2312" w:eastAsia="仿宋_GB2312"/>
                            <w:sz w:val="18"/>
                          </w:rPr>
                          <w:t>50mm</w:t>
                        </w:r>
                        <w:r>
                          <w:rPr>
                            <w:rFonts w:ascii="仿宋_GB2312" w:hAnsi="仿宋_GB2312" w:cs="仿宋_GB2312" w:eastAsia="仿宋_GB2312"/>
                            <w:sz w:val="18"/>
                          </w:rPr>
                          <w:t xml:space="preserve"> </w:t>
                        </w:r>
                        <w:r>
                          <w:rPr>
                            <w:rFonts w:ascii="仿宋_GB2312" w:hAnsi="仿宋_GB2312" w:cs="仿宋_GB2312" w:eastAsia="仿宋_GB2312"/>
                            <w:sz w:val="18"/>
                          </w:rPr>
                          <w:t>x</w:t>
                        </w:r>
                        <w:r>
                          <w:rPr>
                            <w:rFonts w:ascii="仿宋_GB2312" w:hAnsi="仿宋_GB2312" w:cs="仿宋_GB2312" w:eastAsia="仿宋_GB2312"/>
                            <w:sz w:val="18"/>
                          </w:rPr>
                          <w:t>15mm。</w:t>
                        </w:r>
                      </w:p>
                    </w:tc>
                    <w:tc>
                      <w:tcPr>
                        <w:tcW w:type="dxa" w:w="4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2套</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w:t>
                        </w:r>
                        <w:r>
                          <w:rPr>
                            <w:rFonts w:ascii="仿宋_GB2312" w:hAnsi="仿宋_GB2312" w:cs="仿宋_GB2312" w:eastAsia="仿宋_GB2312"/>
                            <w:sz w:val="18"/>
                          </w:rPr>
                          <w:t>/有线切换装置</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▲1.配有独立的硬件切换开关，可以随时切换有线、无线传感器，切换过程可在设备正常运行状态下进行，无需重启系统。可在切换1000次或以上时，仍可正常使用。</w:t>
                        </w:r>
                      </w:p>
                      <w:p>
                        <w:pPr>
                          <w:pStyle w:val="null3"/>
                          <w:jc w:val="both"/>
                        </w:pPr>
                        <w:r>
                          <w:rPr>
                            <w:rFonts w:ascii="仿宋_GB2312" w:hAnsi="仿宋_GB2312" w:cs="仿宋_GB2312" w:eastAsia="仿宋_GB2312"/>
                            <w:sz w:val="18"/>
                          </w:rPr>
                          <w:t>▲2.线缆传输装置具有拉伸和卡位停顿功能，具有限位保护装置，数据电缆最大长度≥18</w:t>
                        </w:r>
                        <w:r>
                          <w:rPr>
                            <w:rFonts w:ascii="仿宋_GB2312" w:hAnsi="仿宋_GB2312" w:cs="仿宋_GB2312" w:eastAsia="仿宋_GB2312"/>
                            <w:sz w:val="18"/>
                          </w:rPr>
                          <w:t>m</w:t>
                        </w:r>
                        <w:r>
                          <w:rPr>
                            <w:rFonts w:ascii="仿宋_GB2312" w:hAnsi="仿宋_GB2312" w:cs="仿宋_GB2312" w:eastAsia="仿宋_GB2312"/>
                            <w:sz w:val="18"/>
                          </w:rPr>
                          <w:t>。</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雷达探测模块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1、雷达生命探测器模块：</w:t>
                        </w:r>
                      </w:p>
                      <w:p>
                        <w:pPr>
                          <w:pStyle w:val="null3"/>
                          <w:jc w:val="both"/>
                        </w:pPr>
                        <w:r>
                          <w:rPr>
                            <w:rFonts w:ascii="仿宋_GB2312" w:hAnsi="仿宋_GB2312" w:cs="仿宋_GB2312" w:eastAsia="仿宋_GB2312"/>
                            <w:sz w:val="18"/>
                          </w:rPr>
                          <w:t>1.1能在各种室外环境下使用；</w:t>
                        </w:r>
                      </w:p>
                      <w:p>
                        <w:pPr>
                          <w:pStyle w:val="null3"/>
                          <w:jc w:val="both"/>
                        </w:pPr>
                        <w:r>
                          <w:rPr>
                            <w:rFonts w:ascii="仿宋_GB2312" w:hAnsi="仿宋_GB2312" w:cs="仿宋_GB2312" w:eastAsia="仿宋_GB2312"/>
                            <w:sz w:val="18"/>
                          </w:rPr>
                          <w:t>▲1.2 检测性能：</w:t>
                        </w:r>
                        <w:r>
                          <w:rPr>
                            <w:rFonts w:ascii="仿宋_GB2312" w:hAnsi="仿宋_GB2312" w:cs="仿宋_GB2312" w:eastAsia="仿宋_GB2312"/>
                            <w:sz w:val="18"/>
                          </w:rPr>
                          <w:t>具备</w:t>
                        </w:r>
                        <w:r>
                          <w:rPr>
                            <w:rFonts w:ascii="仿宋_GB2312" w:hAnsi="仿宋_GB2312" w:cs="仿宋_GB2312" w:eastAsia="仿宋_GB2312"/>
                            <w:sz w:val="18"/>
                          </w:rPr>
                          <w:t>探测</w:t>
                        </w:r>
                        <w:r>
                          <w:rPr>
                            <w:rFonts w:ascii="仿宋_GB2312" w:hAnsi="仿宋_GB2312" w:cs="仿宋_GB2312" w:eastAsia="仿宋_GB2312"/>
                            <w:sz w:val="18"/>
                          </w:rPr>
                          <w:t>30</w:t>
                        </w:r>
                        <w:r>
                          <w:rPr>
                            <w:rFonts w:ascii="仿宋_GB2312" w:hAnsi="仿宋_GB2312" w:cs="仿宋_GB2312" w:eastAsia="仿宋_GB2312"/>
                            <w:sz w:val="18"/>
                          </w:rPr>
                          <w:t>m</w:t>
                        </w:r>
                        <w:r>
                          <w:rPr>
                            <w:rFonts w:ascii="仿宋_GB2312" w:hAnsi="仿宋_GB2312" w:cs="仿宋_GB2312" w:eastAsia="仿宋_GB2312"/>
                            <w:sz w:val="18"/>
                          </w:rPr>
                          <w:t>范围内的人体目标；</w:t>
                        </w:r>
                      </w:p>
                      <w:p>
                        <w:pPr>
                          <w:pStyle w:val="null3"/>
                          <w:jc w:val="both"/>
                        </w:pPr>
                        <w:r>
                          <w:rPr>
                            <w:rFonts w:ascii="仿宋_GB2312" w:hAnsi="仿宋_GB2312" w:cs="仿宋_GB2312" w:eastAsia="仿宋_GB2312"/>
                            <w:sz w:val="18"/>
                          </w:rPr>
                          <w:t>▲1.3 具备雷达管理功能，管理数量</w:t>
                        </w:r>
                        <w:r>
                          <w:rPr>
                            <w:rFonts w:ascii="仿宋_GB2312" w:hAnsi="仿宋_GB2312" w:cs="仿宋_GB2312" w:eastAsia="仿宋_GB2312"/>
                            <w:sz w:val="18"/>
                          </w:rPr>
                          <w:t>≥</w:t>
                        </w:r>
                        <w:r>
                          <w:rPr>
                            <w:rFonts w:ascii="仿宋_GB2312" w:hAnsi="仿宋_GB2312" w:cs="仿宋_GB2312" w:eastAsia="仿宋_GB2312"/>
                            <w:sz w:val="18"/>
                          </w:rPr>
                          <w:t>2台</w:t>
                        </w:r>
                      </w:p>
                      <w:p>
                        <w:pPr>
                          <w:pStyle w:val="null3"/>
                          <w:jc w:val="both"/>
                        </w:pPr>
                        <w:r>
                          <w:rPr>
                            <w:rFonts w:ascii="仿宋_GB2312" w:hAnsi="仿宋_GB2312" w:cs="仿宋_GB2312" w:eastAsia="仿宋_GB2312"/>
                            <w:sz w:val="18"/>
                          </w:rPr>
                          <w:t>1.4 包括雷达发射机、雷达接收机、雷达发射天线、雷达接收天线等模块；</w:t>
                        </w:r>
                      </w:p>
                      <w:p>
                        <w:pPr>
                          <w:pStyle w:val="null3"/>
                          <w:jc w:val="both"/>
                        </w:pPr>
                        <w:r>
                          <w:rPr>
                            <w:rFonts w:ascii="仿宋_GB2312" w:hAnsi="仿宋_GB2312" w:cs="仿宋_GB2312" w:eastAsia="仿宋_GB2312"/>
                            <w:sz w:val="18"/>
                          </w:rPr>
                          <w:t>1.5 接口：对外提供电磁波辐射与接收、对内接收处理机传递的时钟控制信号、将接收信号传递给雷达数据采集处理器；</w:t>
                        </w:r>
                      </w:p>
                      <w:p>
                        <w:pPr>
                          <w:pStyle w:val="null3"/>
                          <w:jc w:val="both"/>
                        </w:pPr>
                        <w:r>
                          <w:rPr>
                            <w:rFonts w:ascii="仿宋_GB2312" w:hAnsi="仿宋_GB2312" w:cs="仿宋_GB2312" w:eastAsia="仿宋_GB2312"/>
                            <w:sz w:val="18"/>
                          </w:rPr>
                          <w:t>2、固定雷达支架：根据现场环境定制。要求满足露天使用，防紫外线、耐磨、耐腐蚀。</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2台</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移动雷达车</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1、材质:高强度金属材质,喷涂防腐蚀涂层移动底盘。</w:t>
                        </w:r>
                      </w:p>
                      <w:p>
                        <w:pPr>
                          <w:pStyle w:val="null3"/>
                          <w:jc w:val="both"/>
                        </w:pPr>
                        <w:r>
                          <w:rPr>
                            <w:rFonts w:ascii="仿宋_GB2312" w:hAnsi="仿宋_GB2312" w:cs="仿宋_GB2312" w:eastAsia="仿宋_GB2312"/>
                            <w:sz w:val="18"/>
                          </w:rPr>
                          <w:t>▲2、移动方式:万向轮,可通过软件或遥控器设置前进、后退、左移、右移,原地360</w:t>
                        </w:r>
                        <w:r>
                          <w:rPr>
                            <w:rFonts w:ascii="仿宋_GB2312" w:hAnsi="仿宋_GB2312" w:cs="仿宋_GB2312" w:eastAsia="仿宋_GB2312"/>
                            <w:sz w:val="18"/>
                          </w:rPr>
                          <w:t>°</w:t>
                        </w:r>
                        <w:r>
                          <w:rPr>
                            <w:rFonts w:ascii="仿宋_GB2312" w:hAnsi="仿宋_GB2312" w:cs="仿宋_GB2312" w:eastAsia="仿宋_GB2312"/>
                            <w:sz w:val="18"/>
                          </w:rPr>
                          <w:t>旋转。可调整移动速度和旋转速度。移动底盘上应具有可视的电池电压、剩余电量信息</w:t>
                        </w:r>
                      </w:p>
                      <w:p>
                        <w:pPr>
                          <w:pStyle w:val="null3"/>
                          <w:jc w:val="both"/>
                        </w:pPr>
                        <w:r>
                          <w:rPr>
                            <w:rFonts w:ascii="仿宋_GB2312" w:hAnsi="仿宋_GB2312" w:cs="仿宋_GB2312" w:eastAsia="仿宋_GB2312"/>
                            <w:sz w:val="18"/>
                          </w:rPr>
                          <w:t xml:space="preserve">3、外形尺寸: </w:t>
                        </w:r>
                        <w:r>
                          <w:rPr>
                            <w:rFonts w:ascii="仿宋_GB2312" w:hAnsi="仿宋_GB2312" w:cs="仿宋_GB2312" w:eastAsia="仿宋_GB2312"/>
                            <w:sz w:val="18"/>
                          </w:rPr>
                          <w:t>≤</w:t>
                        </w:r>
                        <w:r>
                          <w:rPr>
                            <w:rFonts w:ascii="仿宋_GB2312" w:hAnsi="仿宋_GB2312" w:cs="仿宋_GB2312" w:eastAsia="仿宋_GB2312"/>
                            <w:sz w:val="18"/>
                          </w:rPr>
                          <w:t>880mm×700mm×1520mm(含雷达)或根据采购人场地定制</w:t>
                        </w:r>
                      </w:p>
                      <w:p>
                        <w:pPr>
                          <w:pStyle w:val="null3"/>
                          <w:jc w:val="both"/>
                        </w:pPr>
                        <w:r>
                          <w:rPr>
                            <w:rFonts w:ascii="仿宋_GB2312" w:hAnsi="仿宋_GB2312" w:cs="仿宋_GB2312" w:eastAsia="仿宋_GB2312"/>
                            <w:sz w:val="18"/>
                          </w:rPr>
                          <w:t>▲4、控制方式:无线遥控，遥控距离</w:t>
                        </w:r>
                        <w:r>
                          <w:rPr>
                            <w:rFonts w:ascii="仿宋_GB2312" w:hAnsi="仿宋_GB2312" w:cs="仿宋_GB2312" w:eastAsia="仿宋_GB2312"/>
                            <w:sz w:val="18"/>
                          </w:rPr>
                          <w:t>≥</w:t>
                        </w:r>
                        <w:r>
                          <w:rPr>
                            <w:rFonts w:ascii="仿宋_GB2312" w:hAnsi="仿宋_GB2312" w:cs="仿宋_GB2312" w:eastAsia="仿宋_GB2312"/>
                            <w:sz w:val="18"/>
                          </w:rPr>
                          <w:t>50</w:t>
                        </w:r>
                        <w:r>
                          <w:rPr>
                            <w:rFonts w:ascii="仿宋_GB2312" w:hAnsi="仿宋_GB2312" w:cs="仿宋_GB2312" w:eastAsia="仿宋_GB2312"/>
                            <w:sz w:val="18"/>
                          </w:rPr>
                          <w:t>m</w:t>
                        </w:r>
                        <w:r>
                          <w:rPr>
                            <w:rFonts w:ascii="仿宋_GB2312" w:hAnsi="仿宋_GB2312" w:cs="仿宋_GB2312" w:eastAsia="仿宋_GB2312"/>
                            <w:sz w:val="18"/>
                          </w:rPr>
                          <w:t>。无线遥控器应符合</w:t>
                        </w:r>
                        <w:r>
                          <w:rPr>
                            <w:rFonts w:ascii="仿宋_GB2312" w:hAnsi="仿宋_GB2312" w:cs="仿宋_GB2312" w:eastAsia="仿宋_GB2312"/>
                            <w:sz w:val="18"/>
                          </w:rPr>
                          <w:t>IP20外壳防护等级。</w:t>
                        </w:r>
                      </w:p>
                      <w:p>
                        <w:pPr>
                          <w:pStyle w:val="null3"/>
                          <w:jc w:val="both"/>
                        </w:pPr>
                        <w:r>
                          <w:rPr>
                            <w:rFonts w:ascii="仿宋_GB2312" w:hAnsi="仿宋_GB2312" w:cs="仿宋_GB2312" w:eastAsia="仿宋_GB2312"/>
                            <w:sz w:val="18"/>
                          </w:rPr>
                          <w:t>5、续航时间:内置可充电电池,</w:t>
                        </w:r>
                        <w:r>
                          <w:rPr>
                            <w:rFonts w:ascii="仿宋_GB2312" w:hAnsi="仿宋_GB2312" w:cs="仿宋_GB2312" w:eastAsia="仿宋_GB2312"/>
                            <w:sz w:val="18"/>
                          </w:rPr>
                          <w:t>一次充电续航时间</w:t>
                        </w:r>
                        <w:r>
                          <w:rPr>
                            <w:rFonts w:ascii="仿宋_GB2312" w:hAnsi="仿宋_GB2312" w:cs="仿宋_GB2312" w:eastAsia="仿宋_GB2312"/>
                            <w:sz w:val="18"/>
                          </w:rPr>
                          <w:t>≥12h</w:t>
                        </w:r>
                        <w:r>
                          <w:rPr>
                            <w:rFonts w:ascii="仿宋_GB2312" w:hAnsi="仿宋_GB2312" w:cs="仿宋_GB2312" w:eastAsia="仿宋_GB2312"/>
                            <w:sz w:val="18"/>
                          </w:rPr>
                          <w:t>；工作电压电流：</w:t>
                        </w:r>
                        <w:r>
                          <w:rPr>
                            <w:rFonts w:ascii="仿宋_GB2312" w:hAnsi="仿宋_GB2312" w:cs="仿宋_GB2312" w:eastAsia="仿宋_GB2312"/>
                            <w:sz w:val="18"/>
                          </w:rPr>
                          <w:t>38V-54V/0.08A；电池：48V/20Ah车用锂电池；</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ind w:left="360"/>
                          <w:jc w:val="both"/>
                        </w:pPr>
                        <w:r>
                          <w:rPr>
                            <w:rFonts w:ascii="仿宋_GB2312" w:hAnsi="仿宋_GB2312" w:cs="仿宋_GB2312" w:eastAsia="仿宋_GB2312"/>
                            <w:sz w:val="18"/>
                          </w:rPr>
                          <w:t>1台</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专用连接数据电缆</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1、三芯、低电压、低衰减。</w:t>
                        </w:r>
                      </w:p>
                      <w:p>
                        <w:pPr>
                          <w:pStyle w:val="null3"/>
                          <w:jc w:val="both"/>
                        </w:pPr>
                        <w:r>
                          <w:rPr>
                            <w:rFonts w:ascii="仿宋_GB2312" w:hAnsi="仿宋_GB2312" w:cs="仿宋_GB2312" w:eastAsia="仿宋_GB2312"/>
                            <w:sz w:val="18"/>
                          </w:rPr>
                          <w:t>▲2、接口防水防尘等级：IP65。碾压测试：经轻型货车100次碾压后，应无机械损伤且能正常工作。</w:t>
                        </w:r>
                      </w:p>
                      <w:p>
                        <w:pPr>
                          <w:pStyle w:val="null3"/>
                          <w:jc w:val="both"/>
                        </w:pPr>
                        <w:r>
                          <w:rPr>
                            <w:rFonts w:ascii="仿宋_GB2312" w:hAnsi="仿宋_GB2312" w:cs="仿宋_GB2312" w:eastAsia="仿宋_GB2312"/>
                            <w:sz w:val="18"/>
                          </w:rPr>
                          <w:t>▲3、工作温度：-20℃至60℃（持续时间2</w:t>
                        </w:r>
                        <w:r>
                          <w:rPr>
                            <w:rFonts w:ascii="仿宋_GB2312" w:hAnsi="仿宋_GB2312" w:cs="仿宋_GB2312" w:eastAsia="仿宋_GB2312"/>
                            <w:sz w:val="18"/>
                          </w:rPr>
                          <w:t>h</w:t>
                        </w:r>
                        <w:r>
                          <w:rPr>
                            <w:rFonts w:ascii="仿宋_GB2312" w:hAnsi="仿宋_GB2312" w:cs="仿宋_GB2312" w:eastAsia="仿宋_GB2312"/>
                            <w:sz w:val="18"/>
                          </w:rPr>
                          <w:t>，功能正常）</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5条</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机柜及冷气装置</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1、根据采购人现场实际使用环境进行设计。要求防水防晒等。</w:t>
                        </w:r>
                      </w:p>
                      <w:p>
                        <w:pPr>
                          <w:pStyle w:val="null3"/>
                          <w:jc w:val="both"/>
                        </w:pPr>
                        <w:r>
                          <w:rPr>
                            <w:rFonts w:ascii="仿宋_GB2312" w:hAnsi="仿宋_GB2312" w:cs="仿宋_GB2312" w:eastAsia="仿宋_GB2312"/>
                            <w:sz w:val="18"/>
                          </w:rPr>
                          <w:t>▲</w:t>
                        </w:r>
                        <w:r>
                          <w:rPr>
                            <w:rFonts w:ascii="仿宋_GB2312" w:hAnsi="仿宋_GB2312" w:cs="仿宋_GB2312" w:eastAsia="仿宋_GB2312"/>
                            <w:sz w:val="18"/>
                          </w:rPr>
                          <w:t>2、安全性测试：符合GB16796-2009规定，泄</w:t>
                        </w:r>
                        <w:r>
                          <w:rPr>
                            <w:rFonts w:ascii="仿宋_GB2312" w:hAnsi="仿宋_GB2312" w:cs="仿宋_GB2312" w:eastAsia="仿宋_GB2312"/>
                            <w:sz w:val="18"/>
                          </w:rPr>
                          <w:t>漏</w:t>
                        </w:r>
                        <w:r>
                          <w:rPr>
                            <w:rFonts w:ascii="仿宋_GB2312" w:hAnsi="仿宋_GB2312" w:cs="仿宋_GB2312" w:eastAsia="仿宋_GB2312"/>
                            <w:sz w:val="18"/>
                          </w:rPr>
                          <w:t>电流</w:t>
                        </w:r>
                        <w:r>
                          <w:rPr>
                            <w:rFonts w:ascii="仿宋_GB2312" w:hAnsi="仿宋_GB2312" w:cs="仿宋_GB2312" w:eastAsia="仿宋_GB2312"/>
                            <w:sz w:val="18"/>
                          </w:rPr>
                          <w:t>≤</w:t>
                        </w:r>
                        <w:r>
                          <w:rPr>
                            <w:rFonts w:ascii="仿宋_GB2312" w:hAnsi="仿宋_GB2312" w:cs="仿宋_GB2312" w:eastAsia="仿宋_GB2312"/>
                            <w:sz w:val="18"/>
                          </w:rPr>
                          <w:t>0.1mA；电源端与外壳裸露金属部件之间能承受45Hz-65Hz交流电抗电强度要求。</w:t>
                        </w:r>
                      </w:p>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自动恒温，保障系统正常工作。</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r>
                </w:tbl>
                <w:p>
                  <w:pPr>
                    <w:pStyle w:val="null3"/>
                    <w:spacing w:before="120"/>
                    <w:jc w:val="both"/>
                  </w:pPr>
                  <w:r>
                    <w:rPr>
                      <w:rFonts w:ascii="仿宋_GB2312" w:hAnsi="仿宋_GB2312" w:cs="仿宋_GB2312" w:eastAsia="仿宋_GB2312"/>
                      <w:sz w:val="18"/>
                      <w:b/>
                    </w:rPr>
                    <w:t>以上★项</w:t>
                  </w:r>
                  <w:r>
                    <w:rPr>
                      <w:rFonts w:ascii="仿宋_GB2312" w:hAnsi="仿宋_GB2312" w:cs="仿宋_GB2312" w:eastAsia="仿宋_GB2312"/>
                      <w:sz w:val="18"/>
                      <w:b/>
                    </w:rPr>
                    <w:t>为实质性响应条款，</w:t>
                  </w:r>
                  <w:r>
                    <w:rPr>
                      <w:rFonts w:ascii="仿宋_GB2312" w:hAnsi="仿宋_GB2312" w:cs="仿宋_GB2312" w:eastAsia="仿宋_GB2312"/>
                      <w:sz w:val="18"/>
                      <w:b/>
                    </w:rPr>
                    <w:t>须按要求提供证书复印件</w:t>
                  </w:r>
                  <w:r>
                    <w:rPr>
                      <w:rFonts w:ascii="仿宋_GB2312" w:hAnsi="仿宋_GB2312" w:cs="仿宋_GB2312" w:eastAsia="仿宋_GB2312"/>
                      <w:sz w:val="18"/>
                      <w:b/>
                    </w:rPr>
                    <w:t>并</w:t>
                  </w:r>
                  <w:r>
                    <w:rPr>
                      <w:rFonts w:ascii="仿宋_GB2312" w:hAnsi="仿宋_GB2312" w:cs="仿宋_GB2312" w:eastAsia="仿宋_GB2312"/>
                      <w:sz w:val="18"/>
                      <w:b/>
                    </w:rPr>
                    <w:t>加盖制造商公章及上述证书官网查询截图加盖制造商公章，中标后提供原件核查。</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合同签订后30日历天完成产品配送到位，并交付招标人最终验收合格。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进度款，合同签订后，达到付款条件起10个工作日内，支付合同总金额的65.0%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乙方安装调试完毕，且经甲方最终验收合格后，达到付款条件起30个工作日内，支付合同总金额的35.0%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（1）所有产品质量必须符合现行的国家标准或国家行政部门颁布的法律法规、规章制度等。没有国家标准的，可以参考行业标准。所有设备及辅材必须是未使用过的新产品，质量优良、渠道正当，配置合理。 （2）质保期设备自最终验收合格之日起，免费保修36个月。免费质保期从货物供货、安装、调试正常且经采购人最终验收合格后开始计算。免费质保期内对所投产品进行免费维修，免费质保期满后，供应商负责终身维修，其产生的维修费用由采购人负责。</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如果协商开始后六十（60）天还不能解决，双方可依以下一种方式解决：①双方达成仲裁协议，向约定的仲裁委员会申请仲裁；②向甲方住所地的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在投标文件产品技术参数表中增加“偏离情况”及“说明”栏，标明证明材料的页码，无技术材料支持视为负偏离。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技术服务方案.docx 开标一览表 产品技术参数表 投标函 中小企业声明函 残疾人福利性单位声明函 商务应答表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未被列入“中国执行信息公开网”网站（http://zxgk.court.gov.cn/shixin/）记录“失信被执行人”“重大税收违法案件当事人名单”“政府采购严重违法失信行为记录名单”；不处于中国政府采购网（www.ccgp.gov.cn）政府采购严重违法失信行为信息记录中的禁止参加政府采购活动期间；供应商应提供网站查询截图</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会计事务所或审计机构出具完整的财务审计报告（成立时间至提交响应文件截止时间不足一年的可提供成立后任意时段的资产负债表），或其基本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之日起近六个月以来已缴存的至少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起近六个月以来已缴纳的至少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本项目不接受联合体响应，不允许分包：供应商提供《非联合体、不分包投标声明》，视为独立响应，不分包；供应商应提供承诺书，格式及内容具体参见“响应文件格式”</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投标内容不存在漏项或数量与要求不符合招标文件规定情形，投标内容满足招标文件的商务要求、星号项要求、其他实质性要求。</w:t>
            </w:r>
          </w:p>
        </w:tc>
        <w:tc>
          <w:tcPr>
            <w:tcW w:type="dxa" w:w="1661"/>
          </w:tcPr>
          <w:p>
            <w:pPr>
              <w:pStyle w:val="null3"/>
            </w:pPr>
            <w:r>
              <w:rPr>
                <w:rFonts w:ascii="仿宋_GB2312" w:hAnsi="仿宋_GB2312" w:cs="仿宋_GB2312" w:eastAsia="仿宋_GB2312"/>
              </w:rPr>
              <w:t>技术服务方案.docx 开标一览表 产品技术参数表 投标函 中小企业声明函 残疾人福利性单位声明函 商务应答表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技术参数明确配置齐全、功能满足招标文件要求，对每个要求逐条进行明确响应，技术指标全部响应，没有负偏离得基础分35分； 2、证明材料中每一条带▲技术指标负偏离或未提供证明材料扣1分；（佐证材料例如：CMA检测报告或CNAS检测报告或软件界面功能截图等内容）无技术材料支持视为负偏离。 3、如评审小组认为供应商出现复制粘贴招标文件技术要求的情况，每出现一处扣1分，最高不超过5分；扣完为止。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根据本项目实际需求及特点，制定实施方案，实施方案内容包含①项目实施图、进度计划；②供货、安装、调试；③验收措施计划。 （二）评审标准 1、完整性：方案须全面，对评审内容中的各项要求有详细描述及说明； 2、可实施性：切合本项目实际情况，实施步骤清晰、合理； 3、针对性：方案能够紧扣项目实际情况，内容科学合理。 （三）赋分标准 ①项目实施图、进度计划：每完全满足一项评审标准得1分，不完全满足得0.5分，满分3分； ②供货、安装、调试：每完全满足一项评审标准得1分，不完全满足得0.5分，满分3分； ③验收措施计划：每完全满足一项评审标准得1分，不完全满足得0.5分，满分3分。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具有中国公共安全产品认证证书（核心部件须包括数据处理主机、振动传感器、软件）的得2分，具有ITSS信息技术服务证书的得2分，具有CCRC信息系统安全集成服务资质得2分，其中缺少一项扣2分，扣完为止。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（一）评审内容 根据本项目制定技术培训，方案应包括但不限于①技术培训方案②培训内容、方式等。 （二）评审标准 1、完整性：方案须全面，对评审内容中的各项要求有详细描述及说明； 2、可实施性：切合本项目实际情况，实施步骤清晰、合理； 3、针对性：方案能够紧扣项目实际情况，内容科学合理。 （三）赋分标准 ①技术培训方案：完全满足一项评审标准得1分，不完全满足得0.5分，满分3分； ②培训内容、方式等：每完全满足一项评审标准得1分，不完全满足得0.5分，满分3分。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针对本项目提供具体可行的售后服务，包括：①针对本项目的售后质量保证方案及承诺；②具有建全的售后服务机构、配备专职配送人员及应急处理人员。 （二）评审标准： 1、完整性：方案须全面，对评审内容中的各项要求有详细描述及说明； 2、可实施性：切合本项目实际情况，实施步骤清晰、合理。 （三）赋分标准： ①针对本项目的售后质量保证方案及承诺：每完全满足一项评审标准得1分，不完全满足得0.5分，满分2分； ②具有建全的售后服务机构、配备专职配送人员及应急处理人员：每完全满足一项评审标准得1分，不完全满足得0.5分，满分2分；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提供供应商2023年1月1日至截标时间前类似项目业绩（以合同签订日期为准）每1份符合类似项目业绩合同计2分，满分10分。 备注：业绩证明（以合同为准，须在投标文件中附合同扫描件加盖单位公章）弄虚作假者，取消其中标资格。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