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0664">
      <w:pPr>
        <w:pStyle w:val="7"/>
        <w:spacing w:line="360" w:lineRule="auto"/>
        <w:jc w:val="center"/>
        <w:outlineLvl w:val="0"/>
        <w:rPr>
          <w:rFonts w:hint="eastAsia" w:ascii="黑体" w:hAnsi="黑体" w:eastAsia="黑体" w:cs="黑体"/>
          <w:b/>
          <w:bCs/>
          <w:sz w:val="32"/>
          <w:szCs w:val="32"/>
        </w:rPr>
      </w:pPr>
    </w:p>
    <w:p w14:paraId="1FA55408">
      <w:pPr>
        <w:pStyle w:val="7"/>
        <w:spacing w:line="360" w:lineRule="auto"/>
        <w:jc w:val="center"/>
        <w:outlineLvl w:val="0"/>
        <w:rPr>
          <w:rFonts w:hint="eastAsia" w:cs="宋体"/>
          <w:sz w:val="32"/>
          <w:szCs w:val="32"/>
        </w:rPr>
      </w:pPr>
      <w:r>
        <w:rPr>
          <w:rFonts w:hint="eastAsia" w:ascii="黑体" w:hAnsi="黑体" w:eastAsia="黑体" w:cs="黑体"/>
          <w:b/>
          <w:bCs/>
          <w:sz w:val="32"/>
          <w:szCs w:val="32"/>
        </w:rPr>
        <w:t xml:space="preserve"> 拟签订合同主要条款</w:t>
      </w:r>
    </w:p>
    <w:p w14:paraId="19EF9CAB">
      <w:pPr>
        <w:adjustRightInd w:val="0"/>
        <w:snapToGrid w:val="0"/>
        <w:spacing w:line="360" w:lineRule="auto"/>
        <w:rPr>
          <w:rFonts w:hint="eastAsia" w:ascii="宋体" w:hAnsi="宋体" w:cs="宋体"/>
          <w:b/>
          <w:szCs w:val="21"/>
        </w:rPr>
      </w:pPr>
    </w:p>
    <w:p w14:paraId="0E93BEB0">
      <w:pPr>
        <w:adjustRightInd w:val="0"/>
        <w:snapToGrid w:val="0"/>
        <w:spacing w:line="360" w:lineRule="auto"/>
        <w:jc w:val="center"/>
        <w:rPr>
          <w:rFonts w:hint="eastAsia" w:ascii="宋体" w:hAnsi="宋体" w:cs="宋体"/>
          <w:b/>
          <w:bCs/>
          <w:sz w:val="44"/>
          <w:szCs w:val="44"/>
        </w:rPr>
      </w:pPr>
    </w:p>
    <w:p w14:paraId="6E41E0A1">
      <w:pPr>
        <w:adjustRightInd w:val="0"/>
        <w:snapToGrid w:val="0"/>
        <w:spacing w:line="360" w:lineRule="auto"/>
        <w:jc w:val="center"/>
        <w:rPr>
          <w:rFonts w:hint="eastAsia" w:ascii="宋体" w:hAnsi="宋体" w:cs="宋体"/>
          <w:b/>
          <w:bCs/>
          <w:sz w:val="44"/>
          <w:szCs w:val="44"/>
        </w:rPr>
      </w:pPr>
      <w:r>
        <w:rPr>
          <w:rFonts w:hint="eastAsia" w:ascii="宋体" w:hAnsi="宋体" w:eastAsia="宋体" w:cs="宋体"/>
          <w:b/>
          <w:bCs/>
          <w:sz w:val="44"/>
          <w:szCs w:val="44"/>
        </w:rPr>
        <w:t>《</w:t>
      </w:r>
      <w:r>
        <w:rPr>
          <w:rFonts w:hint="eastAsia" w:ascii="宋体" w:hAnsi="宋体" w:cs="宋体"/>
          <w:b/>
          <w:bCs/>
          <w:sz w:val="44"/>
          <w:szCs w:val="44"/>
          <w:lang w:val="en-US" w:eastAsia="zh-CN"/>
        </w:rPr>
        <w:t>设备</w:t>
      </w:r>
      <w:r>
        <w:rPr>
          <w:rFonts w:hint="eastAsia" w:ascii="宋体" w:hAnsi="宋体" w:cs="宋体"/>
          <w:b/>
          <w:bCs/>
          <w:sz w:val="44"/>
          <w:szCs w:val="44"/>
        </w:rPr>
        <w:t>采购合同</w:t>
      </w:r>
      <w:r>
        <w:rPr>
          <w:rFonts w:hint="eastAsia" w:ascii="宋体" w:hAnsi="宋体" w:eastAsia="宋体" w:cs="宋体"/>
          <w:b/>
          <w:bCs/>
          <w:sz w:val="44"/>
          <w:szCs w:val="44"/>
        </w:rPr>
        <w:t>》</w:t>
      </w:r>
    </w:p>
    <w:p w14:paraId="20864243">
      <w:pPr>
        <w:adjustRightInd w:val="0"/>
        <w:snapToGrid w:val="0"/>
        <w:spacing w:line="360" w:lineRule="auto"/>
        <w:ind w:firstLine="2750" w:firstLineChars="856"/>
        <w:rPr>
          <w:rFonts w:hint="eastAsia" w:ascii="宋体" w:hAnsi="宋体" w:cs="宋体"/>
          <w:b/>
          <w:bCs/>
          <w:sz w:val="32"/>
          <w:szCs w:val="32"/>
        </w:rPr>
      </w:pPr>
    </w:p>
    <w:p w14:paraId="55503762">
      <w:pPr>
        <w:adjustRightInd w:val="0"/>
        <w:snapToGrid w:val="0"/>
        <w:spacing w:line="360" w:lineRule="auto"/>
        <w:ind w:firstLine="2750" w:firstLineChars="856"/>
        <w:rPr>
          <w:rFonts w:hint="eastAsia" w:ascii="宋体" w:hAnsi="宋体" w:cs="宋体"/>
          <w:b/>
          <w:bCs/>
          <w:sz w:val="32"/>
          <w:szCs w:val="32"/>
        </w:rPr>
      </w:pPr>
      <w:r>
        <w:rPr>
          <w:rFonts w:hint="eastAsia" w:ascii="宋体" w:hAnsi="宋体" w:cs="宋体"/>
          <w:b/>
          <w:bCs/>
          <w:sz w:val="32"/>
          <w:szCs w:val="32"/>
        </w:rPr>
        <w:t>合同编号：</w:t>
      </w:r>
    </w:p>
    <w:p w14:paraId="4C9399E2">
      <w:pPr>
        <w:adjustRightInd w:val="0"/>
        <w:snapToGrid w:val="0"/>
        <w:spacing w:line="360" w:lineRule="auto"/>
        <w:rPr>
          <w:rFonts w:hint="eastAsia" w:ascii="宋体" w:hAnsi="宋体" w:cs="宋体"/>
          <w:b/>
          <w:bCs/>
          <w:szCs w:val="21"/>
        </w:rPr>
      </w:pPr>
    </w:p>
    <w:p w14:paraId="64169259">
      <w:pPr>
        <w:adjustRightInd w:val="0"/>
        <w:snapToGrid w:val="0"/>
        <w:spacing w:line="360" w:lineRule="auto"/>
        <w:rPr>
          <w:rFonts w:hint="eastAsia" w:ascii="宋体" w:hAnsi="宋体" w:cs="宋体"/>
          <w:b/>
          <w:bCs/>
          <w:szCs w:val="21"/>
        </w:rPr>
      </w:pPr>
    </w:p>
    <w:p w14:paraId="445C124E">
      <w:pPr>
        <w:pStyle w:val="4"/>
        <w:rPr>
          <w:rFonts w:hint="eastAsia" w:ascii="宋体" w:hAnsi="宋体" w:cs="宋体"/>
          <w:b/>
          <w:bCs/>
          <w:szCs w:val="21"/>
        </w:rPr>
      </w:pPr>
    </w:p>
    <w:p w14:paraId="500E7C52">
      <w:pPr>
        <w:pStyle w:val="4"/>
        <w:rPr>
          <w:rFonts w:hint="eastAsia" w:ascii="宋体" w:hAnsi="宋体" w:cs="宋体"/>
          <w:b/>
          <w:bCs/>
          <w:szCs w:val="21"/>
        </w:rPr>
      </w:pPr>
    </w:p>
    <w:p w14:paraId="1821B6EF">
      <w:pPr>
        <w:adjustRightInd w:val="0"/>
        <w:snapToGrid w:val="0"/>
        <w:spacing w:line="360" w:lineRule="auto"/>
        <w:jc w:val="center"/>
        <w:rPr>
          <w:rFonts w:hint="eastAsia" w:ascii="宋体" w:hAnsi="宋体" w:cs="宋体"/>
          <w:b/>
          <w:bCs/>
          <w:sz w:val="32"/>
          <w:szCs w:val="32"/>
        </w:rPr>
      </w:pPr>
      <w:r>
        <w:rPr>
          <w:rFonts w:hint="eastAsia" w:ascii="宋体" w:hAnsi="宋体" w:cs="宋体"/>
          <w:b/>
          <w:bCs/>
          <w:sz w:val="32"/>
          <w:szCs w:val="32"/>
        </w:rPr>
        <w:t>（参考合同）</w:t>
      </w:r>
    </w:p>
    <w:p w14:paraId="0C63813E">
      <w:pPr>
        <w:adjustRightInd w:val="0"/>
        <w:snapToGrid w:val="0"/>
        <w:spacing w:line="360" w:lineRule="auto"/>
        <w:rPr>
          <w:rFonts w:hint="eastAsia" w:ascii="宋体" w:hAnsi="宋体" w:cs="宋体"/>
          <w:b/>
          <w:bCs/>
          <w:szCs w:val="21"/>
        </w:rPr>
      </w:pPr>
    </w:p>
    <w:p w14:paraId="5980D76B">
      <w:pPr>
        <w:adjustRightInd w:val="0"/>
        <w:snapToGrid w:val="0"/>
        <w:spacing w:line="360" w:lineRule="auto"/>
        <w:rPr>
          <w:rFonts w:hint="eastAsia" w:ascii="宋体" w:hAnsi="宋体" w:cs="宋体"/>
          <w:b/>
          <w:bCs/>
          <w:szCs w:val="21"/>
        </w:rPr>
      </w:pPr>
    </w:p>
    <w:p w14:paraId="0C4D5E97">
      <w:pPr>
        <w:adjustRightInd w:val="0"/>
        <w:snapToGrid w:val="0"/>
        <w:spacing w:line="360" w:lineRule="auto"/>
        <w:rPr>
          <w:rFonts w:hint="eastAsia" w:ascii="宋体" w:hAnsi="宋体" w:cs="宋体"/>
          <w:b/>
          <w:bCs/>
          <w:szCs w:val="21"/>
        </w:rPr>
      </w:pPr>
    </w:p>
    <w:p w14:paraId="188CFA27">
      <w:pPr>
        <w:adjustRightInd w:val="0"/>
        <w:snapToGrid w:val="0"/>
        <w:spacing w:line="360" w:lineRule="auto"/>
        <w:rPr>
          <w:rFonts w:hint="eastAsia" w:ascii="宋体" w:hAnsi="宋体" w:cs="宋体"/>
          <w:b/>
          <w:bCs/>
          <w:szCs w:val="21"/>
        </w:rPr>
      </w:pPr>
    </w:p>
    <w:p w14:paraId="27121076">
      <w:pPr>
        <w:adjustRightInd w:val="0"/>
        <w:snapToGrid w:val="0"/>
        <w:spacing w:line="360" w:lineRule="auto"/>
        <w:rPr>
          <w:rFonts w:hint="eastAsia" w:ascii="宋体" w:hAnsi="宋体" w:cs="宋体"/>
          <w:b/>
          <w:bCs/>
          <w:szCs w:val="21"/>
        </w:rPr>
      </w:pPr>
    </w:p>
    <w:p w14:paraId="167D022E">
      <w:pPr>
        <w:pStyle w:val="4"/>
        <w:rPr>
          <w:rFonts w:hint="eastAsia"/>
        </w:rPr>
      </w:pPr>
    </w:p>
    <w:p w14:paraId="4C321EA5">
      <w:pPr>
        <w:pStyle w:val="4"/>
        <w:rPr>
          <w:rFonts w:hint="eastAsia"/>
        </w:rPr>
      </w:pPr>
    </w:p>
    <w:p w14:paraId="34396526">
      <w:pPr>
        <w:pStyle w:val="4"/>
        <w:rPr>
          <w:rFonts w:hint="eastAsia"/>
        </w:rPr>
      </w:pPr>
    </w:p>
    <w:p w14:paraId="341A78AA">
      <w:pPr>
        <w:pStyle w:val="4"/>
        <w:rPr>
          <w:rFonts w:hint="eastAsia"/>
        </w:rPr>
      </w:pPr>
    </w:p>
    <w:p w14:paraId="466B5BBE">
      <w:pPr>
        <w:pStyle w:val="4"/>
        <w:rPr>
          <w:rFonts w:hint="eastAsia"/>
        </w:rPr>
      </w:pPr>
    </w:p>
    <w:p w14:paraId="0A283586">
      <w:pPr>
        <w:adjustRightInd w:val="0"/>
        <w:snapToGrid w:val="0"/>
        <w:spacing w:line="360" w:lineRule="auto"/>
        <w:rPr>
          <w:rFonts w:hint="eastAsia" w:ascii="宋体" w:hAnsi="宋体" w:cs="宋体"/>
          <w:b/>
          <w:bCs/>
          <w:szCs w:val="21"/>
        </w:rPr>
      </w:pPr>
    </w:p>
    <w:p w14:paraId="623F9721">
      <w:pPr>
        <w:adjustRightInd w:val="0"/>
        <w:snapToGrid w:val="0"/>
        <w:spacing w:line="360" w:lineRule="auto"/>
        <w:jc w:val="center"/>
        <w:rPr>
          <w:rFonts w:hint="eastAsia" w:ascii="宋体" w:hAnsi="宋体" w:cs="宋体"/>
          <w:szCs w:val="21"/>
        </w:rPr>
      </w:pPr>
    </w:p>
    <w:p w14:paraId="490AE8BA">
      <w:pPr>
        <w:adjustRightInd w:val="0"/>
        <w:snapToGrid w:val="0"/>
        <w:spacing w:line="360" w:lineRule="auto"/>
        <w:jc w:val="center"/>
        <w:rPr>
          <w:rFonts w:hint="eastAsia" w:ascii="宋体" w:hAnsi="宋体" w:cs="宋体"/>
          <w:b/>
          <w:bCs/>
          <w:sz w:val="21"/>
          <w:szCs w:val="21"/>
        </w:rPr>
      </w:pPr>
      <w:r>
        <w:rPr>
          <w:rFonts w:hint="eastAsia" w:ascii="宋体" w:hAnsi="宋体" w:cs="宋体"/>
          <w:b/>
          <w:bCs/>
          <w:sz w:val="21"/>
          <w:szCs w:val="21"/>
        </w:rPr>
        <w:t xml:space="preserve"> 年    月   日</w:t>
      </w:r>
    </w:p>
    <w:p w14:paraId="004C2BD2">
      <w:pPr>
        <w:tabs>
          <w:tab w:val="left" w:pos="600"/>
        </w:tabs>
        <w:adjustRightInd w:val="0"/>
        <w:snapToGrid w:val="0"/>
        <w:spacing w:line="360" w:lineRule="auto"/>
        <w:rPr>
          <w:rFonts w:hint="eastAsia" w:ascii="宋体" w:hAnsi="宋体" w:cs="宋体"/>
          <w:szCs w:val="21"/>
          <w:u w:val="single"/>
        </w:rPr>
      </w:pPr>
    </w:p>
    <w:p w14:paraId="6B4C6BA9">
      <w:pPr>
        <w:tabs>
          <w:tab w:val="left" w:pos="600"/>
        </w:tabs>
        <w:adjustRightInd w:val="0"/>
        <w:snapToGrid w:val="0"/>
        <w:spacing w:line="360" w:lineRule="auto"/>
        <w:rPr>
          <w:rFonts w:hint="eastAsia" w:ascii="宋体" w:hAnsi="宋体" w:cs="宋体"/>
          <w:szCs w:val="21"/>
          <w:u w:val="single"/>
        </w:rPr>
      </w:pPr>
    </w:p>
    <w:p w14:paraId="2CE65FF1">
      <w:pPr>
        <w:tabs>
          <w:tab w:val="left" w:pos="600"/>
        </w:tabs>
        <w:adjustRightInd w:val="0"/>
        <w:snapToGrid w:val="0"/>
        <w:spacing w:line="360" w:lineRule="auto"/>
        <w:rPr>
          <w:rFonts w:hint="eastAsia" w:ascii="宋体" w:hAnsi="宋体" w:cs="宋体"/>
          <w:szCs w:val="21"/>
          <w:u w:val="single"/>
        </w:rPr>
      </w:pPr>
    </w:p>
    <w:p w14:paraId="0E2F2C79">
      <w:pPr>
        <w:adjustRightInd w:val="0"/>
        <w:snapToGrid w:val="0"/>
        <w:spacing w:line="360" w:lineRule="auto"/>
        <w:jc w:val="center"/>
        <w:rPr>
          <w:rFonts w:hint="eastAsia" w:ascii="宋体" w:hAnsi="宋体" w:cs="宋体"/>
          <w:b/>
          <w:bCs/>
          <w:sz w:val="32"/>
          <w:szCs w:val="32"/>
        </w:rPr>
      </w:pPr>
      <w:r>
        <w:rPr>
          <w:rFonts w:hint="eastAsia" w:ascii="宋体" w:hAnsi="宋体" w:cs="宋体"/>
          <w:b/>
          <w:bCs/>
          <w:sz w:val="32"/>
          <w:szCs w:val="32"/>
        </w:rPr>
        <w:br w:type="page"/>
      </w:r>
      <w:r>
        <w:rPr>
          <w:rFonts w:hint="eastAsia" w:ascii="宋体" w:hAnsi="宋体" w:eastAsia="宋体" w:cs="宋体"/>
          <w:b/>
          <w:bCs/>
          <w:sz w:val="32"/>
          <w:szCs w:val="32"/>
        </w:rPr>
        <w:t>《</w:t>
      </w:r>
      <w:r>
        <w:rPr>
          <w:rFonts w:hint="eastAsia" w:ascii="宋体" w:hAnsi="宋体" w:cs="宋体"/>
          <w:b/>
          <w:bCs/>
          <w:sz w:val="32"/>
          <w:szCs w:val="32"/>
        </w:rPr>
        <w:t>采 购 合 同</w:t>
      </w:r>
      <w:r>
        <w:rPr>
          <w:rFonts w:hint="eastAsia" w:ascii="宋体" w:hAnsi="宋体" w:eastAsia="宋体" w:cs="宋体"/>
          <w:b/>
          <w:bCs/>
          <w:sz w:val="32"/>
          <w:szCs w:val="32"/>
        </w:rPr>
        <w:t>》</w:t>
      </w:r>
    </w:p>
    <w:p w14:paraId="313A1973">
      <w:pPr>
        <w:tabs>
          <w:tab w:val="left" w:pos="600"/>
        </w:tabs>
        <w:adjustRightInd w:val="0"/>
        <w:snapToGrid w:val="0"/>
        <w:spacing w:line="360" w:lineRule="auto"/>
        <w:rPr>
          <w:rFonts w:hint="eastAsia" w:ascii="宋体" w:hAnsi="宋体" w:cs="宋体"/>
          <w:szCs w:val="21"/>
          <w:u w:val="single"/>
        </w:rPr>
      </w:pPr>
    </w:p>
    <w:p w14:paraId="13E966C0">
      <w:pPr>
        <w:wordWrap w:val="0"/>
        <w:adjustRightInd w:val="0"/>
        <w:snapToGrid w:val="0"/>
        <w:spacing w:line="360" w:lineRule="auto"/>
        <w:ind w:left="1264" w:leftChars="304" w:hanging="626" w:hangingChars="297"/>
        <w:rPr>
          <w:rFonts w:hint="eastAsia" w:ascii="宋体" w:hAnsi="宋体" w:cs="宋体"/>
          <w:szCs w:val="21"/>
        </w:rPr>
      </w:pPr>
      <w:r>
        <w:rPr>
          <w:rFonts w:hint="eastAsia" w:ascii="宋体" w:hAnsi="宋体" w:cs="宋体"/>
          <w:b/>
          <w:szCs w:val="21"/>
          <w:lang w:val="en-US" w:eastAsia="zh-CN"/>
        </w:rPr>
        <w:t>采购人</w:t>
      </w:r>
      <w:r>
        <w:rPr>
          <w:rFonts w:hint="eastAsia" w:ascii="宋体" w:hAnsi="宋体" w:cs="宋体"/>
          <w:b/>
          <w:szCs w:val="21"/>
        </w:rPr>
        <w:t>名称：</w:t>
      </w:r>
      <w:r>
        <w:rPr>
          <w:rFonts w:hint="eastAsia" w:ascii="宋体" w:hAnsi="宋体" w:cs="宋体"/>
          <w:b/>
          <w:szCs w:val="21"/>
          <w:u w:val="single"/>
          <w:lang w:val="en-US" w:eastAsia="zh-CN"/>
        </w:rPr>
        <w:t xml:space="preserve">              </w:t>
      </w:r>
      <w:r>
        <w:rPr>
          <w:rFonts w:hint="eastAsia" w:ascii="宋体" w:hAnsi="宋体" w:cs="宋体"/>
          <w:b/>
          <w:szCs w:val="21"/>
          <w:u w:val="single"/>
        </w:rPr>
        <w:t xml:space="preserve">        </w:t>
      </w:r>
      <w:r>
        <w:rPr>
          <w:rFonts w:hint="eastAsia" w:ascii="宋体" w:hAnsi="宋体" w:cs="宋体"/>
          <w:b/>
          <w:szCs w:val="21"/>
          <w:u w:val="single"/>
          <w:lang w:val="en-US" w:eastAsia="zh-CN"/>
        </w:rPr>
        <w:t xml:space="preserve">    </w:t>
      </w:r>
      <w:r>
        <w:rPr>
          <w:rFonts w:hint="eastAsia" w:ascii="宋体" w:hAnsi="宋体" w:cs="宋体"/>
          <w:b/>
          <w:szCs w:val="21"/>
        </w:rPr>
        <w:t xml:space="preserve">                           </w:t>
      </w:r>
      <w:r>
        <w:rPr>
          <w:rFonts w:hint="eastAsia" w:ascii="宋体" w:hAnsi="宋体" w:cs="宋体"/>
          <w:szCs w:val="21"/>
        </w:rPr>
        <w:t xml:space="preserve"> </w:t>
      </w:r>
    </w:p>
    <w:p w14:paraId="5B63D0D7">
      <w:pPr>
        <w:wordWrap w:val="0"/>
        <w:adjustRightInd w:val="0"/>
        <w:snapToGrid w:val="0"/>
        <w:spacing w:line="360" w:lineRule="auto"/>
        <w:ind w:left="1264" w:leftChars="304" w:hanging="626" w:hangingChars="297"/>
        <w:rPr>
          <w:rFonts w:hint="eastAsia" w:ascii="宋体" w:hAnsi="宋体" w:cs="宋体"/>
          <w:b/>
          <w:szCs w:val="21"/>
        </w:rPr>
      </w:pPr>
      <w:r>
        <w:rPr>
          <w:rFonts w:hint="eastAsia" w:ascii="宋体" w:hAnsi="宋体" w:cs="宋体"/>
          <w:b/>
          <w:szCs w:val="21"/>
          <w:lang w:val="en-US" w:eastAsia="zh-CN"/>
        </w:rPr>
        <w:t>供应商</w:t>
      </w:r>
      <w:r>
        <w:rPr>
          <w:rFonts w:hint="eastAsia" w:ascii="宋体" w:hAnsi="宋体" w:cs="宋体"/>
          <w:b/>
          <w:szCs w:val="21"/>
        </w:rPr>
        <w:t>名称：</w:t>
      </w:r>
      <w:r>
        <w:rPr>
          <w:rFonts w:hint="eastAsia" w:ascii="宋体" w:hAnsi="宋体" w:cs="宋体"/>
          <w:b/>
          <w:szCs w:val="21"/>
          <w:u w:val="single"/>
        </w:rPr>
        <w:t xml:space="preserve">                      </w:t>
      </w:r>
      <w:r>
        <w:rPr>
          <w:rFonts w:hint="eastAsia" w:ascii="宋体" w:hAnsi="宋体" w:cs="宋体"/>
          <w:b/>
          <w:szCs w:val="21"/>
          <w:u w:val="single"/>
          <w:lang w:val="en-US" w:eastAsia="zh-CN"/>
        </w:rPr>
        <w:t xml:space="preserve">   </w:t>
      </w:r>
      <w:r>
        <w:rPr>
          <w:rFonts w:hint="eastAsia" w:ascii="宋体" w:hAnsi="宋体" w:cs="宋体"/>
          <w:b/>
          <w:szCs w:val="21"/>
          <w:u w:val="single"/>
        </w:rPr>
        <w:t xml:space="preserve"> </w:t>
      </w:r>
      <w:r>
        <w:rPr>
          <w:rFonts w:hint="eastAsia" w:ascii="宋体" w:hAnsi="宋体" w:cs="宋体"/>
          <w:b/>
          <w:szCs w:val="21"/>
        </w:rPr>
        <w:t xml:space="preserve">                      </w:t>
      </w:r>
    </w:p>
    <w:p w14:paraId="3B8DCFBB">
      <w:pPr>
        <w:adjustRightInd w:val="0"/>
        <w:snapToGrid w:val="0"/>
        <w:spacing w:line="360" w:lineRule="auto"/>
        <w:ind w:firstLine="564"/>
        <w:rPr>
          <w:rFonts w:hint="eastAsia" w:ascii="宋体" w:hAnsi="宋体" w:cs="宋体"/>
          <w:szCs w:val="21"/>
        </w:rPr>
      </w:pPr>
      <w:r>
        <w:rPr>
          <w:rFonts w:hint="eastAsia" w:ascii="宋体" w:hAnsi="宋体" w:cs="宋体"/>
          <w:szCs w:val="21"/>
        </w:rPr>
        <w:t>根据《中华人民共和国</w:t>
      </w:r>
      <w:r>
        <w:rPr>
          <w:rFonts w:hint="eastAsia" w:ascii="宋体" w:hAnsi="宋体" w:cs="宋体"/>
          <w:szCs w:val="21"/>
          <w:lang w:val="en-US" w:eastAsia="zh-CN"/>
        </w:rPr>
        <w:t>民法典</w:t>
      </w:r>
      <w:r>
        <w:rPr>
          <w:rFonts w:hint="eastAsia" w:ascii="宋体" w:hAnsi="宋体" w:cs="宋体"/>
          <w:szCs w:val="21"/>
        </w:rPr>
        <w:t>》的规定，合同双方就乙方向甲方提供本合同项下系统事宜，经协商达成一致，确立本合同，以明确双方的权利、义务，确保合同双方共同执行。</w:t>
      </w:r>
    </w:p>
    <w:p w14:paraId="1D8A0272">
      <w:pPr>
        <w:adjustRightInd w:val="0"/>
        <w:snapToGrid w:val="0"/>
        <w:spacing w:line="360" w:lineRule="auto"/>
        <w:rPr>
          <w:rFonts w:hint="eastAsia" w:ascii="宋体" w:hAnsi="宋体" w:cs="宋体"/>
          <w:b/>
          <w:szCs w:val="21"/>
        </w:rPr>
      </w:pPr>
      <w:r>
        <w:rPr>
          <w:rFonts w:hint="eastAsia" w:ascii="宋体" w:hAnsi="宋体" w:cs="宋体"/>
          <w:b/>
          <w:szCs w:val="21"/>
        </w:rPr>
        <w:t>【第一条】采购内容</w:t>
      </w:r>
    </w:p>
    <w:p w14:paraId="5167878D">
      <w:pPr>
        <w:adjustRightInd w:val="0"/>
        <w:snapToGrid w:val="0"/>
        <w:spacing w:line="360" w:lineRule="auto"/>
        <w:ind w:firstLine="422" w:firstLineChars="200"/>
        <w:rPr>
          <w:rFonts w:hint="eastAsia" w:ascii="宋体" w:hAnsi="宋体" w:cs="宋体"/>
          <w:szCs w:val="21"/>
          <w:u w:val="single"/>
        </w:rPr>
      </w:pPr>
      <w:r>
        <w:rPr>
          <w:rFonts w:hint="eastAsia" w:ascii="宋体" w:hAnsi="宋体" w:cs="宋体"/>
          <w:b/>
          <w:szCs w:val="21"/>
        </w:rPr>
        <w:t>1.</w:t>
      </w:r>
      <w:r>
        <w:rPr>
          <w:rFonts w:hint="eastAsia" w:ascii="宋体" w:hAnsi="宋体" w:cs="宋体"/>
          <w:szCs w:val="21"/>
        </w:rPr>
        <w:t>采购内容：甲方向乙方购买</w:t>
      </w:r>
      <w:r>
        <w:rPr>
          <w:rFonts w:hint="eastAsia" w:ascii="宋体" w:hAnsi="宋体" w:cs="宋体"/>
          <w:szCs w:val="21"/>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cs="宋体"/>
          <w:szCs w:val="21"/>
        </w:rPr>
        <w:t>。系统的规格、型号、数量符合本采购内容及要求。</w:t>
      </w:r>
    </w:p>
    <w:p w14:paraId="3EC0F510">
      <w:pPr>
        <w:adjustRightInd w:val="0"/>
        <w:snapToGrid w:val="0"/>
        <w:spacing w:line="360" w:lineRule="auto"/>
        <w:ind w:firstLine="426" w:firstLineChars="202"/>
        <w:jc w:val="left"/>
        <w:rPr>
          <w:rFonts w:hint="eastAsia" w:ascii="宋体" w:hAnsi="宋体" w:cs="宋体"/>
          <w:szCs w:val="21"/>
        </w:rPr>
      </w:pPr>
      <w:r>
        <w:rPr>
          <w:rFonts w:hint="eastAsia" w:ascii="宋体" w:hAnsi="宋体" w:cs="宋体"/>
          <w:b/>
          <w:szCs w:val="21"/>
        </w:rPr>
        <w:t>2.</w:t>
      </w:r>
      <w:r>
        <w:rPr>
          <w:rFonts w:hint="eastAsia" w:ascii="宋体" w:hAnsi="宋体" w:cs="宋体"/>
          <w:szCs w:val="21"/>
        </w:rPr>
        <w:t>合同总价款为人民币（大写）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14:paraId="3E0C3A9B">
      <w:pPr>
        <w:widowControl/>
        <w:adjustRightInd w:val="0"/>
        <w:snapToGrid w:val="0"/>
        <w:spacing w:line="360" w:lineRule="auto"/>
        <w:ind w:firstLine="426" w:firstLineChars="202"/>
        <w:jc w:val="left"/>
        <w:rPr>
          <w:rFonts w:hint="eastAsia" w:ascii="宋体" w:hAnsi="宋体" w:cs="宋体"/>
          <w:szCs w:val="21"/>
        </w:rPr>
      </w:pPr>
      <w:r>
        <w:rPr>
          <w:rFonts w:hint="eastAsia" w:ascii="宋体" w:hAnsi="宋体" w:cs="宋体"/>
          <w:b/>
          <w:bCs/>
          <w:szCs w:val="21"/>
        </w:rPr>
        <w:t>3.</w:t>
      </w:r>
      <w:r>
        <w:rPr>
          <w:rFonts w:hint="eastAsia" w:ascii="宋体" w:hAnsi="宋体" w:cs="宋体"/>
          <w:szCs w:val="21"/>
        </w:rPr>
        <w:t>合同总价包括：人工费、设备费、材料费、差旅费、管理费、利润、税金、调试、售后等完成采购要求的一切费用。</w:t>
      </w:r>
    </w:p>
    <w:p w14:paraId="7FD30DFB">
      <w:pPr>
        <w:adjustRightInd w:val="0"/>
        <w:snapToGrid w:val="0"/>
        <w:spacing w:line="360" w:lineRule="auto"/>
        <w:rPr>
          <w:rFonts w:hint="eastAsia" w:ascii="宋体" w:hAnsi="宋体" w:cs="宋体"/>
          <w:b/>
          <w:szCs w:val="21"/>
        </w:rPr>
      </w:pPr>
      <w:r>
        <w:rPr>
          <w:rFonts w:hint="eastAsia" w:ascii="宋体" w:hAnsi="宋体" w:cs="宋体"/>
          <w:b/>
          <w:szCs w:val="21"/>
        </w:rPr>
        <w:t>【第二条】交货方法、交货期限、到货地点及风险转移</w:t>
      </w:r>
    </w:p>
    <w:p w14:paraId="73D5BD2C">
      <w:pPr>
        <w:adjustRightInd w:val="0"/>
        <w:snapToGrid w:val="0"/>
        <w:spacing w:line="360" w:lineRule="auto"/>
        <w:ind w:firstLine="422" w:firstLineChars="200"/>
        <w:jc w:val="left"/>
        <w:rPr>
          <w:rFonts w:hint="eastAsia" w:ascii="宋体" w:hAnsi="宋体" w:cs="宋体"/>
          <w:szCs w:val="21"/>
        </w:rPr>
      </w:pPr>
      <w:r>
        <w:rPr>
          <w:rFonts w:hint="eastAsia" w:ascii="宋体" w:hAnsi="宋体" w:cs="宋体"/>
          <w:b/>
          <w:bCs/>
          <w:szCs w:val="21"/>
        </w:rPr>
        <w:t>1.</w:t>
      </w:r>
      <w:r>
        <w:rPr>
          <w:rFonts w:hint="eastAsia" w:ascii="宋体" w:hAnsi="宋体" w:cs="宋体"/>
          <w:szCs w:val="21"/>
        </w:rPr>
        <w:t>乙方将甲方所订购的本合同项下系统交付至甲方指定</w:t>
      </w:r>
      <w:r>
        <w:rPr>
          <w:rFonts w:hint="eastAsia" w:ascii="宋体" w:hAnsi="宋体" w:cs="宋体"/>
          <w:color w:val="000000"/>
          <w:szCs w:val="21"/>
        </w:rPr>
        <w:t>的到货</w:t>
      </w:r>
      <w:r>
        <w:rPr>
          <w:rFonts w:hint="eastAsia" w:ascii="宋体" w:hAnsi="宋体" w:cs="宋体"/>
          <w:szCs w:val="21"/>
        </w:rPr>
        <w:t>地点。</w:t>
      </w:r>
    </w:p>
    <w:p w14:paraId="5367AABE">
      <w:pPr>
        <w:adjustRightInd w:val="0"/>
        <w:snapToGrid w:val="0"/>
        <w:spacing w:line="360" w:lineRule="auto"/>
        <w:ind w:firstLine="422" w:firstLineChars="200"/>
        <w:jc w:val="left"/>
        <w:rPr>
          <w:rFonts w:hint="eastAsia" w:ascii="宋体" w:hAnsi="宋体" w:cs="宋体"/>
          <w:color w:val="C00000"/>
          <w:szCs w:val="21"/>
          <w:highlight w:val="none"/>
        </w:rPr>
      </w:pPr>
      <w:r>
        <w:rPr>
          <w:rFonts w:hint="eastAsia" w:ascii="宋体" w:hAnsi="宋体" w:cs="宋体"/>
          <w:b/>
          <w:bCs/>
          <w:szCs w:val="21"/>
        </w:rPr>
        <w:t>2.</w:t>
      </w:r>
      <w:r>
        <w:rPr>
          <w:rFonts w:hint="eastAsia" w:ascii="宋体" w:hAnsi="宋体" w:cs="宋体"/>
          <w:szCs w:val="21"/>
        </w:rPr>
        <w:t>交货期：</w:t>
      </w:r>
      <w:r>
        <w:rPr>
          <w:rFonts w:hint="eastAsia" w:ascii="宋体" w:hAnsi="宋体" w:cs="宋体"/>
          <w:color w:val="auto"/>
          <w:szCs w:val="21"/>
          <w:highlight w:val="none"/>
        </w:rPr>
        <w:t>合同签订后</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天内完成全部货物供应及验收。</w:t>
      </w:r>
    </w:p>
    <w:p w14:paraId="696208C6">
      <w:pPr>
        <w:adjustRightInd w:val="0"/>
        <w:snapToGrid w:val="0"/>
        <w:spacing w:line="360" w:lineRule="auto"/>
        <w:ind w:firstLine="422" w:firstLineChars="200"/>
        <w:jc w:val="left"/>
        <w:rPr>
          <w:rFonts w:hint="eastAsia" w:ascii="宋体" w:hAnsi="宋体" w:cs="宋体"/>
          <w:szCs w:val="21"/>
          <w:highlight w:val="none"/>
        </w:rPr>
      </w:pPr>
      <w:r>
        <w:rPr>
          <w:rFonts w:hint="eastAsia" w:ascii="宋体" w:hAnsi="宋体" w:cs="宋体"/>
          <w:b/>
          <w:bCs/>
          <w:szCs w:val="21"/>
          <w:highlight w:val="none"/>
        </w:rPr>
        <w:t>3.</w:t>
      </w:r>
      <w:r>
        <w:rPr>
          <w:rFonts w:hint="eastAsia" w:ascii="宋体" w:hAnsi="宋体" w:cs="宋体"/>
          <w:szCs w:val="21"/>
          <w:highlight w:val="none"/>
        </w:rPr>
        <w:t>质保期：免费质保期为</w:t>
      </w:r>
      <w:r>
        <w:rPr>
          <w:rFonts w:hint="eastAsia" w:ascii="宋体" w:hAnsi="宋体" w:cs="宋体"/>
          <w:szCs w:val="21"/>
          <w:highlight w:val="none"/>
          <w:u w:val="single"/>
          <w:lang w:val="en-US" w:eastAsia="zh-CN"/>
        </w:rPr>
        <w:t xml:space="preserve">    </w:t>
      </w:r>
      <w:r>
        <w:rPr>
          <w:rFonts w:hint="eastAsia" w:ascii="宋体" w:hAnsi="宋体" w:cs="宋体"/>
          <w:szCs w:val="21"/>
          <w:highlight w:val="none"/>
          <w:lang w:val="en-US" w:eastAsia="zh-CN"/>
        </w:rPr>
        <w:t>年</w:t>
      </w:r>
      <w:r>
        <w:rPr>
          <w:rFonts w:hint="eastAsia" w:ascii="宋体" w:hAnsi="宋体" w:cs="宋体"/>
          <w:szCs w:val="21"/>
          <w:highlight w:val="none"/>
        </w:rPr>
        <w:t>，时间从最终验收合格之日起计算。</w:t>
      </w:r>
    </w:p>
    <w:p w14:paraId="10F6A0B4">
      <w:pPr>
        <w:adjustRightInd w:val="0"/>
        <w:snapToGrid w:val="0"/>
        <w:spacing w:line="360" w:lineRule="auto"/>
        <w:ind w:firstLine="422" w:firstLineChars="200"/>
        <w:rPr>
          <w:rFonts w:hint="eastAsia" w:ascii="宋体" w:hAnsi="宋体" w:cs="宋体"/>
          <w:szCs w:val="21"/>
        </w:rPr>
      </w:pPr>
      <w:r>
        <w:rPr>
          <w:rFonts w:hint="eastAsia" w:ascii="宋体" w:hAnsi="宋体" w:cs="宋体"/>
          <w:b/>
          <w:szCs w:val="21"/>
        </w:rPr>
        <w:t>4.</w:t>
      </w:r>
      <w:r>
        <w:rPr>
          <w:rFonts w:hint="eastAsia" w:ascii="宋体" w:hAnsi="宋体" w:cs="宋体"/>
          <w:szCs w:val="21"/>
        </w:rPr>
        <w:t>乙方须采取适于安全、准时完成本合同项下义务的运输措施，将系统运至甲方指定的到货地点；并对本合同项下的系统进行全面保险，包括但不限于购买或者要求承运人购买货运保险及任何第三者责任险，并对其在项目现场提供服务、培训的人员进行保险。</w:t>
      </w:r>
    </w:p>
    <w:p w14:paraId="314B221A">
      <w:pPr>
        <w:adjustRightInd w:val="0"/>
        <w:snapToGrid w:val="0"/>
        <w:spacing w:line="360" w:lineRule="auto"/>
        <w:ind w:firstLine="420" w:firstLineChars="200"/>
        <w:rPr>
          <w:rFonts w:hint="eastAsia" w:ascii="宋体" w:hAnsi="宋体" w:cs="宋体"/>
          <w:i/>
          <w:color w:val="FF0000"/>
          <w:szCs w:val="21"/>
        </w:rPr>
      </w:pPr>
      <w:r>
        <w:rPr>
          <w:rFonts w:hint="eastAsia" w:ascii="宋体" w:hAnsi="宋体" w:cs="宋体"/>
          <w:szCs w:val="21"/>
        </w:rPr>
        <w:t>运输费和保险费</w:t>
      </w:r>
      <w:r>
        <w:rPr>
          <w:rFonts w:hint="eastAsia" w:ascii="宋体" w:hAnsi="宋体" w:cs="宋体"/>
          <w:b/>
          <w:bCs/>
          <w:szCs w:val="21"/>
        </w:rPr>
        <w:t>[☑</w:t>
      </w:r>
      <w:r>
        <w:rPr>
          <w:rFonts w:hint="eastAsia" w:ascii="宋体" w:hAnsi="宋体" w:cs="宋体"/>
          <w:i/>
          <w:szCs w:val="21"/>
        </w:rPr>
        <w:t xml:space="preserve">包含/ </w:t>
      </w:r>
      <w:r>
        <w:rPr>
          <w:rFonts w:hint="eastAsia" w:ascii="宋体" w:hAnsi="宋体" w:cs="宋体"/>
          <w:b/>
          <w:bCs/>
          <w:szCs w:val="21"/>
        </w:rPr>
        <w:t>□</w:t>
      </w:r>
      <w:r>
        <w:rPr>
          <w:rFonts w:hint="eastAsia" w:ascii="宋体" w:hAnsi="宋体" w:cs="宋体"/>
          <w:i/>
          <w:szCs w:val="21"/>
        </w:rPr>
        <w:t>不包含</w:t>
      </w:r>
      <w:r>
        <w:rPr>
          <w:rFonts w:hint="eastAsia" w:ascii="宋体" w:hAnsi="宋体" w:cs="宋体"/>
          <w:szCs w:val="21"/>
        </w:rPr>
        <w:t>]在合同总价款中。</w:t>
      </w:r>
    </w:p>
    <w:p w14:paraId="0EB33AA7">
      <w:pPr>
        <w:adjustRightInd w:val="0"/>
        <w:snapToGrid w:val="0"/>
        <w:spacing w:line="360" w:lineRule="auto"/>
        <w:ind w:firstLine="420"/>
        <w:rPr>
          <w:rFonts w:hint="eastAsia" w:ascii="宋体" w:hAnsi="宋体" w:cs="宋体"/>
          <w:szCs w:val="21"/>
        </w:rPr>
      </w:pPr>
      <w:r>
        <w:rPr>
          <w:rFonts w:hint="eastAsia" w:ascii="宋体" w:hAnsi="宋体" w:cs="宋体"/>
          <w:b/>
          <w:szCs w:val="21"/>
        </w:rPr>
        <w:t>5.</w:t>
      </w:r>
      <w:r>
        <w:rPr>
          <w:rFonts w:hint="eastAsia" w:ascii="宋体" w:hAnsi="宋体" w:cs="宋体"/>
          <w:color w:val="000000"/>
          <w:szCs w:val="21"/>
        </w:rPr>
        <w:t>甲方指定的</w:t>
      </w:r>
      <w:r>
        <w:rPr>
          <w:rFonts w:hint="eastAsia" w:ascii="宋体" w:hAnsi="宋体" w:cs="宋体"/>
          <w:szCs w:val="21"/>
        </w:rPr>
        <w:t>到货地点：</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rPr>
        <w:t>。</w:t>
      </w:r>
    </w:p>
    <w:p w14:paraId="7E43A9E0">
      <w:pPr>
        <w:adjustRightInd w:val="0"/>
        <w:snapToGrid w:val="0"/>
        <w:spacing w:line="360" w:lineRule="auto"/>
        <w:ind w:firstLine="420"/>
        <w:rPr>
          <w:rFonts w:hint="eastAsia"/>
        </w:rPr>
      </w:pPr>
      <w:r>
        <w:rPr>
          <w:rFonts w:hint="eastAsia" w:ascii="宋体" w:hAnsi="宋体" w:cs="宋体"/>
          <w:b/>
          <w:szCs w:val="21"/>
        </w:rPr>
        <w:t>6.</w:t>
      </w:r>
      <w:r>
        <w:rPr>
          <w:rFonts w:hint="eastAsia" w:ascii="宋体" w:hAnsi="宋体" w:cs="宋体"/>
          <w:szCs w:val="21"/>
        </w:rPr>
        <w:t>直至乙方将本合同项下的货物运至甲方指定的地点并交付甲方指定的收货人手中，货物的毁损、灭失风险完全由乙方承担。</w:t>
      </w:r>
    </w:p>
    <w:p w14:paraId="56F9EFD2">
      <w:pPr>
        <w:adjustRightInd w:val="0"/>
        <w:snapToGrid w:val="0"/>
        <w:spacing w:line="360" w:lineRule="auto"/>
        <w:rPr>
          <w:rFonts w:hint="eastAsia" w:ascii="宋体" w:hAnsi="宋体" w:cs="宋体"/>
          <w:szCs w:val="21"/>
        </w:rPr>
      </w:pPr>
      <w:r>
        <w:rPr>
          <w:rFonts w:hint="eastAsia" w:ascii="宋体" w:hAnsi="宋体" w:cs="宋体"/>
          <w:b/>
          <w:szCs w:val="21"/>
        </w:rPr>
        <w:t>【第三条】验收</w:t>
      </w:r>
    </w:p>
    <w:p w14:paraId="5BEE62B5">
      <w:pPr>
        <w:adjustRightInd w:val="0"/>
        <w:snapToGrid w:val="0"/>
        <w:spacing w:line="360" w:lineRule="auto"/>
        <w:rPr>
          <w:rFonts w:hint="eastAsia" w:ascii="宋体" w:hAnsi="宋体" w:cs="宋体"/>
          <w:szCs w:val="21"/>
          <w:highlight w:val="none"/>
        </w:rPr>
      </w:pPr>
      <w:r>
        <w:rPr>
          <w:rFonts w:hint="eastAsia" w:ascii="宋体" w:hAnsi="宋体" w:cs="宋体"/>
          <w:szCs w:val="21"/>
        </w:rPr>
        <w:t xml:space="preserve">    </w:t>
      </w:r>
      <w:r>
        <w:rPr>
          <w:rFonts w:hint="eastAsia" w:ascii="宋体" w:hAnsi="宋体" w:cs="宋体"/>
          <w:b/>
          <w:szCs w:val="21"/>
        </w:rPr>
        <w:t>1</w:t>
      </w:r>
      <w:r>
        <w:rPr>
          <w:rFonts w:hint="eastAsia" w:ascii="宋体" w:hAnsi="宋体" w:cs="宋体"/>
          <w:b/>
          <w:szCs w:val="21"/>
          <w:highlight w:val="none"/>
        </w:rPr>
        <w:t>.</w:t>
      </w:r>
      <w:r>
        <w:rPr>
          <w:rFonts w:hint="eastAsia" w:ascii="宋体" w:hAnsi="宋体" w:cs="宋体"/>
          <w:szCs w:val="21"/>
          <w:highlight w:val="none"/>
        </w:rPr>
        <w:t>系统到达甲方指定交付地点后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szCs w:val="21"/>
          <w:highlight w:val="none"/>
        </w:rPr>
        <w:t>日内，甲、乙双方共同进行验收、测试。</w:t>
      </w:r>
    </w:p>
    <w:p w14:paraId="43ECEAC4">
      <w:pPr>
        <w:adjustRightInd w:val="0"/>
        <w:snapToGrid w:val="0"/>
        <w:spacing w:line="360" w:lineRule="auto"/>
        <w:ind w:firstLine="420"/>
        <w:rPr>
          <w:rFonts w:hint="eastAsia" w:ascii="宋体" w:hAnsi="宋体" w:cs="宋体"/>
          <w:color w:val="FF0000"/>
          <w:szCs w:val="21"/>
        </w:rPr>
      </w:pPr>
      <w:r>
        <w:rPr>
          <w:rFonts w:hint="eastAsia" w:ascii="宋体" w:hAnsi="宋体" w:cs="宋体"/>
          <w:b/>
          <w:szCs w:val="21"/>
        </w:rPr>
        <w:t>2.</w:t>
      </w:r>
      <w:r>
        <w:rPr>
          <w:rFonts w:hint="eastAsia" w:ascii="宋体" w:hAnsi="宋体" w:cs="宋体"/>
          <w:szCs w:val="21"/>
        </w:rPr>
        <w:t>验收标准: （1）货物外形、包装完好； （2）型号、规格、数量无误； （3）货物符合国家法律、法规、监管规定要求的质量、技术、安全、有效期、环保等标准，符合本合同各项要求及标准，乙方对该货物有质量说明的，也应符合该质量说明。</w:t>
      </w:r>
    </w:p>
    <w:p w14:paraId="3DB63210">
      <w:pPr>
        <w:adjustRightInd w:val="0"/>
        <w:snapToGrid w:val="0"/>
        <w:spacing w:line="360" w:lineRule="auto"/>
        <w:rPr>
          <w:rFonts w:hint="eastAsia" w:ascii="宋体" w:hAnsi="宋体" w:cs="宋体"/>
          <w:szCs w:val="21"/>
        </w:rPr>
      </w:pPr>
      <w:r>
        <w:rPr>
          <w:rFonts w:hint="eastAsia" w:ascii="宋体" w:hAnsi="宋体" w:cs="宋体"/>
          <w:b/>
          <w:szCs w:val="21"/>
        </w:rPr>
        <w:t>【第四条】对系统提出异议的时间和方法</w:t>
      </w:r>
    </w:p>
    <w:p w14:paraId="17826D12">
      <w:pPr>
        <w:adjustRightInd w:val="0"/>
        <w:snapToGrid w:val="0"/>
        <w:spacing w:line="360" w:lineRule="auto"/>
        <w:rPr>
          <w:rFonts w:hint="eastAsia" w:ascii="宋体" w:hAnsi="宋体" w:cs="宋体"/>
          <w:szCs w:val="21"/>
        </w:rPr>
      </w:pPr>
      <w:r>
        <w:rPr>
          <w:rFonts w:hint="eastAsia" w:ascii="宋体" w:hAnsi="宋体" w:cs="宋体"/>
          <w:szCs w:val="21"/>
        </w:rPr>
        <w:t xml:space="preserve">    </w:t>
      </w:r>
      <w:r>
        <w:rPr>
          <w:rFonts w:hint="eastAsia" w:ascii="宋体" w:hAnsi="宋体" w:cs="宋体"/>
          <w:b/>
          <w:szCs w:val="21"/>
        </w:rPr>
        <w:t>1.</w:t>
      </w:r>
      <w:r>
        <w:rPr>
          <w:rFonts w:hint="eastAsia" w:ascii="宋体" w:hAnsi="宋体" w:cs="宋体"/>
          <w:szCs w:val="21"/>
        </w:rPr>
        <w:t>双方在进行验收后应签署书面验收报告，在验收中，如果发现系统的品种、型号、规格、数量、质量及所附质量技术材料等与本合同规定不符，甲方有权拒收，有权拒付全部或部分货款。</w:t>
      </w:r>
    </w:p>
    <w:p w14:paraId="2DE62D93">
      <w:pPr>
        <w:adjustRightInd w:val="0"/>
        <w:snapToGrid w:val="0"/>
        <w:spacing w:line="360" w:lineRule="auto"/>
        <w:ind w:firstLine="422" w:firstLineChars="200"/>
        <w:rPr>
          <w:rFonts w:hint="eastAsia" w:ascii="宋体" w:hAnsi="宋体" w:cs="宋体"/>
          <w:szCs w:val="21"/>
        </w:rPr>
      </w:pPr>
      <w:r>
        <w:rPr>
          <w:rFonts w:hint="eastAsia" w:ascii="宋体" w:hAnsi="宋体" w:cs="宋体"/>
          <w:b/>
          <w:szCs w:val="21"/>
        </w:rPr>
        <w:t>2.</w:t>
      </w:r>
      <w:r>
        <w:rPr>
          <w:rFonts w:hint="eastAsia" w:ascii="宋体" w:hAnsi="宋体" w:cs="宋体"/>
          <w:szCs w:val="21"/>
        </w:rPr>
        <w:t xml:space="preserve">如系统存在隐蔽瑕疵或质量问题，甲方在验收后仍有权向乙方提出异议，乙方应按本合同第十一条的规定承担系统不符合合同规定的违约责任。    </w:t>
      </w:r>
    </w:p>
    <w:p w14:paraId="0F1C5B22">
      <w:pPr>
        <w:pStyle w:val="10"/>
        <w:adjustRightInd w:val="0"/>
        <w:snapToGrid w:val="0"/>
        <w:spacing w:line="360" w:lineRule="auto"/>
        <w:ind w:firstLine="0" w:firstLineChars="0"/>
        <w:rPr>
          <w:rFonts w:hint="eastAsia" w:ascii="宋体" w:hAnsi="宋体" w:cs="宋体"/>
          <w:b/>
          <w:szCs w:val="21"/>
        </w:rPr>
      </w:pPr>
      <w:r>
        <w:rPr>
          <w:rFonts w:hint="eastAsia" w:ascii="宋体" w:hAnsi="宋体" w:cs="宋体"/>
          <w:b/>
          <w:szCs w:val="21"/>
        </w:rPr>
        <w:t>【第五条】付款方式</w:t>
      </w:r>
    </w:p>
    <w:p w14:paraId="199B36BB">
      <w:pPr>
        <w:adjustRightInd w:val="0"/>
        <w:snapToGrid w:val="0"/>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合同签订后，甲方在10日内，向乙方支付合同总金额的65% ，达到付款条件起 10 日内，支付合同总金额的 65.00%。</w:t>
      </w:r>
    </w:p>
    <w:p w14:paraId="0871AA05">
      <w:pPr>
        <w:adjustRightInd w:val="0"/>
        <w:snapToGrid w:val="0"/>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乙方安装调试完毕，且经甲方最终验收合格后，甲方在30日内，向乙方支付剩余合同总金额的35% ，达到付款条件起 30 日内，支付合同总金额的 35.00%。</w:t>
      </w:r>
    </w:p>
    <w:p w14:paraId="4AFA2805">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支付方式：银行转账</w:t>
      </w:r>
    </w:p>
    <w:p w14:paraId="0996E2BA">
      <w:pPr>
        <w:adjustRightInd w:val="0"/>
        <w:snapToGrid w:val="0"/>
        <w:spacing w:line="360" w:lineRule="auto"/>
        <w:rPr>
          <w:rFonts w:hint="eastAsia" w:ascii="宋体" w:hAnsi="宋体" w:cs="宋体"/>
          <w:szCs w:val="21"/>
        </w:rPr>
      </w:pPr>
      <w:r>
        <w:rPr>
          <w:rFonts w:hint="eastAsia" w:ascii="宋体" w:hAnsi="宋体" w:cs="宋体"/>
          <w:b/>
          <w:szCs w:val="21"/>
        </w:rPr>
        <w:t>【第六条】权利保证</w:t>
      </w:r>
    </w:p>
    <w:p w14:paraId="26F478A7">
      <w:pPr>
        <w:adjustRightInd w:val="0"/>
        <w:snapToGrid w:val="0"/>
        <w:spacing w:line="360" w:lineRule="auto"/>
        <w:ind w:firstLine="420"/>
        <w:rPr>
          <w:rFonts w:hint="eastAsia" w:ascii="宋体" w:hAnsi="宋体" w:cs="宋体"/>
          <w:szCs w:val="21"/>
        </w:rPr>
      </w:pPr>
      <w:r>
        <w:rPr>
          <w:rFonts w:hint="eastAsia" w:ascii="宋体" w:hAnsi="宋体" w:cs="宋体"/>
          <w:szCs w:val="21"/>
        </w:rPr>
        <w:t>乙方保证对其提供的货物拥有合法的所有权或处分权，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产品，并承担因此而产生的所有的费用。</w:t>
      </w:r>
    </w:p>
    <w:p w14:paraId="292DBD0D">
      <w:pPr>
        <w:adjustRightInd w:val="0"/>
        <w:snapToGrid w:val="0"/>
        <w:spacing w:line="360" w:lineRule="auto"/>
        <w:rPr>
          <w:rFonts w:hint="eastAsia" w:ascii="宋体" w:hAnsi="宋体" w:cs="宋体"/>
          <w:b/>
          <w:szCs w:val="21"/>
        </w:rPr>
      </w:pPr>
      <w:r>
        <w:rPr>
          <w:rFonts w:hint="eastAsia" w:ascii="宋体" w:hAnsi="宋体" w:cs="宋体"/>
          <w:b/>
          <w:szCs w:val="21"/>
        </w:rPr>
        <w:t>【第七条】保密</w:t>
      </w:r>
    </w:p>
    <w:p w14:paraId="72EA8D98">
      <w:pPr>
        <w:adjustRightInd w:val="0"/>
        <w:snapToGrid w:val="0"/>
        <w:spacing w:line="360" w:lineRule="auto"/>
        <w:ind w:firstLine="420"/>
        <w:rPr>
          <w:rFonts w:hint="eastAsia" w:ascii="宋体" w:hAnsi="宋体" w:cs="宋体"/>
          <w:szCs w:val="21"/>
        </w:rPr>
      </w:pPr>
      <w:r>
        <w:rPr>
          <w:rFonts w:hint="eastAsia" w:ascii="宋体" w:hAnsi="宋体" w:cs="宋体"/>
          <w:szCs w:val="21"/>
        </w:rPr>
        <w:t>在本合同履行期间及履行完毕的任何时候，未经对方同意，任何一方不得以任何形式公开或向任何第三方披露本合同及附件内容，以确保双方的商业机密，法律法规或监管要求另有规定的除外。</w:t>
      </w:r>
    </w:p>
    <w:p w14:paraId="0E5571DF">
      <w:pPr>
        <w:snapToGrid w:val="0"/>
        <w:spacing w:line="360" w:lineRule="auto"/>
        <w:ind w:firstLine="420"/>
        <w:rPr>
          <w:rFonts w:hint="eastAsia" w:ascii="宋体" w:hAnsi="宋体" w:cs="宋体"/>
          <w:szCs w:val="21"/>
        </w:rPr>
      </w:pPr>
      <w:r>
        <w:rPr>
          <w:rFonts w:hint="eastAsia" w:ascii="宋体" w:hAnsi="宋体" w:cs="宋体"/>
          <w:szCs w:val="21"/>
        </w:rPr>
        <w:t>在实施过程中，对于涉及本项目及监狱相关信息，知晓的内容及情况，应遵守国家保密法等相关规定，乙方严格执行，承担保密相关责任。</w:t>
      </w:r>
    </w:p>
    <w:p w14:paraId="0A7BB047">
      <w:pPr>
        <w:autoSpaceDE w:val="0"/>
        <w:autoSpaceDN w:val="0"/>
        <w:adjustRightInd w:val="0"/>
        <w:snapToGrid w:val="0"/>
        <w:spacing w:line="360" w:lineRule="auto"/>
        <w:ind w:firstLine="420" w:firstLineChars="200"/>
        <w:jc w:val="left"/>
        <w:rPr>
          <w:rFonts w:hint="eastAsia" w:ascii="宋体" w:hAnsi="宋体" w:cs="宋体"/>
          <w:b/>
          <w:kern w:val="0"/>
          <w:szCs w:val="21"/>
        </w:rPr>
      </w:pPr>
      <w:r>
        <w:rPr>
          <w:rFonts w:hint="eastAsia" w:ascii="宋体" w:hAnsi="宋体" w:cs="宋体"/>
          <w:szCs w:val="21"/>
        </w:rPr>
        <w:t>如需要，乙方应根据甲方的要求签署相应的保密协议，保密协议与本条款存在不一致的，以保密协议为准。</w:t>
      </w:r>
    </w:p>
    <w:p w14:paraId="4BF872F6">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【第八条】</w:t>
      </w:r>
      <w:r>
        <w:rPr>
          <w:rFonts w:hint="eastAsia" w:ascii="宋体" w:hAnsi="宋体" w:cs="宋体"/>
          <w:b/>
          <w:kern w:val="0"/>
          <w:szCs w:val="21"/>
        </w:rPr>
        <w:t xml:space="preserve">  其他约定</w:t>
      </w:r>
    </w:p>
    <w:p w14:paraId="47E6C9D4">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1.</w:t>
      </w:r>
      <w:r>
        <w:rPr>
          <w:rFonts w:hint="eastAsia" w:ascii="宋体" w:hAnsi="宋体" w:cs="宋体"/>
          <w:kern w:val="0"/>
          <w:szCs w:val="21"/>
        </w:rPr>
        <w:t xml:space="preserve"> 通知</w:t>
      </w:r>
    </w:p>
    <w:p w14:paraId="138BE012">
      <w:pPr>
        <w:autoSpaceDE w:val="0"/>
        <w:autoSpaceDN w:val="0"/>
        <w:adjustRightInd w:val="0"/>
        <w:snapToGrid w:val="0"/>
        <w:spacing w:line="360" w:lineRule="auto"/>
        <w:ind w:firstLine="420"/>
        <w:jc w:val="left"/>
        <w:rPr>
          <w:rFonts w:hint="eastAsia" w:ascii="宋体" w:hAnsi="宋体" w:cs="宋体"/>
          <w:szCs w:val="21"/>
        </w:rPr>
      </w:pPr>
      <w:r>
        <w:rPr>
          <w:rFonts w:hint="eastAsia" w:ascii="宋体" w:hAnsi="宋体" w:cs="宋体"/>
          <w:szCs w:val="21"/>
        </w:rPr>
        <w:t>乙方发生名称、法定代表人(负责人)、住所、经营范围、注册资本金或公司(企业)章程等工商登记事项变更的，应当在变更后五个工作日内书面通知甲方，并附变更后的相关材料。</w:t>
      </w:r>
    </w:p>
    <w:p w14:paraId="7C93D9A4">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乙方发生包括但不限于申请/被申请破产、停产、歇业、被吊销营业执照或相关资质、涉及重大法律纠纷、生产经营出现严重困难或财务状况恶化等可能影响履行本合同约定义务的，乙方应立即书面通知甲方，甲方有权要求乙方为本合同的履行安排提供甲方认可的担保，在乙方安排提供甲方认可的担保前，甲方有权暂停履行本合同项下的采购或支付义务。</w:t>
      </w:r>
    </w:p>
    <w:p w14:paraId="44A83DBF">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 xml:space="preserve">2. </w:t>
      </w:r>
      <w:r>
        <w:rPr>
          <w:rFonts w:hint="eastAsia" w:ascii="宋体" w:hAnsi="宋体" w:cs="宋体"/>
          <w:kern w:val="0"/>
          <w:szCs w:val="21"/>
        </w:rPr>
        <w:t>不可抗力</w:t>
      </w:r>
    </w:p>
    <w:p w14:paraId="6E2F9310">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不可抗力，系指地震、台风、水灾、火灾、战争等不能预见、不能避免并不能克服的，直接影响本合同履行的意外事件。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5CF143D3">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受不可抗力影响的一方，应当尽可能采取合理的行为和适当的措施减轻不可抗力对履行本合同所造成的影响。没有采取适当措施致使损失扩大的，该方不能就扩大损失的部分要求免责，仍需就扩大损失的部分承担赔偿责任。</w:t>
      </w:r>
    </w:p>
    <w:p w14:paraId="25B21FC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受不可抗力影响一方应在不可抗力事件发生后[</w:t>
      </w:r>
      <w:r>
        <w:rPr>
          <w:rFonts w:hint="eastAsia" w:ascii="宋体" w:hAnsi="宋体" w:cs="宋体"/>
          <w:szCs w:val="21"/>
          <w:u w:val="single"/>
        </w:rPr>
        <w:t xml:space="preserve"> 5 </w:t>
      </w:r>
      <w:r>
        <w:rPr>
          <w:rFonts w:hint="eastAsia" w:ascii="宋体" w:hAnsi="宋体" w:cs="宋体"/>
          <w:szCs w:val="21"/>
        </w:rPr>
        <w:t>]个工作日内将不能履行本合同的原因书面通知对方，并提供有效的证明文件。</w:t>
      </w:r>
    </w:p>
    <w:p w14:paraId="3BD73226">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 xml:space="preserve">3. </w:t>
      </w:r>
      <w:r>
        <w:rPr>
          <w:rFonts w:hint="eastAsia" w:ascii="宋体" w:hAnsi="宋体" w:cs="宋体"/>
          <w:kern w:val="0"/>
          <w:szCs w:val="21"/>
        </w:rPr>
        <w:t>市场宣传</w:t>
      </w:r>
    </w:p>
    <w:p w14:paraId="26155358">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未经甲方书面同意，乙方不得在市场宣传中使用与甲方的合作案例。</w:t>
      </w:r>
    </w:p>
    <w:p w14:paraId="6758242F">
      <w:pPr>
        <w:autoSpaceDE w:val="0"/>
        <w:autoSpaceDN w:val="0"/>
        <w:adjustRightInd w:val="0"/>
        <w:snapToGrid w:val="0"/>
        <w:spacing w:line="360" w:lineRule="auto"/>
        <w:ind w:firstLine="422" w:firstLineChars="200"/>
        <w:jc w:val="left"/>
        <w:rPr>
          <w:rFonts w:hint="eastAsia" w:ascii="宋体" w:hAnsi="宋体" w:cs="宋体"/>
          <w:color w:val="000000"/>
          <w:kern w:val="0"/>
          <w:szCs w:val="21"/>
        </w:rPr>
      </w:pPr>
      <w:r>
        <w:rPr>
          <w:rFonts w:hint="eastAsia" w:ascii="宋体" w:hAnsi="宋体" w:cs="宋体"/>
          <w:b/>
          <w:kern w:val="0"/>
          <w:szCs w:val="21"/>
        </w:rPr>
        <w:t>4.</w:t>
      </w:r>
      <w:r>
        <w:rPr>
          <w:rFonts w:hint="eastAsia" w:ascii="宋体" w:hAnsi="宋体" w:cs="宋体"/>
          <w:color w:val="000000"/>
          <w:kern w:val="0"/>
          <w:szCs w:val="21"/>
        </w:rPr>
        <w:t xml:space="preserve"> 合同的完整性</w:t>
      </w:r>
    </w:p>
    <w:p w14:paraId="4627FB3A">
      <w:pPr>
        <w:autoSpaceDE w:val="0"/>
        <w:autoSpaceDN w:val="0"/>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如果乙方在本合同谈判、招标阶段向甲方提供过任何加盖有公章或由授权代表签名的任何正式书面承诺、保证或说明，则该书面承诺、保证或说明材料中有关乙方义务、责任或承诺的内容，均构成本合同项下乙方的义务，对乙方具有法律约束力，但甲方明确书面同意予以免除的除外，如上述书面承诺、保证或说明与本合同约定冲突的，以本合同约定为准。</w:t>
      </w:r>
    </w:p>
    <w:p w14:paraId="5A1F0581">
      <w:pPr>
        <w:autoSpaceDE w:val="0"/>
        <w:autoSpaceDN w:val="0"/>
        <w:adjustRightInd w:val="0"/>
        <w:snapToGrid w:val="0"/>
        <w:spacing w:line="360" w:lineRule="auto"/>
        <w:ind w:firstLine="422" w:firstLineChars="200"/>
        <w:jc w:val="left"/>
        <w:rPr>
          <w:rFonts w:hint="eastAsia" w:ascii="宋体" w:hAnsi="宋体" w:cs="宋体"/>
          <w:color w:val="000000"/>
          <w:kern w:val="0"/>
          <w:szCs w:val="21"/>
        </w:rPr>
      </w:pPr>
      <w:r>
        <w:rPr>
          <w:rFonts w:hint="eastAsia" w:ascii="宋体" w:hAnsi="宋体" w:cs="宋体"/>
          <w:b/>
          <w:color w:val="000000"/>
          <w:kern w:val="0"/>
          <w:szCs w:val="21"/>
        </w:rPr>
        <w:t>5.</w:t>
      </w:r>
      <w:r>
        <w:rPr>
          <w:rFonts w:hint="eastAsia" w:ascii="宋体" w:hAnsi="宋体" w:cs="宋体"/>
          <w:color w:val="000000"/>
          <w:kern w:val="0"/>
          <w:szCs w:val="21"/>
        </w:rPr>
        <w:t>其他</w:t>
      </w:r>
    </w:p>
    <w:p w14:paraId="5ECFBE70">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乙方在合同履行期间或提供的货物因质量问题给甲方及其员工或第三方的财产造成损失或人身安全造成伤害的，责任由乙方承担。</w:t>
      </w:r>
    </w:p>
    <w:p w14:paraId="2BE1B2BF">
      <w:pPr>
        <w:adjustRightInd w:val="0"/>
        <w:snapToGrid w:val="0"/>
        <w:spacing w:line="360" w:lineRule="auto"/>
        <w:rPr>
          <w:rFonts w:hint="eastAsia" w:ascii="宋体" w:hAnsi="宋体" w:cs="宋体"/>
          <w:szCs w:val="21"/>
        </w:rPr>
      </w:pPr>
      <w:r>
        <w:rPr>
          <w:rFonts w:hint="eastAsia" w:ascii="宋体" w:hAnsi="宋体" w:cs="宋体"/>
          <w:b/>
          <w:szCs w:val="21"/>
        </w:rPr>
        <w:t>【第九条】违约责任</w:t>
      </w:r>
    </w:p>
    <w:p w14:paraId="148CAF5D">
      <w:pPr>
        <w:adjustRightInd w:val="0"/>
        <w:snapToGrid w:val="0"/>
        <w:spacing w:line="360" w:lineRule="auto"/>
        <w:ind w:firstLine="405"/>
        <w:rPr>
          <w:rFonts w:hint="eastAsia" w:ascii="宋体" w:hAnsi="宋体" w:cs="宋体"/>
          <w:szCs w:val="21"/>
        </w:rPr>
      </w:pPr>
      <w:r>
        <w:rPr>
          <w:rFonts w:hint="eastAsia" w:ascii="宋体" w:hAnsi="宋体" w:cs="宋体"/>
          <w:szCs w:val="21"/>
        </w:rPr>
        <w:t>（一）甲方的违约责任包括：</w:t>
      </w:r>
    </w:p>
    <w:p w14:paraId="7AD75C03">
      <w:pPr>
        <w:adjustRightInd w:val="0"/>
        <w:snapToGrid w:val="0"/>
        <w:spacing w:line="360" w:lineRule="auto"/>
        <w:ind w:firstLine="405"/>
        <w:rPr>
          <w:rFonts w:hint="eastAsia" w:ascii="宋体" w:hAnsi="宋体" w:cs="宋体"/>
          <w:szCs w:val="21"/>
        </w:rPr>
      </w:pPr>
      <w:r>
        <w:rPr>
          <w:rFonts w:hint="eastAsia" w:ascii="宋体" w:hAnsi="宋体" w:cs="宋体"/>
          <w:szCs w:val="21"/>
        </w:rPr>
        <w:t>甲方无故中途退货，应向乙方支付退货部分货款[</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 的违约金，因乙方违约及本合同另有规定的除外。</w:t>
      </w:r>
    </w:p>
    <w:p w14:paraId="3FCE34E7">
      <w:pPr>
        <w:adjustRightInd w:val="0"/>
        <w:snapToGrid w:val="0"/>
        <w:spacing w:line="360" w:lineRule="auto"/>
        <w:ind w:firstLine="405"/>
        <w:rPr>
          <w:rFonts w:hint="eastAsia" w:ascii="宋体" w:hAnsi="宋体" w:cs="宋体"/>
          <w:szCs w:val="21"/>
        </w:rPr>
      </w:pPr>
      <w:r>
        <w:rPr>
          <w:rFonts w:hint="eastAsia" w:ascii="宋体" w:hAnsi="宋体" w:cs="宋体"/>
          <w:szCs w:val="21"/>
        </w:rPr>
        <w:t>（二）乙方的违约责任包括：</w:t>
      </w:r>
    </w:p>
    <w:p w14:paraId="1A30AF15">
      <w:pPr>
        <w:adjustRightInd w:val="0"/>
        <w:snapToGrid w:val="0"/>
        <w:spacing w:line="360" w:lineRule="auto"/>
        <w:ind w:firstLine="420"/>
        <w:rPr>
          <w:rFonts w:hint="eastAsia" w:ascii="宋体" w:hAnsi="宋体" w:cs="宋体"/>
          <w:szCs w:val="21"/>
        </w:rPr>
      </w:pPr>
      <w:r>
        <w:rPr>
          <w:rFonts w:hint="eastAsia" w:ascii="宋体" w:hAnsi="宋体" w:cs="宋体"/>
          <w:b/>
          <w:szCs w:val="21"/>
        </w:rPr>
        <w:t>1.</w:t>
      </w:r>
      <w:r>
        <w:rPr>
          <w:rFonts w:hint="eastAsia" w:ascii="宋体" w:hAnsi="宋体" w:cs="宋体"/>
          <w:szCs w:val="21"/>
        </w:rPr>
        <w:t>乙方所交系统品种、型号、规格、质量、功能、外观等不符合本合同规定的，如果甲方同意使用，应当按质论价；如果甲方认为不能使用的，应根据货物的具体情况，由乙方在[</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个工作日内负责包换或包修，并承担因修理、调换、运输而产生的全部费用。乙方不能在前述时间内完成修理或者调换，或者修理和调换后的货物仍不符合合同规定的，甲方有权退货，并要求乙方按不能交货部分货款的[</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]%承担违约金并赔偿甲方的损失。</w:t>
      </w:r>
    </w:p>
    <w:p w14:paraId="5F94010D">
      <w:pPr>
        <w:adjustRightInd w:val="0"/>
        <w:snapToGrid w:val="0"/>
        <w:spacing w:line="360" w:lineRule="auto"/>
        <w:ind w:firstLine="420"/>
        <w:rPr>
          <w:rFonts w:hint="eastAsia" w:ascii="宋体" w:hAnsi="宋体" w:cs="宋体"/>
          <w:szCs w:val="21"/>
        </w:rPr>
      </w:pPr>
      <w:r>
        <w:rPr>
          <w:rFonts w:hint="eastAsia" w:ascii="宋体" w:hAnsi="宋体" w:cs="宋体"/>
          <w:b/>
          <w:szCs w:val="21"/>
        </w:rPr>
        <w:t>2．</w:t>
      </w:r>
      <w:r>
        <w:rPr>
          <w:rFonts w:hint="eastAsia" w:ascii="宋体" w:hAnsi="宋体" w:cs="宋体"/>
          <w:szCs w:val="21"/>
        </w:rPr>
        <w:t>乙方提前交货的，甲方接货后，仍可按合同规定的交货时间付款。</w:t>
      </w:r>
    </w:p>
    <w:p w14:paraId="1C4D1D8A">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【第十条】</w:t>
      </w:r>
      <w:r>
        <w:rPr>
          <w:rFonts w:hint="eastAsia" w:ascii="宋体" w:hAnsi="宋体" w:cs="宋体"/>
          <w:b/>
          <w:kern w:val="0"/>
          <w:szCs w:val="21"/>
        </w:rPr>
        <w:t xml:space="preserve"> 双方补充约定的其他事项</w:t>
      </w:r>
    </w:p>
    <w:p w14:paraId="5493ABD6">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u w:val="single"/>
        </w:rPr>
        <w:t xml:space="preserve">                                                                     </w:t>
      </w:r>
    </w:p>
    <w:p w14:paraId="7FC793E3">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【第十</w:t>
      </w:r>
      <w:r>
        <w:rPr>
          <w:rFonts w:hint="eastAsia" w:ascii="宋体" w:hAnsi="宋体" w:cs="宋体"/>
          <w:b/>
          <w:szCs w:val="21"/>
          <w:lang w:val="en-US" w:eastAsia="zh-CN"/>
        </w:rPr>
        <w:t>一</w:t>
      </w:r>
      <w:r>
        <w:rPr>
          <w:rFonts w:hint="eastAsia" w:ascii="宋体" w:hAnsi="宋体" w:cs="宋体"/>
          <w:b/>
          <w:szCs w:val="21"/>
        </w:rPr>
        <w:t>条】</w:t>
      </w:r>
      <w:r>
        <w:rPr>
          <w:rFonts w:hint="eastAsia" w:ascii="宋体" w:hAnsi="宋体" w:cs="宋体"/>
          <w:b/>
          <w:kern w:val="0"/>
          <w:szCs w:val="21"/>
        </w:rPr>
        <w:t xml:space="preserve">  合同的生效、变更及合同份数</w:t>
      </w:r>
    </w:p>
    <w:p w14:paraId="235B918F">
      <w:pPr>
        <w:adjustRightInd w:val="0"/>
        <w:snapToGrid w:val="0"/>
        <w:spacing w:line="360" w:lineRule="auto"/>
        <w:ind w:firstLine="422" w:firstLineChars="200"/>
        <w:rPr>
          <w:rFonts w:hint="eastAsia" w:ascii="宋体" w:hAnsi="宋体" w:cs="宋体"/>
          <w:color w:val="FF0000"/>
          <w:kern w:val="0"/>
          <w:szCs w:val="21"/>
        </w:rPr>
      </w:pPr>
      <w:r>
        <w:rPr>
          <w:rFonts w:hint="eastAsia" w:ascii="宋体" w:hAnsi="宋体" w:cs="宋体"/>
          <w:b/>
          <w:kern w:val="0"/>
          <w:szCs w:val="21"/>
        </w:rPr>
        <w:t>1.</w:t>
      </w:r>
      <w:r>
        <w:rPr>
          <w:rFonts w:hint="eastAsia" w:ascii="宋体" w:hAnsi="宋体" w:cs="宋体"/>
          <w:szCs w:val="21"/>
        </w:rPr>
        <w:t>本合同自双方法定代表人或者授权签字人签字并加盖公章之日起生效。</w:t>
      </w:r>
    </w:p>
    <w:p w14:paraId="65A64B08">
      <w:pPr>
        <w:adjustRightInd w:val="0"/>
        <w:snapToGrid w:val="0"/>
        <w:spacing w:line="360" w:lineRule="auto"/>
        <w:ind w:firstLine="422" w:firstLineChars="200"/>
        <w:rPr>
          <w:rFonts w:hint="eastAsia" w:ascii="宋体" w:hAnsi="宋体" w:cs="宋体"/>
          <w:szCs w:val="21"/>
        </w:rPr>
      </w:pPr>
      <w:r>
        <w:rPr>
          <w:rFonts w:hint="eastAsia" w:ascii="宋体" w:hAnsi="宋体" w:cs="宋体"/>
          <w:b/>
          <w:kern w:val="0"/>
          <w:szCs w:val="21"/>
        </w:rPr>
        <w:t>2.</w:t>
      </w:r>
      <w:r>
        <w:rPr>
          <w:rFonts w:hint="eastAsia" w:ascii="宋体" w:hAnsi="宋体" w:cs="宋体"/>
          <w:kern w:val="0"/>
          <w:szCs w:val="21"/>
        </w:rPr>
        <w:t>本</w:t>
      </w:r>
      <w:r>
        <w:rPr>
          <w:rFonts w:hint="eastAsia" w:ascii="宋体" w:hAnsi="宋体" w:cs="宋体"/>
          <w:szCs w:val="21"/>
        </w:rPr>
        <w:t>合同履行期内，甲乙双方均不得随意变更或解除合同。未尽事宜，由双方共同协商达成补充协议解决。补充协议与本合同不一致的，以补充协议为准。</w:t>
      </w:r>
    </w:p>
    <w:p w14:paraId="68EFDA6C">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3.</w:t>
      </w:r>
      <w:r>
        <w:rPr>
          <w:rFonts w:hint="eastAsia" w:ascii="宋体" w:hAnsi="宋体" w:cs="宋体"/>
          <w:szCs w:val="21"/>
        </w:rPr>
        <w:t>本合同共[</w:t>
      </w:r>
      <w:r>
        <w:rPr>
          <w:rFonts w:hint="eastAsia" w:ascii="宋体" w:hAnsi="宋体" w:cs="宋体"/>
          <w:szCs w:val="21"/>
          <w:u w:val="single"/>
        </w:rPr>
        <w:t xml:space="preserve">  </w:t>
      </w:r>
      <w:r>
        <w:rPr>
          <w:rFonts w:hint="eastAsia" w:ascii="宋体" w:hAnsi="宋体" w:cs="宋体"/>
          <w:szCs w:val="21"/>
        </w:rPr>
        <w:t>]页，一式[</w:t>
      </w:r>
      <w:r>
        <w:rPr>
          <w:rFonts w:hint="eastAsia" w:ascii="宋体" w:hAnsi="宋体" w:cs="宋体"/>
          <w:szCs w:val="21"/>
          <w:u w:val="single"/>
        </w:rPr>
        <w:t xml:space="preserve">  </w:t>
      </w:r>
      <w:r>
        <w:rPr>
          <w:rFonts w:hint="eastAsia" w:ascii="宋体" w:hAnsi="宋体" w:cs="宋体"/>
          <w:szCs w:val="21"/>
        </w:rPr>
        <w:t>]份。甲乙双方各执[</w:t>
      </w:r>
      <w:r>
        <w:rPr>
          <w:rFonts w:hint="eastAsia" w:ascii="宋体" w:hAnsi="宋体" w:cs="宋体"/>
          <w:szCs w:val="21"/>
          <w:u w:val="single"/>
        </w:rPr>
        <w:t xml:space="preserve">  </w:t>
      </w:r>
      <w:r>
        <w:rPr>
          <w:rFonts w:hint="eastAsia" w:ascii="宋体" w:hAnsi="宋体" w:cs="宋体"/>
          <w:szCs w:val="21"/>
        </w:rPr>
        <w:t>]份。附件为主合同的一部分，具有同等法律效力。</w:t>
      </w:r>
    </w:p>
    <w:p w14:paraId="0FE67365">
      <w:pPr>
        <w:adjustRightInd w:val="0"/>
        <w:snapToGrid w:val="0"/>
        <w:spacing w:line="360" w:lineRule="auto"/>
        <w:rPr>
          <w:rFonts w:hint="eastAsia" w:ascii="宋体" w:hAnsi="宋体" w:cs="宋体"/>
          <w:b/>
          <w:szCs w:val="21"/>
        </w:rPr>
      </w:pPr>
    </w:p>
    <w:p w14:paraId="22D68FD3">
      <w:pPr>
        <w:pStyle w:val="3"/>
        <w:rPr>
          <w:rFonts w:hint="eastAsia" w:ascii="宋体" w:hAnsi="宋体" w:cs="宋体"/>
          <w:b/>
          <w:sz w:val="21"/>
          <w:szCs w:val="21"/>
        </w:rPr>
      </w:pPr>
    </w:p>
    <w:p w14:paraId="0631A7C1">
      <w:pPr>
        <w:pStyle w:val="3"/>
        <w:rPr>
          <w:rFonts w:hint="eastAsia" w:ascii="宋体" w:hAnsi="宋体" w:cs="宋体"/>
          <w:b/>
          <w:sz w:val="21"/>
          <w:szCs w:val="21"/>
        </w:rPr>
      </w:pPr>
    </w:p>
    <w:p w14:paraId="56BC6D82">
      <w:pPr>
        <w:pStyle w:val="3"/>
        <w:rPr>
          <w:rFonts w:hint="eastAsia" w:ascii="宋体" w:hAnsi="宋体" w:cs="宋体"/>
          <w:b/>
          <w:sz w:val="21"/>
          <w:szCs w:val="21"/>
        </w:rPr>
      </w:pPr>
    </w:p>
    <w:p w14:paraId="3FB87B4E">
      <w:pPr>
        <w:pStyle w:val="3"/>
        <w:rPr>
          <w:rFonts w:hint="eastAsia" w:ascii="宋体" w:hAnsi="宋体" w:cs="宋体"/>
          <w:b/>
          <w:sz w:val="21"/>
          <w:szCs w:val="21"/>
        </w:rPr>
      </w:pPr>
      <w:bookmarkStart w:id="1" w:name="_GoBack"/>
      <w:bookmarkEnd w:id="1"/>
    </w:p>
    <w:p w14:paraId="04867F47">
      <w:pPr>
        <w:pStyle w:val="3"/>
        <w:rPr>
          <w:rFonts w:hint="eastAsia" w:ascii="宋体" w:hAnsi="宋体" w:cs="宋体"/>
          <w:b/>
          <w:sz w:val="21"/>
          <w:szCs w:val="21"/>
        </w:rPr>
      </w:pPr>
    </w:p>
    <w:p w14:paraId="2CB6E5A2">
      <w:pPr>
        <w:pStyle w:val="3"/>
        <w:rPr>
          <w:rFonts w:hint="eastAsia" w:ascii="宋体" w:hAnsi="宋体" w:cs="宋体"/>
          <w:b/>
          <w:sz w:val="21"/>
          <w:szCs w:val="21"/>
        </w:rPr>
      </w:pPr>
    </w:p>
    <w:p w14:paraId="27D13C50">
      <w:pPr>
        <w:adjustRightInd w:val="0"/>
        <w:snapToGrid w:val="0"/>
        <w:spacing w:line="480" w:lineRule="auto"/>
        <w:rPr>
          <w:rFonts w:hint="eastAsia" w:ascii="宋体" w:hAnsi="宋体" w:cs="宋体"/>
          <w:szCs w:val="21"/>
        </w:rPr>
      </w:pPr>
      <w:r>
        <w:rPr>
          <w:rFonts w:hint="eastAsia" w:ascii="宋体" w:hAnsi="宋体" w:cs="宋体"/>
          <w:szCs w:val="21"/>
        </w:rPr>
        <w:t xml:space="preserve">甲方（公章）：                                   乙方（公章）：                    </w:t>
      </w:r>
    </w:p>
    <w:p w14:paraId="24A77A69">
      <w:pPr>
        <w:adjustRightInd w:val="0"/>
        <w:snapToGrid w:val="0"/>
        <w:spacing w:line="480" w:lineRule="auto"/>
        <w:rPr>
          <w:rFonts w:hint="eastAsia" w:ascii="宋体" w:hAnsi="宋体" w:cs="宋体"/>
          <w:szCs w:val="21"/>
        </w:rPr>
      </w:pPr>
      <w:r>
        <w:rPr>
          <w:rFonts w:hint="eastAsia" w:ascii="宋体" w:hAnsi="宋体" w:cs="宋体"/>
          <w:szCs w:val="21"/>
        </w:rPr>
        <w:t xml:space="preserve">甲方法定代表人或授权签字人（签字）：             乙方法定代表人或授权签字人（签字）：           </w:t>
      </w:r>
    </w:p>
    <w:p w14:paraId="066F7332">
      <w:pPr>
        <w:adjustRightInd w:val="0"/>
        <w:snapToGrid w:val="0"/>
        <w:spacing w:line="480" w:lineRule="auto"/>
        <w:jc w:val="left"/>
        <w:rPr>
          <w:rFonts w:hint="eastAsia" w:ascii="宋体" w:hAnsi="宋体" w:cs="宋体"/>
          <w:szCs w:val="21"/>
        </w:rPr>
      </w:pPr>
      <w:r>
        <w:rPr>
          <w:rFonts w:hint="eastAsia" w:ascii="宋体" w:hAnsi="宋体" w:cs="宋体"/>
          <w:szCs w:val="21"/>
        </w:rPr>
        <w:t>地    址：                                       地    址：</w:t>
      </w:r>
    </w:p>
    <w:p w14:paraId="5E788AAD">
      <w:pPr>
        <w:adjustRightInd w:val="0"/>
        <w:snapToGrid w:val="0"/>
        <w:spacing w:line="480" w:lineRule="auto"/>
        <w:rPr>
          <w:rFonts w:hint="eastAsia" w:ascii="宋体" w:hAnsi="宋体" w:cs="宋体"/>
          <w:szCs w:val="21"/>
        </w:rPr>
      </w:pPr>
      <w:r>
        <w:rPr>
          <w:rFonts w:hint="eastAsia" w:ascii="宋体" w:hAnsi="宋体" w:cs="宋体"/>
          <w:szCs w:val="21"/>
        </w:rPr>
        <w:t>邮    编：                                       邮    编：</w:t>
      </w:r>
    </w:p>
    <w:p w14:paraId="6682505B">
      <w:pPr>
        <w:adjustRightInd w:val="0"/>
        <w:snapToGrid w:val="0"/>
        <w:spacing w:line="480" w:lineRule="auto"/>
        <w:rPr>
          <w:rFonts w:hint="eastAsia" w:ascii="宋体" w:hAnsi="宋体" w:cs="宋体"/>
          <w:szCs w:val="21"/>
        </w:rPr>
      </w:pPr>
      <w:r>
        <w:rPr>
          <w:rFonts w:hint="eastAsia" w:ascii="宋体" w:hAnsi="宋体" w:cs="宋体"/>
          <w:szCs w:val="21"/>
        </w:rPr>
        <w:t xml:space="preserve">电    话：                                       电    话：   </w:t>
      </w:r>
    </w:p>
    <w:p w14:paraId="7E3336EC">
      <w:pPr>
        <w:adjustRightInd w:val="0"/>
        <w:snapToGrid w:val="0"/>
        <w:spacing w:line="480" w:lineRule="auto"/>
        <w:rPr>
          <w:rFonts w:hint="eastAsia" w:ascii="宋体" w:hAnsi="宋体" w:cs="宋体"/>
          <w:szCs w:val="21"/>
        </w:rPr>
      </w:pPr>
      <w:r>
        <w:rPr>
          <w:rFonts w:hint="eastAsia" w:ascii="宋体" w:hAnsi="宋体" w:cs="宋体"/>
          <w:szCs w:val="21"/>
        </w:rPr>
        <w:t xml:space="preserve">传    真：                                       传    真：  </w:t>
      </w:r>
    </w:p>
    <w:p w14:paraId="731EAB16">
      <w:pPr>
        <w:adjustRightInd w:val="0"/>
        <w:snapToGrid w:val="0"/>
        <w:spacing w:line="480" w:lineRule="auto"/>
        <w:rPr>
          <w:rFonts w:hint="eastAsia" w:ascii="宋体" w:hAnsi="宋体" w:cs="宋体"/>
          <w:szCs w:val="21"/>
        </w:rPr>
      </w:pPr>
      <w:r>
        <w:rPr>
          <w:rFonts w:hint="eastAsia" w:ascii="宋体" w:hAnsi="宋体" w:cs="宋体"/>
          <w:szCs w:val="21"/>
        </w:rPr>
        <w:t xml:space="preserve">开户银行名称：                                   开户银行名称：                                                 </w:t>
      </w:r>
    </w:p>
    <w:p w14:paraId="28F9623C">
      <w:pPr>
        <w:adjustRightInd w:val="0"/>
        <w:snapToGrid w:val="0"/>
        <w:spacing w:line="480" w:lineRule="auto"/>
        <w:rPr>
          <w:rFonts w:hint="eastAsia" w:ascii="宋体" w:hAnsi="宋体" w:cs="宋体"/>
          <w:szCs w:val="21"/>
        </w:rPr>
      </w:pPr>
      <w:r>
        <w:rPr>
          <w:rFonts w:hint="eastAsia" w:ascii="宋体" w:hAnsi="宋体" w:cs="宋体"/>
          <w:kern w:val="0"/>
          <w:szCs w:val="21"/>
        </w:rPr>
        <w:t>开户银行：                                       开户银行：</w:t>
      </w:r>
    </w:p>
    <w:p w14:paraId="495EE3CA">
      <w:pPr>
        <w:adjustRightInd w:val="0"/>
        <w:snapToGrid w:val="0"/>
        <w:spacing w:line="480" w:lineRule="auto"/>
        <w:rPr>
          <w:rFonts w:hint="eastAsia" w:ascii="宋体" w:hAnsi="宋体" w:cs="宋体"/>
          <w:szCs w:val="21"/>
        </w:rPr>
      </w:pPr>
      <w:r>
        <w:rPr>
          <w:rFonts w:hint="eastAsia" w:ascii="宋体" w:hAnsi="宋体" w:cs="宋体"/>
          <w:kern w:val="0"/>
          <w:szCs w:val="21"/>
        </w:rPr>
        <w:t>账 号：</w:t>
      </w:r>
      <w:r>
        <w:rPr>
          <w:rFonts w:hint="eastAsia" w:ascii="宋体" w:hAnsi="宋体" w:cs="宋体"/>
          <w:szCs w:val="21"/>
        </w:rPr>
        <w:t xml:space="preserve">                                          </w:t>
      </w:r>
      <w:r>
        <w:rPr>
          <w:rFonts w:hint="eastAsia" w:ascii="宋体" w:hAnsi="宋体" w:cs="宋体"/>
          <w:kern w:val="0"/>
          <w:szCs w:val="21"/>
        </w:rPr>
        <w:t>账 号：</w:t>
      </w:r>
      <w:r>
        <w:rPr>
          <w:rFonts w:hint="eastAsia" w:ascii="宋体" w:hAnsi="宋体" w:cs="宋体"/>
          <w:szCs w:val="21"/>
        </w:rPr>
        <w:t xml:space="preserve">            </w:t>
      </w:r>
    </w:p>
    <w:p w14:paraId="59C4260B">
      <w:pPr>
        <w:adjustRightInd w:val="0"/>
        <w:snapToGrid w:val="0"/>
        <w:spacing w:line="480" w:lineRule="auto"/>
        <w:rPr>
          <w:rFonts w:hint="eastAsia"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                    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10BF06">
      <w:pPr>
        <w:adjustRightInd w:val="0"/>
        <w:snapToGrid w:val="0"/>
        <w:spacing w:line="360" w:lineRule="auto"/>
        <w:rPr>
          <w:rFonts w:hint="eastAsia" w:ascii="宋体" w:hAnsi="宋体" w:cs="宋体"/>
          <w:szCs w:val="21"/>
        </w:rPr>
      </w:pPr>
    </w:p>
    <w:p w14:paraId="057A9597">
      <w:pPr>
        <w:spacing w:line="360" w:lineRule="auto"/>
        <w:rPr>
          <w:rFonts w:hint="eastAsia" w:ascii="宋体" w:hAnsi="宋体" w:eastAsia="宋体" w:cs="宋体"/>
          <w:sz w:val="24"/>
          <w:szCs w:val="24"/>
        </w:rPr>
      </w:pPr>
    </w:p>
    <w:p w14:paraId="2CF16FA4">
      <w:pPr>
        <w:spacing w:line="360" w:lineRule="auto"/>
        <w:rPr>
          <w:rFonts w:hint="eastAsia" w:ascii="宋体" w:hAnsi="宋体" w:eastAsia="宋体" w:cs="宋体"/>
          <w:sz w:val="24"/>
          <w:szCs w:val="24"/>
        </w:rPr>
      </w:pPr>
    </w:p>
    <w:p w14:paraId="1B1B1682">
      <w:pPr>
        <w:spacing w:line="360" w:lineRule="auto"/>
        <w:rPr>
          <w:rFonts w:hint="eastAsia" w:ascii="宋体" w:hAnsi="宋体" w:eastAsia="宋体" w:cs="宋体"/>
          <w:sz w:val="24"/>
          <w:szCs w:val="24"/>
        </w:rPr>
      </w:pPr>
    </w:p>
    <w:p w14:paraId="0CBFC114">
      <w:pPr>
        <w:spacing w:line="360" w:lineRule="auto"/>
        <w:rPr>
          <w:rFonts w:hint="eastAsia" w:ascii="宋体" w:hAnsi="宋体" w:eastAsia="宋体" w:cs="宋体"/>
          <w:sz w:val="24"/>
          <w:szCs w:val="24"/>
        </w:rPr>
      </w:pPr>
    </w:p>
    <w:p w14:paraId="22CB4F39">
      <w:pPr>
        <w:spacing w:line="360" w:lineRule="auto"/>
        <w:rPr>
          <w:rFonts w:hint="eastAsia" w:ascii="宋体" w:hAnsi="宋体" w:eastAsia="宋体" w:cs="宋体"/>
          <w:sz w:val="24"/>
          <w:szCs w:val="24"/>
        </w:rPr>
      </w:pPr>
    </w:p>
    <w:p w14:paraId="1CE9B53F">
      <w:pPr>
        <w:spacing w:line="360" w:lineRule="auto"/>
        <w:rPr>
          <w:rFonts w:hint="eastAsia" w:ascii="宋体" w:hAnsi="宋体" w:eastAsia="宋体" w:cs="宋体"/>
          <w:sz w:val="24"/>
          <w:szCs w:val="24"/>
        </w:rPr>
      </w:pPr>
    </w:p>
    <w:p w14:paraId="2D1BD24F">
      <w:pPr>
        <w:spacing w:line="360" w:lineRule="auto"/>
        <w:rPr>
          <w:rFonts w:hint="eastAsia" w:ascii="宋体" w:hAnsi="宋体" w:eastAsia="宋体" w:cs="宋体"/>
          <w:sz w:val="24"/>
          <w:szCs w:val="24"/>
        </w:rPr>
      </w:pPr>
    </w:p>
    <w:p w14:paraId="05114357">
      <w:pPr>
        <w:spacing w:line="360" w:lineRule="auto"/>
        <w:rPr>
          <w:rFonts w:hint="eastAsia" w:ascii="宋体" w:hAnsi="宋体" w:eastAsia="宋体" w:cs="宋体"/>
          <w:sz w:val="24"/>
          <w:szCs w:val="24"/>
        </w:rPr>
      </w:pPr>
    </w:p>
    <w:p w14:paraId="705C5307">
      <w:pPr>
        <w:spacing w:line="360" w:lineRule="auto"/>
        <w:rPr>
          <w:rFonts w:hint="eastAsia" w:ascii="宋体" w:hAnsi="宋体" w:eastAsia="宋体" w:cs="宋体"/>
          <w:sz w:val="24"/>
          <w:szCs w:val="24"/>
        </w:rPr>
      </w:pPr>
    </w:p>
    <w:p w14:paraId="3C4B8986">
      <w:pPr>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附件1</w:t>
      </w:r>
      <w:r>
        <w:rPr>
          <w:rFonts w:hint="eastAsia" w:ascii="宋体" w:hAnsi="宋体" w:eastAsia="宋体" w:cs="宋体"/>
          <w:sz w:val="24"/>
          <w:szCs w:val="24"/>
          <w:lang w:val="en-US" w:eastAsia="zh-CN"/>
        </w:rPr>
        <w:t>：《</w:t>
      </w:r>
      <w:r>
        <w:rPr>
          <w:rFonts w:hint="eastAsia" w:ascii="宋体" w:hAnsi="宋体" w:eastAsia="宋体" w:cs="宋体"/>
          <w:sz w:val="24"/>
          <w:szCs w:val="24"/>
          <w:u w:val="none"/>
        </w:rPr>
        <w:t>项目</w:t>
      </w:r>
      <w:r>
        <w:rPr>
          <w:rFonts w:hint="eastAsia" w:ascii="宋体" w:hAnsi="宋体" w:eastAsia="宋体" w:cs="宋体"/>
          <w:sz w:val="24"/>
          <w:szCs w:val="24"/>
          <w:lang w:val="en-US" w:eastAsia="zh-CN"/>
        </w:rPr>
        <w:t>分项报价表》</w:t>
      </w:r>
    </w:p>
    <w:p w14:paraId="0255E8BF">
      <w:pPr>
        <w:spacing w:line="360" w:lineRule="auto"/>
        <w:rPr>
          <w:rFonts w:hint="eastAsia" w:ascii="宋体" w:hAnsi="宋体" w:eastAsia="宋体" w:cs="宋体"/>
          <w:sz w:val="24"/>
          <w:szCs w:val="24"/>
          <w:lang w:val="en-US" w:eastAsia="zh-CN"/>
        </w:rPr>
      </w:pPr>
    </w:p>
    <w:p w14:paraId="6DD49327">
      <w:pPr>
        <w:spacing w:line="360" w:lineRule="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lang w:val="en-US" w:eastAsia="zh-CN"/>
        </w:rPr>
        <w:t xml:space="preserve">    本附件以中标单位的设备清单分项报价为准。</w:t>
      </w:r>
    </w:p>
    <w:p w14:paraId="387B9E9E">
      <w:pPr>
        <w:spacing w:line="360" w:lineRule="auto"/>
        <w:rPr>
          <w:rFonts w:hint="eastAsia" w:ascii="宋体" w:hAnsi="宋体" w:eastAsia="宋体" w:cs="宋体"/>
          <w:b/>
          <w:bCs/>
          <w:sz w:val="24"/>
          <w:szCs w:val="24"/>
        </w:rPr>
      </w:pPr>
    </w:p>
    <w:p w14:paraId="61887BCA">
      <w:pPr>
        <w:spacing w:line="360" w:lineRule="auto"/>
        <w:rPr>
          <w:rFonts w:hint="eastAsia" w:ascii="宋体" w:hAnsi="宋体" w:eastAsia="宋体" w:cs="宋体"/>
          <w:b/>
          <w:bCs/>
          <w:sz w:val="24"/>
          <w:szCs w:val="24"/>
        </w:rPr>
      </w:pPr>
    </w:p>
    <w:p w14:paraId="65F39C6F">
      <w:pPr>
        <w:spacing w:line="360" w:lineRule="auto"/>
        <w:rPr>
          <w:rFonts w:hint="eastAsia" w:ascii="宋体" w:hAnsi="宋体" w:eastAsia="宋体" w:cs="宋体"/>
          <w:b/>
          <w:bCs/>
          <w:sz w:val="24"/>
          <w:szCs w:val="24"/>
        </w:rPr>
      </w:pPr>
    </w:p>
    <w:p w14:paraId="738F9F83">
      <w:pPr>
        <w:spacing w:line="360" w:lineRule="auto"/>
        <w:rPr>
          <w:rFonts w:hint="eastAsia" w:ascii="宋体" w:hAnsi="宋体" w:eastAsia="宋体" w:cs="宋体"/>
          <w:b/>
          <w:bCs/>
          <w:sz w:val="24"/>
          <w:szCs w:val="24"/>
        </w:rPr>
      </w:pPr>
    </w:p>
    <w:p w14:paraId="12F244C3">
      <w:pPr>
        <w:spacing w:line="360" w:lineRule="auto"/>
        <w:rPr>
          <w:rFonts w:hint="eastAsia" w:ascii="宋体" w:hAnsi="宋体" w:eastAsia="宋体" w:cs="宋体"/>
          <w:b/>
          <w:bCs/>
          <w:sz w:val="24"/>
          <w:szCs w:val="24"/>
        </w:rPr>
      </w:pPr>
    </w:p>
    <w:p w14:paraId="4FCE2A60">
      <w:pPr>
        <w:spacing w:line="360" w:lineRule="auto"/>
        <w:rPr>
          <w:rFonts w:hint="eastAsia" w:ascii="宋体" w:hAnsi="宋体" w:eastAsia="宋体" w:cs="宋体"/>
          <w:b/>
          <w:bCs/>
          <w:sz w:val="24"/>
          <w:szCs w:val="24"/>
        </w:rPr>
      </w:pPr>
    </w:p>
    <w:p w14:paraId="6E8016ED">
      <w:pPr>
        <w:spacing w:line="360" w:lineRule="auto"/>
        <w:rPr>
          <w:rFonts w:hint="eastAsia" w:ascii="宋体" w:hAnsi="宋体" w:eastAsia="宋体" w:cs="宋体"/>
          <w:b/>
          <w:bCs/>
          <w:sz w:val="24"/>
          <w:szCs w:val="24"/>
        </w:rPr>
      </w:pPr>
    </w:p>
    <w:p w14:paraId="4D2AAC39">
      <w:pPr>
        <w:spacing w:line="360" w:lineRule="auto"/>
        <w:rPr>
          <w:rFonts w:hint="eastAsia" w:ascii="宋体" w:hAnsi="宋体" w:eastAsia="宋体" w:cs="宋体"/>
          <w:b/>
          <w:bCs/>
          <w:sz w:val="24"/>
          <w:szCs w:val="24"/>
        </w:rPr>
      </w:pPr>
    </w:p>
    <w:p w14:paraId="3ED90A29">
      <w:pPr>
        <w:spacing w:line="360" w:lineRule="auto"/>
        <w:rPr>
          <w:rFonts w:hint="eastAsia" w:ascii="宋体" w:hAnsi="宋体" w:eastAsia="宋体" w:cs="宋体"/>
          <w:b/>
          <w:bCs/>
          <w:sz w:val="24"/>
          <w:szCs w:val="24"/>
        </w:rPr>
      </w:pPr>
    </w:p>
    <w:p w14:paraId="1B5A1A58">
      <w:pPr>
        <w:spacing w:line="360" w:lineRule="auto"/>
        <w:rPr>
          <w:rFonts w:hint="eastAsia" w:ascii="宋体" w:hAnsi="宋体" w:eastAsia="宋体" w:cs="宋体"/>
          <w:b/>
          <w:bCs/>
          <w:sz w:val="24"/>
          <w:szCs w:val="24"/>
        </w:rPr>
      </w:pPr>
    </w:p>
    <w:p w14:paraId="667E6B16">
      <w:pPr>
        <w:spacing w:line="360" w:lineRule="auto"/>
        <w:rPr>
          <w:rFonts w:hint="eastAsia" w:ascii="宋体" w:hAnsi="宋体" w:eastAsia="宋体" w:cs="宋体"/>
          <w:b/>
          <w:bCs/>
          <w:sz w:val="24"/>
          <w:szCs w:val="24"/>
        </w:rPr>
      </w:pPr>
    </w:p>
    <w:p w14:paraId="7ACACAB5">
      <w:pPr>
        <w:spacing w:line="360" w:lineRule="auto"/>
        <w:rPr>
          <w:rFonts w:hint="eastAsia" w:ascii="宋体" w:hAnsi="宋体" w:eastAsia="宋体" w:cs="宋体"/>
          <w:b/>
          <w:bCs/>
          <w:sz w:val="24"/>
          <w:szCs w:val="24"/>
        </w:rPr>
      </w:pPr>
    </w:p>
    <w:p w14:paraId="0F9E65D0">
      <w:pPr>
        <w:spacing w:line="360" w:lineRule="auto"/>
        <w:rPr>
          <w:rFonts w:hint="eastAsia" w:ascii="宋体" w:hAnsi="宋体" w:eastAsia="宋体" w:cs="宋体"/>
          <w:b/>
          <w:bCs/>
          <w:sz w:val="24"/>
          <w:szCs w:val="24"/>
        </w:rPr>
      </w:pPr>
    </w:p>
    <w:p w14:paraId="61638FF9">
      <w:pPr>
        <w:spacing w:line="360" w:lineRule="auto"/>
        <w:rPr>
          <w:rFonts w:hint="eastAsia" w:ascii="宋体" w:hAnsi="宋体" w:eastAsia="宋体" w:cs="宋体"/>
          <w:b/>
          <w:bCs/>
          <w:sz w:val="24"/>
          <w:szCs w:val="24"/>
        </w:rPr>
      </w:pPr>
    </w:p>
    <w:p w14:paraId="78ED9E69">
      <w:pPr>
        <w:spacing w:line="360" w:lineRule="auto"/>
        <w:rPr>
          <w:rFonts w:hint="eastAsia" w:ascii="宋体" w:hAnsi="宋体" w:eastAsia="宋体" w:cs="宋体"/>
          <w:b/>
          <w:bCs/>
          <w:sz w:val="24"/>
          <w:szCs w:val="24"/>
        </w:rPr>
      </w:pPr>
    </w:p>
    <w:p w14:paraId="268D879F">
      <w:pPr>
        <w:spacing w:line="360" w:lineRule="auto"/>
        <w:rPr>
          <w:rFonts w:hint="eastAsia" w:ascii="宋体" w:hAnsi="宋体" w:eastAsia="宋体" w:cs="宋体"/>
          <w:b/>
          <w:bCs/>
          <w:sz w:val="24"/>
          <w:szCs w:val="24"/>
        </w:rPr>
      </w:pPr>
    </w:p>
    <w:p w14:paraId="45018FD8">
      <w:pPr>
        <w:spacing w:line="360" w:lineRule="auto"/>
        <w:rPr>
          <w:rFonts w:hint="eastAsia" w:ascii="宋体" w:hAnsi="宋体" w:eastAsia="宋体" w:cs="宋体"/>
          <w:b/>
          <w:bCs/>
          <w:sz w:val="24"/>
          <w:szCs w:val="24"/>
        </w:rPr>
      </w:pPr>
    </w:p>
    <w:p w14:paraId="1FBD3C29">
      <w:pPr>
        <w:spacing w:line="360" w:lineRule="auto"/>
        <w:rPr>
          <w:rFonts w:hint="eastAsia" w:ascii="宋体" w:hAnsi="宋体" w:eastAsia="宋体" w:cs="宋体"/>
          <w:b/>
          <w:bCs/>
          <w:sz w:val="24"/>
          <w:szCs w:val="24"/>
        </w:rPr>
      </w:pPr>
    </w:p>
    <w:p w14:paraId="02839BEC">
      <w:pPr>
        <w:spacing w:line="360" w:lineRule="auto"/>
        <w:rPr>
          <w:rFonts w:hint="eastAsia" w:ascii="宋体" w:hAnsi="宋体" w:eastAsia="宋体" w:cs="宋体"/>
          <w:b/>
          <w:bCs/>
          <w:sz w:val="24"/>
          <w:szCs w:val="24"/>
        </w:rPr>
      </w:pPr>
    </w:p>
    <w:p w14:paraId="7D7D655A">
      <w:pPr>
        <w:spacing w:line="360" w:lineRule="auto"/>
        <w:rPr>
          <w:rFonts w:hint="eastAsia" w:ascii="宋体" w:hAnsi="宋体" w:eastAsia="宋体" w:cs="宋体"/>
          <w:b/>
          <w:bCs/>
          <w:sz w:val="24"/>
          <w:szCs w:val="24"/>
        </w:rPr>
      </w:pPr>
    </w:p>
    <w:p w14:paraId="773EDA38">
      <w:pPr>
        <w:spacing w:line="360" w:lineRule="auto"/>
        <w:rPr>
          <w:rFonts w:hint="eastAsia" w:ascii="宋体" w:hAnsi="宋体" w:eastAsia="宋体" w:cs="宋体"/>
          <w:b/>
          <w:bCs/>
          <w:sz w:val="24"/>
          <w:szCs w:val="24"/>
        </w:rPr>
      </w:pPr>
    </w:p>
    <w:p w14:paraId="3B3D5D5D">
      <w:pPr>
        <w:spacing w:line="360" w:lineRule="auto"/>
        <w:rPr>
          <w:rFonts w:hint="eastAsia" w:ascii="宋体" w:hAnsi="宋体" w:eastAsia="宋体" w:cs="宋体"/>
          <w:b/>
          <w:bCs/>
          <w:sz w:val="24"/>
          <w:szCs w:val="24"/>
        </w:rPr>
      </w:pPr>
    </w:p>
    <w:p w14:paraId="6F283B89">
      <w:pPr>
        <w:spacing w:line="360" w:lineRule="auto"/>
        <w:rPr>
          <w:rFonts w:hint="eastAsia" w:ascii="宋体" w:hAnsi="宋体" w:eastAsia="宋体" w:cs="宋体"/>
          <w:b/>
          <w:bCs/>
          <w:sz w:val="24"/>
          <w:szCs w:val="24"/>
        </w:rPr>
      </w:pPr>
    </w:p>
    <w:p w14:paraId="67D96A53">
      <w:pPr>
        <w:spacing w:line="360" w:lineRule="auto"/>
        <w:rPr>
          <w:rFonts w:hint="eastAsia" w:ascii="宋体" w:hAnsi="宋体" w:eastAsia="宋体" w:cs="宋体"/>
          <w:b/>
          <w:bCs/>
          <w:sz w:val="24"/>
          <w:szCs w:val="24"/>
        </w:rPr>
      </w:pPr>
    </w:p>
    <w:p w14:paraId="530BA63A">
      <w:pPr>
        <w:spacing w:line="360" w:lineRule="auto"/>
        <w:rPr>
          <w:rFonts w:hint="eastAsia" w:ascii="宋体" w:hAnsi="宋体" w:eastAsia="宋体" w:cs="宋体"/>
          <w:b/>
          <w:bCs/>
          <w:sz w:val="24"/>
          <w:szCs w:val="24"/>
        </w:rPr>
      </w:pPr>
    </w:p>
    <w:p w14:paraId="502E75E0">
      <w:pPr>
        <w:spacing w:line="360" w:lineRule="auto"/>
        <w:rPr>
          <w:rFonts w:hint="eastAsia" w:ascii="宋体" w:hAnsi="宋体" w:eastAsia="宋体" w:cs="宋体"/>
          <w:b/>
          <w:bCs/>
          <w:sz w:val="24"/>
          <w:szCs w:val="24"/>
        </w:rPr>
      </w:pPr>
    </w:p>
    <w:p w14:paraId="633FE704">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附件2</w:t>
      </w:r>
      <w:r>
        <w:rPr>
          <w:rFonts w:hint="eastAsia" w:ascii="宋体" w:hAnsi="宋体" w:eastAsia="宋体" w:cs="宋体"/>
          <w:b/>
          <w:bCs/>
          <w:sz w:val="24"/>
          <w:szCs w:val="24"/>
          <w:lang w:eastAsia="zh-CN"/>
        </w:rPr>
        <w:t>：</w:t>
      </w:r>
    </w:p>
    <w:p w14:paraId="7538DB8E">
      <w:pPr>
        <w:adjustRightInd w:val="0"/>
        <w:snapToGrid w:val="0"/>
        <w:spacing w:line="360" w:lineRule="auto"/>
        <w:jc w:val="center"/>
        <w:rPr>
          <w:rFonts w:hint="eastAsia" w:ascii="宋体" w:hAnsi="宋体" w:eastAsia="宋体" w:cs="宋体"/>
          <w:b w:val="0"/>
          <w:bCs w:val="0"/>
          <w:sz w:val="24"/>
          <w:szCs w:val="24"/>
        </w:rPr>
      </w:pPr>
      <w:bookmarkStart w:id="0" w:name="_Toc28651"/>
      <w:r>
        <w:rPr>
          <w:rFonts w:hint="eastAsia" w:ascii="宋体" w:hAnsi="宋体" w:eastAsia="宋体" w:cs="宋体"/>
          <w:b w:val="0"/>
          <w:bCs w:val="0"/>
          <w:sz w:val="24"/>
          <w:szCs w:val="24"/>
        </w:rPr>
        <w:t>安全生产协议</w:t>
      </w:r>
      <w:bookmarkEnd w:id="0"/>
    </w:p>
    <w:p w14:paraId="5D8452C6">
      <w:pPr>
        <w:spacing w:line="360" w:lineRule="auto"/>
        <w:rPr>
          <w:rFonts w:hint="eastAsia" w:ascii="宋体" w:hAnsi="宋体" w:eastAsia="宋体" w:cs="宋体"/>
          <w:sz w:val="24"/>
          <w:szCs w:val="24"/>
        </w:rPr>
      </w:pPr>
    </w:p>
    <w:p w14:paraId="3746A53C">
      <w:pPr>
        <w:spacing w:line="360" w:lineRule="auto"/>
        <w:rPr>
          <w:rFonts w:hint="eastAsia" w:ascii="宋体" w:hAnsi="宋体" w:eastAsia="宋体" w:cs="宋体"/>
          <w:b w:val="0"/>
          <w:bCs/>
          <w:sz w:val="24"/>
          <w:szCs w:val="24"/>
          <w:u w:val="single"/>
          <w:lang w:val="en-US" w:eastAsia="zh-CN"/>
        </w:rPr>
      </w:pPr>
      <w:r>
        <w:rPr>
          <w:rFonts w:hint="eastAsia" w:ascii="宋体" w:hAnsi="宋体" w:eastAsia="宋体" w:cs="宋体"/>
          <w:b w:val="0"/>
          <w:bCs/>
          <w:sz w:val="24"/>
          <w:szCs w:val="24"/>
        </w:rPr>
        <w:t>甲方:</w:t>
      </w:r>
      <w:r>
        <w:rPr>
          <w:rFonts w:hint="eastAsia" w:ascii="宋体" w:hAnsi="宋体" w:cs="宋体"/>
          <w:b w:val="0"/>
          <w:bCs/>
          <w:sz w:val="24"/>
          <w:szCs w:val="24"/>
          <w:u w:val="single"/>
          <w:lang w:val="en-US" w:eastAsia="zh-CN"/>
        </w:rPr>
        <w:t xml:space="preserve">               </w:t>
      </w:r>
      <w:r>
        <w:rPr>
          <w:rFonts w:hint="eastAsia" w:ascii="宋体" w:hAnsi="宋体" w:eastAsia="宋体" w:cs="宋体"/>
          <w:b w:val="0"/>
          <w:bCs/>
          <w:sz w:val="24"/>
          <w:szCs w:val="24"/>
          <w:u w:val="single"/>
          <w:lang w:val="en-US" w:eastAsia="zh-CN"/>
        </w:rPr>
        <w:t xml:space="preserve">    </w:t>
      </w:r>
    </w:p>
    <w:p w14:paraId="45807EB5">
      <w:pPr>
        <w:spacing w:line="360" w:lineRule="auto"/>
        <w:rPr>
          <w:rFonts w:hint="eastAsia" w:ascii="宋体" w:hAnsi="宋体" w:eastAsia="宋体" w:cs="宋体"/>
          <w:b w:val="0"/>
          <w:bCs/>
          <w:sz w:val="24"/>
          <w:szCs w:val="24"/>
          <w:lang w:val="en-US"/>
        </w:rPr>
      </w:pPr>
      <w:r>
        <w:rPr>
          <w:rFonts w:hint="eastAsia" w:ascii="宋体" w:hAnsi="宋体" w:eastAsia="宋体" w:cs="宋体"/>
          <w:b w:val="0"/>
          <w:bCs/>
          <w:sz w:val="24"/>
          <w:szCs w:val="24"/>
        </w:rPr>
        <w:t>乙方:</w:t>
      </w:r>
      <w:r>
        <w:rPr>
          <w:rFonts w:hint="eastAsia" w:ascii="宋体" w:hAnsi="宋体" w:eastAsia="宋体" w:cs="宋体"/>
          <w:b w:val="0"/>
          <w:bCs/>
          <w:sz w:val="24"/>
          <w:szCs w:val="24"/>
          <w:u w:val="single"/>
          <w:lang w:val="en-US" w:eastAsia="zh-CN"/>
        </w:rPr>
        <w:t xml:space="preserve">                   </w:t>
      </w:r>
    </w:p>
    <w:p w14:paraId="01DDF06C">
      <w:pPr>
        <w:widowControl/>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甲方就</w:t>
      </w:r>
      <w:r>
        <w:rPr>
          <w:rFonts w:hint="eastAsia" w:ascii="宋体" w:hAnsi="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项目</w:t>
      </w:r>
      <w:r>
        <w:rPr>
          <w:rFonts w:hint="eastAsia" w:ascii="宋体" w:hAnsi="宋体" w:eastAsia="宋体" w:cs="宋体"/>
          <w:b w:val="0"/>
          <w:bCs/>
          <w:sz w:val="24"/>
          <w:szCs w:val="24"/>
        </w:rPr>
        <w:t>向乙方采购，为了明确双方的安全生产责任，双方在签订项目合同的同时签订本协议，双方必须严格执行。</w:t>
      </w:r>
    </w:p>
    <w:p w14:paraId="0795AAB6">
      <w:pPr>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rPr>
        <w:t>一、项目概况:</w:t>
      </w:r>
    </w:p>
    <w:p w14:paraId="1060F419">
      <w:pPr>
        <w:widowControl/>
        <w:ind w:firstLine="480" w:firstLineChars="200"/>
        <w:rPr>
          <w:rFonts w:hint="eastAsia" w:ascii="宋体" w:hAnsi="宋体" w:eastAsia="宋体" w:cs="宋体"/>
          <w:b w:val="0"/>
          <w:bCs/>
          <w:sz w:val="24"/>
          <w:szCs w:val="24"/>
          <w:u w:val="single"/>
        </w:rPr>
      </w:pPr>
      <w:r>
        <w:rPr>
          <w:rFonts w:hint="eastAsia" w:ascii="宋体" w:hAnsi="宋体" w:eastAsia="宋体" w:cs="宋体"/>
          <w:b w:val="0"/>
          <w:bCs/>
          <w:sz w:val="24"/>
          <w:szCs w:val="24"/>
        </w:rPr>
        <w:t>1、项目名称</w:t>
      </w:r>
      <w:r>
        <w:rPr>
          <w:rFonts w:hint="eastAsia" w:ascii="宋体" w:hAnsi="宋体" w:eastAsia="宋体" w:cs="宋体"/>
          <w:b w:val="0"/>
          <w:bCs/>
          <w:sz w:val="24"/>
          <w:szCs w:val="24"/>
          <w:u w:val="none"/>
          <w:lang w:eastAsia="zh-CN"/>
        </w:rPr>
        <w:t>：</w:t>
      </w:r>
      <w:r>
        <w:rPr>
          <w:rFonts w:hint="eastAsia" w:ascii="宋体" w:hAnsi="宋体" w:cs="宋体"/>
          <w:sz w:val="24"/>
          <w:szCs w:val="24"/>
          <w:u w:val="single"/>
          <w:lang w:val="en-US" w:eastAsia="zh-CN"/>
        </w:rPr>
        <w:t xml:space="preserve">                    </w:t>
      </w:r>
      <w:r>
        <w:rPr>
          <w:rFonts w:hint="eastAsia" w:ascii="宋体" w:hAnsi="宋体" w:eastAsia="宋体" w:cs="宋体"/>
          <w:b w:val="0"/>
          <w:bCs/>
          <w:sz w:val="24"/>
          <w:szCs w:val="24"/>
          <w:u w:val="single"/>
        </w:rPr>
        <w:t xml:space="preserve"> </w:t>
      </w:r>
    </w:p>
    <w:p w14:paraId="70E1EBCF">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2、供货地址</w:t>
      </w:r>
      <w:r>
        <w:rPr>
          <w:rFonts w:hint="eastAsia" w:ascii="宋体" w:hAnsi="宋体" w:eastAsia="宋体" w:cs="宋体"/>
          <w:b w:val="0"/>
          <w:bCs/>
          <w:sz w:val="24"/>
          <w:szCs w:val="24"/>
          <w:lang w:eastAsia="zh-CN"/>
        </w:rPr>
        <w:t>：</w:t>
      </w:r>
      <w:r>
        <w:rPr>
          <w:rFonts w:hint="eastAsia" w:ascii="宋体" w:hAnsi="宋体" w:cs="宋体"/>
          <w:b w:val="0"/>
          <w:bCs/>
          <w:sz w:val="24"/>
          <w:szCs w:val="24"/>
          <w:u w:val="single"/>
          <w:lang w:val="en-US" w:eastAsia="zh-CN"/>
        </w:rPr>
        <w:t xml:space="preserve">                   </w:t>
      </w:r>
      <w:r>
        <w:rPr>
          <w:rFonts w:hint="eastAsia" w:ascii="宋体" w:hAnsi="宋体" w:eastAsia="宋体" w:cs="宋体"/>
          <w:b w:val="0"/>
          <w:bCs/>
          <w:sz w:val="24"/>
          <w:szCs w:val="24"/>
          <w:u w:val="single"/>
        </w:rPr>
        <w:t xml:space="preserve">  </w:t>
      </w:r>
    </w:p>
    <w:p w14:paraId="0E47A618">
      <w:pPr>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rPr>
        <w:t>二、合同期限:</w:t>
      </w:r>
    </w:p>
    <w:p w14:paraId="73197C93">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自</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年</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月</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u w:val="single"/>
          <w:lang w:val="en-US"/>
        </w:rPr>
        <w:t xml:space="preserve">  </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日起开工至</w:t>
      </w:r>
      <w:r>
        <w:rPr>
          <w:rFonts w:hint="eastAsia" w:ascii="宋体" w:hAnsi="宋体" w:eastAsia="宋体" w:cs="宋体"/>
          <w:b w:val="0"/>
          <w:bCs/>
          <w:sz w:val="24"/>
          <w:szCs w:val="24"/>
          <w:u w:val="single"/>
        </w:rPr>
        <w:t>项目最终通过竣工验收</w:t>
      </w:r>
      <w:r>
        <w:rPr>
          <w:rFonts w:hint="eastAsia" w:ascii="宋体" w:hAnsi="宋体" w:eastAsia="宋体" w:cs="宋体"/>
          <w:b w:val="0"/>
          <w:bCs/>
          <w:sz w:val="24"/>
          <w:szCs w:val="24"/>
        </w:rPr>
        <w:t>完工。</w:t>
      </w:r>
    </w:p>
    <w:p w14:paraId="11DD47B3">
      <w:pPr>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rPr>
        <w:t>三、协议内容:</w:t>
      </w:r>
    </w:p>
    <w:p w14:paraId="58A54487">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1、乙方必须遵守监狱监管安全规定，遵守监狱关于外来人员、外来车辆、水、电等安全管理规定。</w:t>
      </w:r>
      <w:r>
        <w:rPr>
          <w:rFonts w:hint="eastAsia" w:ascii="宋体" w:hAnsi="宋体" w:eastAsia="宋体" w:cs="宋体"/>
          <w:b w:val="0"/>
          <w:bCs w:val="0"/>
          <w:color w:val="auto"/>
          <w:sz w:val="24"/>
          <w:szCs w:val="24"/>
        </w:rPr>
        <w:t>严格执行监狱关于疫情期间的各项防控措施，所产生的费用自行承担</w:t>
      </w:r>
      <w:r>
        <w:rPr>
          <w:rFonts w:hint="eastAsia" w:ascii="宋体" w:hAnsi="宋体" w:eastAsia="宋体" w:cs="宋体"/>
          <w:b w:val="0"/>
          <w:bCs w:val="0"/>
          <w:color w:val="auto"/>
          <w:sz w:val="24"/>
          <w:szCs w:val="24"/>
          <w:lang w:eastAsia="zh-CN"/>
        </w:rPr>
        <w:t>。</w:t>
      </w:r>
    </w:p>
    <w:p w14:paraId="183A96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2、双方必须认真贯彻国家和上级劳动保护、安全生产主管部门的有关生产、消防工作的方针、政策、严格执行有关劳动保护法规、条例、规定。</w:t>
      </w:r>
    </w:p>
    <w:p w14:paraId="1FBD09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3、乙方应有安全管理组织体制，包括抓安全生产的负责人，各级专职和兼职的安全专员;应有各工种的安全操作规程，特种作业工人的审证考核制度及各级安全生产岗位责任制和定期安全检查制度。</w:t>
      </w:r>
    </w:p>
    <w:p w14:paraId="0DE82C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4、甲乙双方在项目实施前要认真勘察现场</w:t>
      </w:r>
    </w:p>
    <w:p w14:paraId="5AEB5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(1)乙方编制实施方案，并经甲方同意;</w:t>
      </w:r>
    </w:p>
    <w:p w14:paraId="2148DA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(2)乙方制订有针对性的安全技术措施，乙方必须严格遵守实施方案的要求。</w:t>
      </w:r>
    </w:p>
    <w:p w14:paraId="6F6266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5、双方必须认真对本单位人员进行安全生产制度及安全技术知识教育，增强法制观念，提高安全生产思想意识和自我保护的能力，督促自觉遵守安全纪律、制度法规。</w:t>
      </w:r>
    </w:p>
    <w:p w14:paraId="591AC8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项目实施前，乙方应组织召开管理、技术人员安全生产教育会议，并通知甲方委派有关人员出席会议。介绍项目实施中有关监狱安全管理规定、安全用电、防火等规章制度及要求，乙方必须检查、督促技术人员严格遵守、认真执行。</w:t>
      </w:r>
    </w:p>
    <w:p w14:paraId="72E28D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7、项目实施期间，乙方指派</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同志负责本项目的有关安全工作;甲方指派专人负责协助督促乙方执行有关安全规定。</w:t>
      </w:r>
    </w:p>
    <w:p w14:paraId="1402D1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8、在生产操作过程中的个人安全防护用品，由各方自理，甲乙方都应监督实施人员自觉穿戴好安全防护用品。</w:t>
      </w:r>
    </w:p>
    <w:p w14:paraId="40381C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9、乙方人员对作业环境、操作设备、工具用具等必须认真检查，确保作业环境、设施设备，工具用具等符合安全要求和处于安全状态，对实施过程中产生的后果自行负责。</w:t>
      </w:r>
    </w:p>
    <w:p w14:paraId="6B6F05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乙方在实施期间所使用的各种设备以及工具等均应由乙方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50A7E4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11、甲乙双方必须严格执行各类防火、防爆制度。易燃易爆场所严禁吸烟及动用明火，消防器材不得挪作他用。</w:t>
      </w:r>
    </w:p>
    <w:p w14:paraId="7B89FC2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12、贯彻先定合同后实施的原则。甲方不得指派乙方人员从事合同外的任务。乙方应拒绝合同外的任务，否则由此造成的一切后果均由有关方负责。</w:t>
      </w:r>
    </w:p>
    <w:p w14:paraId="52FF429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13、甲乙双方的实施过程中，应注意地下管线及高低压架空线路的保护，甲方对地下管线和障碍物应详细交底，乙方应贯彻交底要求，如遇到特殊情况，应及时向甲方和有关部门联系，采取保护措施。</w:t>
      </w:r>
    </w:p>
    <w:p w14:paraId="58580E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贯彻谁实施谁负责安全原则，乙方人员在实施期间，造成伤亡、火警、火灾、机械等其它事故(包括由乙方责任造成甲方人员、它方人员、行人伤亡等)，乙方负责事故上报、经济赔偿及善后处理。甲方有协助紧急抢救伤员的义务。甲方有权追究乙方对甲方造成相关损失。</w:t>
      </w:r>
    </w:p>
    <w:p w14:paraId="6417C1D3">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15、其他</w:t>
      </w:r>
      <w:r>
        <w:rPr>
          <w:rFonts w:hint="eastAsia" w:ascii="宋体" w:hAnsi="宋体" w:eastAsia="宋体" w:cs="宋体"/>
          <w:sz w:val="24"/>
          <w:szCs w:val="24"/>
          <w:lang w:eastAsia="zh-CN"/>
        </w:rPr>
        <w:t>：</w:t>
      </w:r>
    </w:p>
    <w:p w14:paraId="40095D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1)乙方负责对自己实施的范围开展安全管理，并有完整的安全管理体系。必须配备专职安全员，有关安全管理资料应提供甲方备案，甲方负责检查督促。</w:t>
      </w:r>
    </w:p>
    <w:p w14:paraId="269CAB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2)乙方使用劳动力必须符合地方规定，并提供加盖乙方公章的作业人员名册。人员有变动，乙方必须书面通知甲方，凡提供名册外的人员发生事故由乙方全部负责。</w:t>
      </w:r>
    </w:p>
    <w:p w14:paraId="7190C1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3)工期延长，本协议顺延。</w:t>
      </w:r>
    </w:p>
    <w:p w14:paraId="046D35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16、本协议经双方代表签字后即生效：协议一式六份，甲、乙各执三份。</w:t>
      </w:r>
    </w:p>
    <w:p w14:paraId="61349AA3">
      <w:pPr>
        <w:spacing w:line="360" w:lineRule="auto"/>
        <w:rPr>
          <w:rFonts w:hint="eastAsia" w:ascii="宋体" w:hAnsi="宋体" w:eastAsia="宋体" w:cs="宋体"/>
          <w:sz w:val="24"/>
          <w:szCs w:val="24"/>
        </w:rPr>
      </w:pPr>
    </w:p>
    <w:p w14:paraId="37E15725">
      <w:pPr>
        <w:spacing w:line="360" w:lineRule="auto"/>
        <w:rPr>
          <w:rFonts w:hint="eastAsia" w:ascii="宋体" w:hAnsi="宋体" w:eastAsia="宋体" w:cs="宋体"/>
          <w:sz w:val="24"/>
          <w:szCs w:val="24"/>
        </w:rPr>
      </w:pPr>
    </w:p>
    <w:p w14:paraId="660D0F98">
      <w:pPr>
        <w:spacing w:line="360" w:lineRule="auto"/>
        <w:rPr>
          <w:rFonts w:hint="eastAsia" w:ascii="宋体" w:hAnsi="宋体" w:eastAsia="宋体" w:cs="宋体"/>
          <w:sz w:val="24"/>
          <w:szCs w:val="24"/>
        </w:rPr>
      </w:pPr>
    </w:p>
    <w:p w14:paraId="67CF6114">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甲方：    （盖章）                       乙方：      （盖章）</w:t>
      </w:r>
    </w:p>
    <w:p w14:paraId="5DA38D09">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                               法定代表人</w:t>
      </w:r>
    </w:p>
    <w:p w14:paraId="0A1521BF">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或授权委托人：                           或授权委托人：</w:t>
      </w:r>
    </w:p>
    <w:p w14:paraId="34DC2AF5">
      <w:pPr>
        <w:adjustRightInd w:val="0"/>
        <w:snapToGrid w:val="0"/>
        <w:spacing w:line="360" w:lineRule="auto"/>
        <w:rPr>
          <w:rFonts w:hint="eastAsia" w:ascii="宋体" w:hAnsi="宋体" w:eastAsia="宋体" w:cs="宋体"/>
          <w:sz w:val="24"/>
          <w:szCs w:val="24"/>
        </w:rPr>
      </w:pPr>
    </w:p>
    <w:p w14:paraId="431F9C75">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日期：                                   日</w:t>
      </w:r>
    </w:p>
    <w:p w14:paraId="4EAA3927">
      <w:pPr>
        <w:pStyle w:val="11"/>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7C7D98A2">
      <w:pPr>
        <w:pStyle w:val="11"/>
        <w:spacing w:line="360" w:lineRule="auto"/>
        <w:rPr>
          <w:rFonts w:hint="eastAsia" w:ascii="宋体" w:hAnsi="宋体" w:eastAsia="宋体" w:cs="宋体"/>
          <w:sz w:val="24"/>
          <w:szCs w:val="24"/>
        </w:rPr>
      </w:pPr>
    </w:p>
    <w:p w14:paraId="23063C59">
      <w:pPr>
        <w:pStyle w:val="11"/>
        <w:spacing w:line="360" w:lineRule="auto"/>
        <w:rPr>
          <w:rFonts w:hint="eastAsia" w:ascii="宋体" w:hAnsi="宋体" w:eastAsia="宋体" w:cs="宋体"/>
          <w:sz w:val="24"/>
          <w:szCs w:val="24"/>
        </w:rPr>
      </w:pPr>
    </w:p>
    <w:p w14:paraId="7BAB0695">
      <w:pPr>
        <w:pStyle w:val="11"/>
        <w:spacing w:line="360" w:lineRule="auto"/>
        <w:rPr>
          <w:rFonts w:hint="eastAsia" w:ascii="宋体" w:hAnsi="宋体" w:eastAsia="宋体" w:cs="宋体"/>
          <w:sz w:val="24"/>
          <w:szCs w:val="24"/>
        </w:rPr>
      </w:pPr>
    </w:p>
    <w:p w14:paraId="2F4A6CDF">
      <w:pPr>
        <w:pStyle w:val="11"/>
        <w:spacing w:line="360" w:lineRule="auto"/>
        <w:rPr>
          <w:rFonts w:hint="eastAsia" w:ascii="宋体" w:hAnsi="宋体" w:eastAsia="宋体" w:cs="宋体"/>
          <w:sz w:val="24"/>
          <w:szCs w:val="24"/>
        </w:rPr>
      </w:pPr>
    </w:p>
    <w:p w14:paraId="5DCAB768">
      <w:pPr>
        <w:pStyle w:val="11"/>
        <w:spacing w:line="360" w:lineRule="auto"/>
        <w:rPr>
          <w:rFonts w:hint="eastAsia" w:ascii="宋体" w:hAnsi="宋体" w:eastAsia="宋体" w:cs="宋体"/>
          <w:sz w:val="24"/>
          <w:szCs w:val="24"/>
        </w:rPr>
      </w:pPr>
    </w:p>
    <w:p w14:paraId="62C06EA3">
      <w:pPr>
        <w:pStyle w:val="11"/>
        <w:spacing w:line="360" w:lineRule="auto"/>
        <w:rPr>
          <w:rFonts w:hint="eastAsia" w:ascii="宋体" w:hAnsi="宋体" w:eastAsia="宋体" w:cs="宋体"/>
          <w:sz w:val="24"/>
          <w:szCs w:val="24"/>
        </w:rPr>
      </w:pPr>
    </w:p>
    <w:p w14:paraId="15733549">
      <w:pPr>
        <w:pStyle w:val="11"/>
        <w:spacing w:line="360" w:lineRule="auto"/>
        <w:rPr>
          <w:rFonts w:hint="eastAsia" w:ascii="宋体" w:hAnsi="宋体" w:eastAsia="宋体" w:cs="宋体"/>
          <w:sz w:val="24"/>
          <w:szCs w:val="24"/>
        </w:rPr>
      </w:pPr>
    </w:p>
    <w:p w14:paraId="10E270AE">
      <w:pPr>
        <w:pStyle w:val="11"/>
        <w:spacing w:line="360" w:lineRule="auto"/>
        <w:rPr>
          <w:rFonts w:hint="eastAsia" w:ascii="宋体" w:hAnsi="宋体" w:eastAsia="宋体" w:cs="宋体"/>
          <w:sz w:val="24"/>
          <w:szCs w:val="24"/>
        </w:rPr>
      </w:pPr>
    </w:p>
    <w:p w14:paraId="233E27D0">
      <w:pPr>
        <w:pStyle w:val="11"/>
        <w:spacing w:line="360" w:lineRule="auto"/>
        <w:rPr>
          <w:rFonts w:hint="eastAsia" w:ascii="宋体" w:hAnsi="宋体" w:eastAsia="宋体" w:cs="宋体"/>
          <w:sz w:val="24"/>
          <w:szCs w:val="24"/>
        </w:rPr>
      </w:pPr>
    </w:p>
    <w:p w14:paraId="38529209">
      <w:pPr>
        <w:pStyle w:val="11"/>
        <w:spacing w:line="360" w:lineRule="auto"/>
        <w:rPr>
          <w:rFonts w:hint="eastAsia" w:ascii="宋体" w:hAnsi="宋体" w:eastAsia="宋体" w:cs="宋体"/>
          <w:sz w:val="24"/>
          <w:szCs w:val="24"/>
        </w:rPr>
      </w:pPr>
    </w:p>
    <w:p w14:paraId="134206D1">
      <w:pPr>
        <w:pStyle w:val="11"/>
        <w:spacing w:line="360" w:lineRule="auto"/>
        <w:rPr>
          <w:rFonts w:hint="eastAsia" w:ascii="宋体" w:hAnsi="宋体" w:eastAsia="宋体" w:cs="宋体"/>
          <w:sz w:val="24"/>
          <w:szCs w:val="24"/>
        </w:rPr>
      </w:pPr>
    </w:p>
    <w:p w14:paraId="55DDE9F5">
      <w:pPr>
        <w:pStyle w:val="11"/>
        <w:spacing w:line="360" w:lineRule="auto"/>
        <w:rPr>
          <w:rFonts w:hint="eastAsia" w:ascii="宋体" w:hAnsi="宋体" w:eastAsia="宋体" w:cs="宋体"/>
          <w:sz w:val="24"/>
          <w:szCs w:val="24"/>
        </w:rPr>
      </w:pPr>
    </w:p>
    <w:p w14:paraId="3275F5F0">
      <w:pPr>
        <w:pStyle w:val="11"/>
        <w:spacing w:line="360" w:lineRule="auto"/>
        <w:rPr>
          <w:rFonts w:hint="eastAsia" w:ascii="宋体" w:hAnsi="宋体" w:eastAsia="宋体" w:cs="宋体"/>
          <w:sz w:val="24"/>
          <w:szCs w:val="24"/>
        </w:rPr>
      </w:pPr>
    </w:p>
    <w:p w14:paraId="69D18F73">
      <w:pPr>
        <w:pStyle w:val="11"/>
        <w:spacing w:line="360" w:lineRule="auto"/>
        <w:rPr>
          <w:rFonts w:hint="eastAsia" w:ascii="宋体" w:hAnsi="宋体" w:eastAsia="宋体" w:cs="宋体"/>
          <w:sz w:val="24"/>
          <w:szCs w:val="24"/>
        </w:rPr>
      </w:pPr>
    </w:p>
    <w:p w14:paraId="3C1E1902">
      <w:pPr>
        <w:pStyle w:val="11"/>
        <w:spacing w:line="360" w:lineRule="auto"/>
        <w:rPr>
          <w:rFonts w:hint="eastAsia" w:ascii="宋体" w:hAnsi="宋体" w:eastAsia="宋体" w:cs="宋体"/>
          <w:sz w:val="24"/>
          <w:szCs w:val="24"/>
        </w:rPr>
      </w:pPr>
    </w:p>
    <w:p w14:paraId="6855828E">
      <w:pPr>
        <w:pStyle w:val="11"/>
        <w:spacing w:line="360" w:lineRule="auto"/>
        <w:rPr>
          <w:rFonts w:hint="eastAsia" w:ascii="宋体" w:hAnsi="宋体" w:eastAsia="宋体" w:cs="宋体"/>
          <w:sz w:val="24"/>
          <w:szCs w:val="24"/>
        </w:rPr>
      </w:pPr>
    </w:p>
    <w:p w14:paraId="08268C30">
      <w:pPr>
        <w:pStyle w:val="11"/>
        <w:spacing w:line="360" w:lineRule="auto"/>
        <w:rPr>
          <w:rFonts w:hint="eastAsia" w:ascii="宋体" w:hAnsi="宋体" w:eastAsia="宋体" w:cs="宋体"/>
          <w:sz w:val="24"/>
          <w:szCs w:val="24"/>
        </w:rPr>
      </w:pPr>
    </w:p>
    <w:p w14:paraId="27B3948F">
      <w:pPr>
        <w:pStyle w:val="11"/>
        <w:spacing w:line="360" w:lineRule="auto"/>
        <w:rPr>
          <w:rFonts w:hint="eastAsia" w:ascii="宋体" w:hAnsi="宋体" w:eastAsia="宋体" w:cs="宋体"/>
          <w:sz w:val="24"/>
          <w:szCs w:val="24"/>
        </w:rPr>
      </w:pPr>
      <w:r>
        <w:rPr>
          <w:rFonts w:hint="eastAsia" w:ascii="宋体" w:hAnsi="宋体" w:eastAsia="宋体" w:cs="宋体"/>
          <w:sz w:val="24"/>
          <w:szCs w:val="24"/>
        </w:rPr>
        <w:br w:type="textWrapping"/>
      </w:r>
    </w:p>
    <w:p w14:paraId="56AFB19F">
      <w:pPr>
        <w:pStyle w:val="11"/>
        <w:spacing w:line="360" w:lineRule="auto"/>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附件3：</w:t>
      </w:r>
      <w:r>
        <w:rPr>
          <w:rFonts w:hint="eastAsia" w:ascii="宋体" w:hAnsi="宋体" w:eastAsia="宋体" w:cs="宋体"/>
          <w:b w:val="0"/>
          <w:bCs/>
          <w:sz w:val="24"/>
          <w:szCs w:val="24"/>
          <w:lang w:val="en-US" w:eastAsia="zh-CN"/>
        </w:rPr>
        <w:t xml:space="preserve">                       </w:t>
      </w:r>
    </w:p>
    <w:p w14:paraId="0920E255">
      <w:pPr>
        <w:pStyle w:val="11"/>
        <w:spacing w:line="360" w:lineRule="auto"/>
        <w:ind w:firstLine="4560" w:firstLineChars="1900"/>
        <w:rPr>
          <w:rFonts w:hint="eastAsia" w:ascii="宋体" w:hAnsi="宋体" w:eastAsia="宋体" w:cs="宋体"/>
          <w:b w:val="0"/>
          <w:bCs/>
          <w:sz w:val="24"/>
          <w:szCs w:val="24"/>
        </w:rPr>
      </w:pPr>
      <w:r>
        <w:rPr>
          <w:rFonts w:hint="eastAsia" w:ascii="宋体" w:hAnsi="宋体" w:eastAsia="宋体" w:cs="宋体"/>
          <w:b w:val="0"/>
          <w:bCs/>
          <w:sz w:val="24"/>
          <w:szCs w:val="24"/>
        </w:rPr>
        <w:t>保密协议</w:t>
      </w:r>
    </w:p>
    <w:p w14:paraId="31278DF0">
      <w:pPr>
        <w:adjustRightInd w:val="0"/>
        <w:snapToGrid w:val="0"/>
        <w:spacing w:line="360" w:lineRule="auto"/>
        <w:rPr>
          <w:rFonts w:hint="eastAsia" w:ascii="宋体" w:hAnsi="宋体" w:eastAsia="宋体" w:cs="宋体"/>
          <w:sz w:val="24"/>
          <w:szCs w:val="24"/>
        </w:rPr>
      </w:pPr>
    </w:p>
    <w:p w14:paraId="6EA80053">
      <w:pPr>
        <w:adjustRightInd w:val="0"/>
        <w:snapToGrid w:val="0"/>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rPr>
        <w:t>采购人（甲方）：</w:t>
      </w:r>
      <w:r>
        <w:rPr>
          <w:rFonts w:hint="eastAsia" w:ascii="宋体" w:hAnsi="宋体" w:cs="宋体"/>
          <w:sz w:val="24"/>
          <w:szCs w:val="24"/>
          <w:lang w:val="en-US" w:eastAsia="zh-CN"/>
        </w:rPr>
        <w:t xml:space="preserve">     </w:t>
      </w:r>
    </w:p>
    <w:p w14:paraId="3F599E06">
      <w:pPr>
        <w:adjustRightInd w:val="0"/>
        <w:snapToGrid w:val="0"/>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服务</w:t>
      </w:r>
      <w:r>
        <w:rPr>
          <w:rFonts w:hint="eastAsia" w:ascii="宋体" w:hAnsi="宋体" w:eastAsia="宋体" w:cs="宋体"/>
          <w:sz w:val="24"/>
          <w:szCs w:val="24"/>
        </w:rPr>
        <w:t xml:space="preserve">方（乙方）：   </w:t>
      </w:r>
      <w:r>
        <w:rPr>
          <w:rFonts w:hint="eastAsia" w:ascii="宋体" w:hAnsi="宋体" w:cs="宋体"/>
          <w:sz w:val="24"/>
          <w:szCs w:val="24"/>
          <w:lang w:val="en-US" w:eastAsia="zh-CN"/>
        </w:rPr>
        <w:t xml:space="preserve">   </w:t>
      </w:r>
    </w:p>
    <w:p w14:paraId="14DB0BC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为保护采购人的合法权益，经平等自愿协商一致，甲乙双方特就</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项目</w:t>
      </w:r>
      <w:r>
        <w:rPr>
          <w:rFonts w:hint="eastAsia" w:ascii="宋体" w:hAnsi="宋体" w:eastAsia="宋体" w:cs="宋体"/>
          <w:sz w:val="24"/>
          <w:szCs w:val="24"/>
        </w:rPr>
        <w:t>保密事宜签订本协议共同遵照履行。</w:t>
      </w:r>
    </w:p>
    <w:p w14:paraId="5D2BB406">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第一条 保密信息</w:t>
      </w:r>
    </w:p>
    <w:p w14:paraId="3EBFB50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本协议所称保密信息为甲乙双方在治谈，协商或合作中，乙方知晓甲方的以下信息：</w:t>
      </w:r>
    </w:p>
    <w:p w14:paraId="63E43A7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1、技术信息：技术方案、项目设计、技术报告、检测报告、试验结果、图纸、样品等。</w:t>
      </w:r>
    </w:p>
    <w:p w14:paraId="5BF0D89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2、甲方与乙方所治谈、协商或合作事宜本身及相关内容。</w:t>
      </w:r>
    </w:p>
    <w:p w14:paraId="2546FFA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3、监狱内部管理系统、组织编成、职能任务、监区布局、人员姓名职务等涉密敏感信息。</w:t>
      </w:r>
    </w:p>
    <w:p w14:paraId="52A0E13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4、甲方尚未对外公开披露的信息。</w:t>
      </w:r>
    </w:p>
    <w:p w14:paraId="5B99866D">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第二条 保密义务</w:t>
      </w:r>
    </w:p>
    <w:p w14:paraId="602C9346">
      <w:pPr>
        <w:adjustRightInd w:val="0"/>
        <w:snapToGrid w:val="0"/>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1、乙方应当严格遵守保密义务，禁止将保密信息对外披露、公布或泄露。</w:t>
      </w:r>
    </w:p>
    <w:p w14:paraId="2A137493">
      <w:pPr>
        <w:adjustRightInd w:val="0"/>
        <w:snapToGrid w:val="0"/>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2、乙方应采取一切合理且不低于乙方对其自身类似保密信息所采取的措施来保护甲方向其披露的保密信息，以防止保密信息被盗窃或泄露、未经授权的使用、因任何第三人的疏忽导致保密信息的泄露。</w:t>
      </w:r>
    </w:p>
    <w:p w14:paraId="703D87E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3、乙方保证其在合作中有必要知晓保密信息的雇员及关联方，受到与本协议同等严格保密义务的约束。</w:t>
      </w:r>
    </w:p>
    <w:p w14:paraId="66335394">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第三条 保密期限</w:t>
      </w:r>
    </w:p>
    <w:p w14:paraId="00520B0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1、本协议的保密期限，自本协议签订生效之日起至保密信息被甲方依法公开披露或成为公开信息之日止。</w:t>
      </w:r>
    </w:p>
    <w:p w14:paraId="6897204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2、不论以何种方式解除或终止甲乙双方之间的合作事宜，本保密协议仍然有效，直至相关保密信息被甲方依法公开披露或成为公开信息。</w:t>
      </w:r>
    </w:p>
    <w:p w14:paraId="148374DF">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第四条 违约责任</w:t>
      </w:r>
    </w:p>
    <w:p w14:paraId="668A7E2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1、乙方未遵守本协议约定的保密义务，应向甲方承担违约责任。</w:t>
      </w:r>
    </w:p>
    <w:p w14:paraId="2DBEAC3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2、乙方因其违约行为而致使甲方遭受损失的，乙方应承担全部赔偿责任。如乙方因违约而获得利益，则应将所得利益支付给甲方。</w:t>
      </w:r>
    </w:p>
    <w:p w14:paraId="5D263D37">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第五条 法律适用及争议解决</w:t>
      </w:r>
    </w:p>
    <w:p w14:paraId="523A68D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1、本协议适用中华人民共和国法律并按其解释。</w:t>
      </w:r>
    </w:p>
    <w:p w14:paraId="5E0FEE9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2、因本协议引起的或与本协议有关的任何争议，通过友好协商解决；不能通过友好协商解决的，均可向甲方所在地有管辖权的人民法院提起诉讼。</w:t>
      </w:r>
    </w:p>
    <w:p w14:paraId="7ECC131E">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第六条 附则</w:t>
      </w:r>
    </w:p>
    <w:p w14:paraId="198BB2A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1、本协议经双方签字并盖章生效。</w:t>
      </w:r>
    </w:p>
    <w:p w14:paraId="571A36B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2、本协议一式</w:t>
      </w:r>
      <w:r>
        <w:rPr>
          <w:rFonts w:hint="eastAsia" w:ascii="宋体" w:hAnsi="宋体" w:eastAsia="宋体" w:cs="宋体"/>
          <w:sz w:val="24"/>
          <w:szCs w:val="24"/>
          <w:u w:val="single"/>
        </w:rPr>
        <w:t>陆</w:t>
      </w:r>
      <w:r>
        <w:rPr>
          <w:rFonts w:hint="eastAsia" w:ascii="宋体" w:hAnsi="宋体" w:eastAsia="宋体" w:cs="宋体"/>
          <w:sz w:val="24"/>
          <w:szCs w:val="24"/>
        </w:rPr>
        <w:t>份，双方各持</w:t>
      </w:r>
      <w:r>
        <w:rPr>
          <w:rFonts w:hint="eastAsia" w:ascii="宋体" w:hAnsi="宋体" w:eastAsia="宋体" w:cs="宋体"/>
          <w:sz w:val="24"/>
          <w:szCs w:val="24"/>
          <w:u w:val="single"/>
        </w:rPr>
        <w:t>叁</w:t>
      </w:r>
      <w:r>
        <w:rPr>
          <w:rFonts w:hint="eastAsia" w:ascii="宋体" w:hAnsi="宋体" w:eastAsia="宋体" w:cs="宋体"/>
          <w:sz w:val="24"/>
          <w:szCs w:val="24"/>
        </w:rPr>
        <w:t>份，各份具有同等法律效力。</w:t>
      </w:r>
    </w:p>
    <w:p w14:paraId="57D36E14">
      <w:pPr>
        <w:pStyle w:val="4"/>
        <w:spacing w:line="360" w:lineRule="auto"/>
        <w:rPr>
          <w:rFonts w:hint="eastAsia" w:ascii="宋体" w:hAnsi="宋体" w:eastAsia="宋体" w:cs="宋体"/>
          <w:sz w:val="24"/>
          <w:szCs w:val="24"/>
        </w:rPr>
      </w:pPr>
    </w:p>
    <w:p w14:paraId="5203A4C6">
      <w:pPr>
        <w:spacing w:line="360" w:lineRule="auto"/>
        <w:rPr>
          <w:rFonts w:hint="eastAsia" w:ascii="宋体" w:hAnsi="宋体" w:eastAsia="宋体" w:cs="宋体"/>
          <w:sz w:val="24"/>
          <w:szCs w:val="24"/>
        </w:rPr>
      </w:pPr>
    </w:p>
    <w:p w14:paraId="05F00B73">
      <w:pPr>
        <w:adjustRightInd w:val="0"/>
        <w:snapToGrid w:val="0"/>
        <w:spacing w:line="360" w:lineRule="auto"/>
        <w:rPr>
          <w:rFonts w:hint="eastAsia" w:ascii="宋体" w:hAnsi="宋体" w:eastAsia="宋体" w:cs="宋体"/>
          <w:sz w:val="24"/>
          <w:szCs w:val="24"/>
        </w:rPr>
      </w:pPr>
    </w:p>
    <w:p w14:paraId="6ACA8C52">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甲方：    （盖章）                       乙方：      （盖章）</w:t>
      </w:r>
    </w:p>
    <w:p w14:paraId="6FB3A8E4">
      <w:pPr>
        <w:adjustRightInd w:val="0"/>
        <w:snapToGrid w:val="0"/>
        <w:spacing w:line="360" w:lineRule="auto"/>
        <w:rPr>
          <w:rFonts w:hint="eastAsia" w:ascii="宋体" w:hAnsi="宋体" w:eastAsia="宋体" w:cs="宋体"/>
          <w:sz w:val="24"/>
          <w:szCs w:val="24"/>
        </w:rPr>
      </w:pPr>
    </w:p>
    <w:p w14:paraId="5D6BCF14">
      <w:pPr>
        <w:adjustRightInd w:val="0"/>
        <w:snapToGrid w:val="0"/>
        <w:spacing w:line="360" w:lineRule="auto"/>
        <w:rPr>
          <w:rFonts w:hint="eastAsia" w:ascii="宋体" w:hAnsi="宋体" w:eastAsia="宋体" w:cs="宋体"/>
          <w:sz w:val="24"/>
          <w:szCs w:val="24"/>
        </w:rPr>
      </w:pPr>
    </w:p>
    <w:p w14:paraId="5C91CDF8">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                               法定代表人</w:t>
      </w:r>
    </w:p>
    <w:p w14:paraId="41A00FD8">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或授权委托人：                           或授权委托人：</w:t>
      </w:r>
    </w:p>
    <w:p w14:paraId="236E365E">
      <w:pPr>
        <w:adjustRightInd w:val="0"/>
        <w:snapToGrid w:val="0"/>
        <w:spacing w:line="360" w:lineRule="auto"/>
        <w:rPr>
          <w:rFonts w:hint="eastAsia" w:ascii="宋体" w:hAnsi="宋体" w:eastAsia="宋体" w:cs="宋体"/>
          <w:sz w:val="24"/>
          <w:szCs w:val="24"/>
        </w:rPr>
      </w:pPr>
    </w:p>
    <w:p w14:paraId="5AEBEC7B">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日期：                                   日期：</w:t>
      </w:r>
    </w:p>
    <w:p w14:paraId="1DD7A32C">
      <w:pPr>
        <w:spacing w:line="240" w:lineRule="auto"/>
        <w:rPr>
          <w:rFonts w:hint="eastAsia" w:ascii="仿宋" w:hAnsi="仿宋" w:eastAsia="仿宋" w:cs="仿宋"/>
          <w:sz w:val="20"/>
          <w:szCs w:val="20"/>
        </w:rPr>
      </w:pPr>
    </w:p>
    <w:p w14:paraId="4D5CA441">
      <w:pPr>
        <w:pStyle w:val="11"/>
        <w:spacing w:line="240" w:lineRule="auto"/>
        <w:rPr>
          <w:rFonts w:hint="eastAsia" w:ascii="仿宋" w:hAnsi="仿宋" w:eastAsia="仿宋" w:cs="仿宋"/>
          <w:sz w:val="20"/>
          <w:szCs w:val="20"/>
          <w:lang w:val="en-US" w:eastAsia="zh-Hans"/>
        </w:rPr>
      </w:pPr>
    </w:p>
    <w:p w14:paraId="62AC7157"/>
    <w:p w14:paraId="135479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4B0160"/>
    <w:rsid w:val="045845D7"/>
    <w:rsid w:val="22977979"/>
    <w:rsid w:val="30CE50B1"/>
    <w:rsid w:val="364B0160"/>
    <w:rsid w:val="573A6B93"/>
    <w:rsid w:val="5F014A71"/>
    <w:rsid w:val="69E54ADB"/>
    <w:rsid w:val="71C7727C"/>
    <w:rsid w:val="7D854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widowControl/>
      <w:ind w:left="420" w:leftChars="200"/>
      <w:jc w:val="left"/>
    </w:pPr>
    <w:rPr>
      <w:rFonts w:ascii="Calibri" w:hAnsi="Calibri" w:eastAsia="宋体" w:cs="Times New Roman"/>
      <w:szCs w:val="24"/>
    </w:rPr>
  </w:style>
  <w:style w:type="paragraph" w:styleId="3">
    <w:name w:val="Normal Indent"/>
    <w:basedOn w:val="1"/>
    <w:qFormat/>
    <w:uiPriority w:val="0"/>
    <w:pPr>
      <w:ind w:firstLine="420"/>
    </w:pPr>
    <w:rPr>
      <w:sz w:val="14"/>
    </w:rPr>
  </w:style>
  <w:style w:type="paragraph" w:styleId="4">
    <w:name w:val="Body Text"/>
    <w:basedOn w:val="1"/>
    <w:qFormat/>
    <w:uiPriority w:val="0"/>
    <w:pPr>
      <w:spacing w:after="120" w:afterLines="0"/>
    </w:p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qFormat/>
    <w:uiPriority w:val="0"/>
    <w:pPr>
      <w:adjustRightInd w:val="0"/>
      <w:snapToGrid w:val="0"/>
      <w:spacing w:line="480" w:lineRule="atLeast"/>
    </w:pPr>
    <w:rPr>
      <w:rFonts w:ascii="宋体" w:hAnsi="宋体"/>
      <w:sz w:val="28"/>
    </w:rPr>
  </w:style>
  <w:style w:type="paragraph" w:customStyle="1" w:styleId="10">
    <w:name w:val="List Paragraph"/>
    <w:basedOn w:val="1"/>
    <w:qFormat/>
    <w:uiPriority w:val="0"/>
    <w:pPr>
      <w:ind w:firstLine="420" w:firstLineChars="200"/>
    </w:pPr>
    <w:rPr>
      <w:rFonts w:ascii="Calibri" w:hAnsi="Calibri"/>
      <w:szCs w:val="2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5262</Words>
  <Characters>5312</Characters>
  <Lines>0</Lines>
  <Paragraphs>0</Paragraphs>
  <TotalTime>9</TotalTime>
  <ScaleCrop>false</ScaleCrop>
  <LinksUpToDate>false</LinksUpToDate>
  <CharactersWithSpaces>6561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2025-09-11T03:58:00Z</dcterms:created>
  <dc:creator>琢</dc:creator>
  <cp:lastModifiedBy>知非</cp:lastModifiedBy>
  <dcterms:modified xsi:type="dcterms:W3CDTF">2026-07-17T01:14:31Z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86F0757AEC9C4320BD2BA19E5C316E96_13</vt:lpwstr>
  </property>
  <property fmtid="{D5CDD505-2E9C-101B-9397-08002B2CF9AE}" pid="4" name="KSOTemplateDocerSaveRecord">
    <vt:lpwstr>eyJoZGlkIjoiN2JjYjc0YzYwNjMwMTdiNDFmZTQ5YjYxNzNmZmRkMzQiLCJ1c2VySWQiOiIxMjQ0ODk5OTM5In0=</vt:lpwstr>
  </property>
</Properties>
</file>