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565FFF">
      <w:pPr>
        <w:pStyle w:val="2"/>
        <w:adjustRightInd w:val="0"/>
        <w:snapToGrid w:val="0"/>
        <w:spacing w:before="0" w:after="0" w:line="360" w:lineRule="auto"/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分项报价表</w:t>
      </w:r>
    </w:p>
    <w:p w14:paraId="7355A315">
      <w:pPr>
        <w:pStyle w:val="8"/>
        <w:widowControl w:val="0"/>
        <w:jc w:val="both"/>
        <w:rPr>
          <w:rFonts w:hint="eastAsia" w:ascii="仿宋" w:hAnsi="仿宋" w:eastAsia="仿宋" w:cs="仿宋"/>
        </w:rPr>
      </w:pPr>
      <w:r>
        <w:rPr>
          <w:rFonts w:ascii="仿宋" w:hAnsi="仿宋" w:eastAsia="仿宋" w:cs="仿宋"/>
          <w:kern w:val="2"/>
          <w:szCs w:val="24"/>
        </w:rPr>
        <w:t>供应商名称：</w:t>
      </w:r>
      <w:r>
        <w:rPr>
          <w:rFonts w:ascii="仿宋" w:hAnsi="仿宋" w:eastAsia="仿宋" w:cs="仿宋"/>
          <w:kern w:val="2"/>
          <w:szCs w:val="24"/>
          <w:u w:val="single"/>
        </w:rPr>
        <w:t xml:space="preserve">                        </w:t>
      </w:r>
      <w:r>
        <w:rPr>
          <w:rFonts w:ascii="仿宋" w:hAnsi="仿宋" w:eastAsia="仿宋" w:cs="仿宋"/>
          <w:szCs w:val="24"/>
        </w:rPr>
        <w:t>项目编号：</w:t>
      </w:r>
      <w:r>
        <w:rPr>
          <w:rFonts w:ascii="仿宋" w:hAnsi="仿宋" w:eastAsia="仿宋" w:cs="仿宋"/>
          <w:szCs w:val="24"/>
          <w:u w:val="single"/>
        </w:rPr>
        <w:t xml:space="preserve">                 </w:t>
      </w:r>
    </w:p>
    <w:tbl>
      <w:tblPr>
        <w:tblStyle w:val="6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"/>
        <w:gridCol w:w="1241"/>
        <w:gridCol w:w="855"/>
        <w:gridCol w:w="1012"/>
        <w:gridCol w:w="845"/>
        <w:gridCol w:w="802"/>
        <w:gridCol w:w="845"/>
        <w:gridCol w:w="1051"/>
        <w:gridCol w:w="1051"/>
        <w:gridCol w:w="960"/>
      </w:tblGrid>
      <w:tr w14:paraId="416EE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334" w:type="pct"/>
            <w:vAlign w:val="center"/>
          </w:tcPr>
          <w:p w14:paraId="03A8565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669" w:type="pct"/>
            <w:vAlign w:val="center"/>
          </w:tcPr>
          <w:p w14:paraId="6C05A0D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产品名称</w:t>
            </w:r>
          </w:p>
        </w:tc>
        <w:tc>
          <w:tcPr>
            <w:tcW w:w="461" w:type="pct"/>
            <w:vAlign w:val="center"/>
          </w:tcPr>
          <w:p w14:paraId="2EF7883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品牌</w:t>
            </w:r>
          </w:p>
        </w:tc>
        <w:tc>
          <w:tcPr>
            <w:tcW w:w="545" w:type="pct"/>
            <w:vAlign w:val="center"/>
          </w:tcPr>
          <w:p w14:paraId="693227A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规格</w:t>
            </w:r>
          </w:p>
          <w:p w14:paraId="44284B4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2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型号</w:t>
            </w:r>
          </w:p>
        </w:tc>
        <w:tc>
          <w:tcPr>
            <w:tcW w:w="455" w:type="pct"/>
            <w:vAlign w:val="center"/>
          </w:tcPr>
          <w:p w14:paraId="58DC7DD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生产厂家</w:t>
            </w:r>
          </w:p>
        </w:tc>
        <w:tc>
          <w:tcPr>
            <w:tcW w:w="432" w:type="pct"/>
            <w:vAlign w:val="center"/>
          </w:tcPr>
          <w:p w14:paraId="1DD490E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2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产 地</w:t>
            </w:r>
          </w:p>
        </w:tc>
        <w:tc>
          <w:tcPr>
            <w:tcW w:w="455" w:type="pct"/>
            <w:vAlign w:val="center"/>
          </w:tcPr>
          <w:p w14:paraId="7EC7A1B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120" w:firstLineChars="50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566" w:type="pct"/>
            <w:vAlign w:val="center"/>
          </w:tcPr>
          <w:p w14:paraId="4B92F0D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120" w:firstLineChars="50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566" w:type="pct"/>
            <w:vAlign w:val="center"/>
          </w:tcPr>
          <w:p w14:paraId="5F2E7DE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单价(元)</w:t>
            </w:r>
          </w:p>
        </w:tc>
        <w:tc>
          <w:tcPr>
            <w:tcW w:w="513" w:type="pct"/>
            <w:vAlign w:val="center"/>
          </w:tcPr>
          <w:p w14:paraId="15A04B2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合计(元)</w:t>
            </w:r>
          </w:p>
        </w:tc>
      </w:tr>
      <w:tr w14:paraId="6F859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334" w:type="pct"/>
            <w:vAlign w:val="center"/>
          </w:tcPr>
          <w:p w14:paraId="568A37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69" w:type="pct"/>
            <w:vAlign w:val="center"/>
          </w:tcPr>
          <w:p w14:paraId="363A829D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振动与控制实验教学系统</w:t>
            </w:r>
          </w:p>
        </w:tc>
        <w:tc>
          <w:tcPr>
            <w:tcW w:w="461" w:type="pct"/>
            <w:vAlign w:val="center"/>
          </w:tcPr>
          <w:p w14:paraId="77A9CF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" w:type="pct"/>
            <w:vAlign w:val="center"/>
          </w:tcPr>
          <w:p w14:paraId="487E94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3B11A6D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" w:type="pct"/>
            <w:vAlign w:val="center"/>
          </w:tcPr>
          <w:p w14:paraId="2F396BC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48E79E0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78A7823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4D3B268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3" w:type="pct"/>
            <w:vAlign w:val="center"/>
          </w:tcPr>
          <w:p w14:paraId="714141C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413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334" w:type="pct"/>
            <w:vAlign w:val="center"/>
          </w:tcPr>
          <w:p w14:paraId="745139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69" w:type="pct"/>
            <w:vAlign w:val="center"/>
          </w:tcPr>
          <w:p w14:paraId="6B13A6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数字散斑测量实验装置</w:t>
            </w:r>
          </w:p>
        </w:tc>
        <w:tc>
          <w:tcPr>
            <w:tcW w:w="461" w:type="pct"/>
            <w:vAlign w:val="center"/>
          </w:tcPr>
          <w:p w14:paraId="6BD993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" w:type="pct"/>
            <w:vAlign w:val="center"/>
          </w:tcPr>
          <w:p w14:paraId="150859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7C539E4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" w:type="pct"/>
            <w:vAlign w:val="center"/>
          </w:tcPr>
          <w:p w14:paraId="2EEBB09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22E307B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7AACF14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57B0B77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3" w:type="pct"/>
            <w:vAlign w:val="center"/>
          </w:tcPr>
          <w:p w14:paraId="317B0A2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22D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0" w:type="pct"/>
            <w:gridSpan w:val="10"/>
            <w:vAlign w:val="center"/>
          </w:tcPr>
          <w:p w14:paraId="34F9F46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4" w:name="_GoBack"/>
            <w:bookmarkEnd w:id="4"/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谈判报价（人民币大写）：                                 （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¥</w:t>
            </w: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元）</w:t>
            </w:r>
          </w:p>
        </w:tc>
      </w:tr>
      <w:tr w14:paraId="25227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0" w:type="pct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1DBC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备注：</w:t>
            </w:r>
          </w:p>
          <w:p w14:paraId="31AA093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表内报价内容以元为单位，</w:t>
            </w: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最多保留小数点后两位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632F357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2、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本表中的“</w:t>
            </w: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谈判报价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”与“响应报价表”中的“</w:t>
            </w: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谈判报价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”一致。各子项分别报价。</w:t>
            </w:r>
          </w:p>
        </w:tc>
      </w:tr>
    </w:tbl>
    <w:p w14:paraId="19B3DA1E">
      <w:pPr>
        <w:rPr>
          <w:rFonts w:hint="eastAsia" w:ascii="仿宋" w:hAnsi="仿宋" w:eastAsia="仿宋" w:cs="仿宋"/>
        </w:rPr>
      </w:pPr>
    </w:p>
    <w:p w14:paraId="01BA31F4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注：</w:t>
      </w:r>
      <w:r>
        <w:rPr>
          <w:rFonts w:hint="eastAsia" w:ascii="仿宋" w:hAnsi="仿宋" w:eastAsia="仿宋" w:cs="仿宋"/>
          <w:lang w:val="en-US" w:eastAsia="zh-CN"/>
        </w:rPr>
        <w:t>1、</w:t>
      </w:r>
      <w:r>
        <w:rPr>
          <w:rFonts w:hint="eastAsia" w:ascii="仿宋" w:hAnsi="仿宋" w:eastAsia="仿宋" w:cs="仿宋"/>
        </w:rPr>
        <w:t>合计金额应与谈判报价表中的谈判总报价一致。</w:t>
      </w:r>
      <w:bookmarkStart w:id="0" w:name="_Toc332874430"/>
      <w:bookmarkStart w:id="1" w:name="_Toc283240498"/>
      <w:bookmarkStart w:id="2" w:name="_Toc405385112"/>
      <w:bookmarkStart w:id="3" w:name="_Toc311415659"/>
    </w:p>
    <w:p w14:paraId="4800488A">
      <w:pPr>
        <w:numPr>
          <w:ilvl w:val="0"/>
          <w:numId w:val="1"/>
        </w:num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响应报价子目出现漏项或报价数量与谈判文件要求不符的，将被视为无效谈判。</w:t>
      </w:r>
    </w:p>
    <w:p w14:paraId="17691B7E">
      <w:pPr>
        <w:numPr>
          <w:ilvl w:val="0"/>
          <w:numId w:val="1"/>
        </w:num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此表所列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产品</w:t>
      </w:r>
      <w:r>
        <w:rPr>
          <w:rFonts w:hint="eastAsia" w:ascii="仿宋" w:hAnsi="仿宋" w:eastAsia="仿宋" w:cs="仿宋"/>
          <w:lang w:val="en-US" w:eastAsia="zh-CN"/>
        </w:rPr>
        <w:t>名称为本项目标的物，中小企业声明函中填报的各产品名称以本表所列产品为准。超出本表所列产品范围的，不作为中小企业判定依据。</w:t>
      </w:r>
    </w:p>
    <w:p w14:paraId="3F124E93">
      <w:pPr>
        <w:rPr>
          <w:rFonts w:hint="eastAsia" w:ascii="仿宋" w:hAnsi="仿宋" w:eastAsia="仿宋" w:cs="仿宋"/>
        </w:rPr>
      </w:pPr>
    </w:p>
    <w:p w14:paraId="00B73209">
      <w:pPr>
        <w:pStyle w:val="5"/>
        <w:rPr>
          <w:rFonts w:hint="eastAsia" w:ascii="仿宋" w:hAnsi="仿宋" w:eastAsia="仿宋" w:cs="仿宋"/>
          <w:sz w:val="24"/>
          <w:szCs w:val="24"/>
        </w:rPr>
      </w:pPr>
    </w:p>
    <w:p w14:paraId="6868CE97">
      <w:pPr>
        <w:pStyle w:val="3"/>
        <w:rPr>
          <w:rFonts w:hint="eastAsia" w:ascii="仿宋" w:hAnsi="仿宋" w:eastAsia="仿宋" w:cs="仿宋"/>
        </w:rPr>
      </w:pPr>
    </w:p>
    <w:p w14:paraId="197232A7">
      <w:pPr>
        <w:rPr>
          <w:rFonts w:hint="eastAsia"/>
        </w:rPr>
      </w:pPr>
    </w:p>
    <w:tbl>
      <w:tblPr>
        <w:tblStyle w:val="6"/>
        <w:tblW w:w="0" w:type="auto"/>
        <w:tblInd w:w="124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287"/>
        <w:gridCol w:w="4532"/>
      </w:tblGrid>
      <w:tr w14:paraId="6FC237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</w:trPr>
        <w:tc>
          <w:tcPr>
            <w:tcW w:w="2694" w:type="dxa"/>
            <w:noWrap w:val="0"/>
            <w:vAlign w:val="bottom"/>
          </w:tcPr>
          <w:p w14:paraId="3A97EBB0">
            <w:pPr>
              <w:pStyle w:val="3"/>
              <w:jc w:val="distribut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法定代表人或被授权代表签字或盖章</w:t>
            </w:r>
          </w:p>
        </w:tc>
        <w:tc>
          <w:tcPr>
            <w:tcW w:w="287" w:type="dxa"/>
            <w:noWrap w:val="0"/>
            <w:vAlign w:val="bottom"/>
          </w:tcPr>
          <w:p w14:paraId="1FF72224">
            <w:pPr>
              <w:pStyle w:val="3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：</w:t>
            </w:r>
          </w:p>
        </w:tc>
        <w:tc>
          <w:tcPr>
            <w:tcW w:w="4532" w:type="dxa"/>
            <w:noWrap w:val="0"/>
            <w:vAlign w:val="bottom"/>
          </w:tcPr>
          <w:p w14:paraId="22990333">
            <w:pPr>
              <w:pStyle w:val="3"/>
              <w:rPr>
                <w:rFonts w:hint="eastAsia" w:ascii="仿宋" w:hAnsi="仿宋" w:eastAsia="仿宋" w:cs="仿宋"/>
                <w:u w:val="single"/>
              </w:rPr>
            </w:pPr>
            <w:r>
              <w:rPr>
                <w:rFonts w:hint="eastAsia" w:ascii="仿宋" w:hAnsi="仿宋" w:eastAsia="仿宋" w:cs="仿宋"/>
                <w:u w:val="single"/>
              </w:rPr>
              <w:t xml:space="preserve">                                  </w:t>
            </w:r>
          </w:p>
        </w:tc>
      </w:tr>
      <w:tr w14:paraId="0DFEAC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694" w:type="dxa"/>
            <w:noWrap w:val="0"/>
            <w:vAlign w:val="bottom"/>
          </w:tcPr>
          <w:p w14:paraId="59E53F95">
            <w:pPr>
              <w:pStyle w:val="3"/>
              <w:jc w:val="distribut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供应商</w:t>
            </w:r>
          </w:p>
        </w:tc>
        <w:tc>
          <w:tcPr>
            <w:tcW w:w="287" w:type="dxa"/>
            <w:noWrap w:val="0"/>
            <w:vAlign w:val="bottom"/>
          </w:tcPr>
          <w:p w14:paraId="4ADD0BEE">
            <w:pPr>
              <w:pStyle w:val="3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：</w:t>
            </w:r>
          </w:p>
        </w:tc>
        <w:tc>
          <w:tcPr>
            <w:tcW w:w="4532" w:type="dxa"/>
            <w:noWrap w:val="0"/>
            <w:vAlign w:val="bottom"/>
          </w:tcPr>
          <w:p w14:paraId="63D523F6">
            <w:pPr>
              <w:pStyle w:val="3"/>
              <w:rPr>
                <w:rFonts w:hint="eastAsia" w:ascii="仿宋" w:hAnsi="仿宋" w:eastAsia="仿宋" w:cs="仿宋"/>
                <w:u w:val="single"/>
              </w:rPr>
            </w:pPr>
            <w:r>
              <w:rPr>
                <w:rFonts w:hint="eastAsia" w:ascii="仿宋" w:hAnsi="仿宋" w:eastAsia="仿宋" w:cs="仿宋"/>
                <w:u w:val="single"/>
              </w:rPr>
              <w:t xml:space="preserve">                                  </w:t>
            </w:r>
          </w:p>
        </w:tc>
      </w:tr>
      <w:tr w14:paraId="5FF3C9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2694" w:type="dxa"/>
            <w:noWrap w:val="0"/>
            <w:vAlign w:val="bottom"/>
          </w:tcPr>
          <w:p w14:paraId="0643B754">
            <w:pPr>
              <w:pStyle w:val="3"/>
              <w:jc w:val="distribut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782F7CB3">
            <w:pPr>
              <w:pStyle w:val="3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：</w:t>
            </w:r>
          </w:p>
        </w:tc>
        <w:tc>
          <w:tcPr>
            <w:tcW w:w="4532" w:type="dxa"/>
            <w:noWrap w:val="0"/>
            <w:vAlign w:val="bottom"/>
          </w:tcPr>
          <w:p w14:paraId="315ECD7D">
            <w:pPr>
              <w:pStyle w:val="3"/>
              <w:rPr>
                <w:rFonts w:hint="eastAsia" w:ascii="仿宋" w:hAnsi="仿宋" w:eastAsia="仿宋" w:cs="仿宋"/>
                <w:u w:val="single"/>
              </w:rPr>
            </w:pPr>
            <w:r>
              <w:rPr>
                <w:rFonts w:hint="eastAsia" w:ascii="仿宋" w:hAnsi="仿宋" w:eastAsia="仿宋" w:cs="仿宋"/>
                <w:u w:val="single"/>
              </w:rPr>
              <w:t xml:space="preserve">                                  </w:t>
            </w:r>
          </w:p>
        </w:tc>
      </w:tr>
      <w:bookmarkEnd w:id="0"/>
      <w:bookmarkEnd w:id="1"/>
      <w:bookmarkEnd w:id="2"/>
      <w:bookmarkEnd w:id="3"/>
    </w:tbl>
    <w:p w14:paraId="3FB99F9E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55C010"/>
    <w:multiLevelType w:val="singleLevel"/>
    <w:tmpl w:val="D355C010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yMjljNTNhY2Q3ZjRmNjlhYWQ3OGMxZTUyNmQzZDEifQ=="/>
  </w:docVars>
  <w:rsids>
    <w:rsidRoot w:val="00000000"/>
    <w:rsid w:val="02327688"/>
    <w:rsid w:val="040E141E"/>
    <w:rsid w:val="04715838"/>
    <w:rsid w:val="10782373"/>
    <w:rsid w:val="203C2C74"/>
    <w:rsid w:val="305B02AF"/>
    <w:rsid w:val="5CBD7807"/>
    <w:rsid w:val="683641A4"/>
    <w:rsid w:val="689A7F63"/>
    <w:rsid w:val="7D943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 w:hAnsi="Times New Roman" w:eastAsia="宋体"/>
    </w:rPr>
  </w:style>
  <w:style w:type="paragraph" w:styleId="4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styleId="5">
    <w:name w:val="footer"/>
    <w:basedOn w:val="1"/>
    <w:next w:val="3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/>
      <w:sz w:val="18"/>
      <w:szCs w:val="18"/>
    </w:rPr>
  </w:style>
  <w:style w:type="paragraph" w:customStyle="1" w:styleId="8">
    <w:name w:val="xl36"/>
    <w:basedOn w:val="1"/>
    <w:qFormat/>
    <w:uiPriority w:val="0"/>
    <w:pPr>
      <w:widowControl/>
      <w:spacing w:before="100" w:beforeLines="0" w:after="100" w:afterLines="0"/>
      <w:jc w:val="center"/>
    </w:pPr>
    <w:rPr>
      <w:rFonts w:hint="eastAsia" w:ascii="宋体" w:hAnsi="宋体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406</Words>
  <Characters>413</Characters>
  <Lines>0</Lines>
  <Paragraphs>0</Paragraphs>
  <TotalTime>0</TotalTime>
  <ScaleCrop>false</ScaleCrop>
  <LinksUpToDate>false</LinksUpToDate>
  <CharactersWithSpaces>610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2023-09-13T07:18:00Z</dcterms:created>
  <dc:creator>Administrator</dc:creator>
  <cp:lastModifiedBy>present</cp:lastModifiedBy>
  <dcterms:modified xsi:type="dcterms:W3CDTF">2026-05-17T03:14:26Z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ECEAB4D2AB544B3D8609CED48B0B407A_12</vt:lpwstr>
  </property>
  <property fmtid="{D5CDD505-2E9C-101B-9397-08002B2CF9AE}" pid="4" name="KSOTemplateDocerSaveRecord">
    <vt:lpwstr>eyJoZGlkIjoiNmQ0MGZjYWE2YjA4YmZkYzhkMDVkOGJlYmNjODM3ODUiLCJ1c2VySWQiOiIxNDQzMjY4NTA4In0=</vt:lpwstr>
  </property>
</Properties>
</file>