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C3110">
      <w:pPr>
        <w:bidi w:val="0"/>
        <w:jc w:val="center"/>
        <w:rPr>
          <w:rFonts w:hint="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施工组织设计</w:t>
      </w:r>
    </w:p>
    <w:p w14:paraId="3F0E70CC">
      <w:pPr>
        <w:bidi w:val="0"/>
        <w:ind w:firstLine="480" w:firstLineChars="200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eastAsia="zh-CN"/>
        </w:rPr>
        <w:t>根据磋商文件《第六章</w:t>
      </w: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  <w:lang w:eastAsia="zh-CN"/>
        </w:rPr>
        <w:t>磋商办法》</w:t>
      </w:r>
      <w:r>
        <w:rPr>
          <w:rFonts w:hint="eastAsia"/>
          <w:sz w:val="24"/>
          <w:szCs w:val="32"/>
          <w:lang w:val="en-US" w:eastAsia="zh-CN"/>
        </w:rPr>
        <w:t>6.4.2评分标准 综合评分明细表中详细评审的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要求进行响应。格式自拟。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0B7D87"/>
    <w:rsid w:val="180B7D87"/>
    <w:rsid w:val="3DBB0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55</Characters>
  <Lines>0</Lines>
  <Paragraphs>0</Paragraphs>
  <TotalTime>15</TotalTime>
  <ScaleCrop>false</ScaleCrop>
  <LinksUpToDate>false</LinksUpToDate>
  <CharactersWithSpaces>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2026-04-14T08:13:00Z</dcterms:created>
  <dc:creator>杨宝莉</dc:creator>
  <cp:lastModifiedBy>杨宝莉</cp:lastModifiedBy>
  <dcterms:modified xsi:type="dcterms:W3CDTF">2026-04-28T06:04:22Z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D04B6C6F537B4F76A806721DE6AE06F9_11</vt:lpwstr>
  </property>
  <property fmtid="{D5CDD505-2E9C-101B-9397-08002B2CF9AE}" pid="4" name="KSOTemplateDocerSaveRecord">
    <vt:lpwstr>eyJoZGlkIjoiM2QwZTk5NDBhNTgwNjA3YWFlYjg2NzQwYzhkZjA4NDgiLCJ1c2VySWQiOiIzNjkwOTc1OTYifQ==</vt:lpwstr>
  </property>
</Properties>
</file>