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B0626">
      <w:pPr>
        <w:pStyle w:val="2"/>
        <w:spacing w:before="77" w:line="221" w:lineRule="auto"/>
        <w:ind w:left="3396"/>
        <w:outlineLvl w:val="0"/>
        <w:rPr>
          <w:spacing w:val="-4"/>
          <w:sz w:val="38"/>
          <w:szCs w:val="38"/>
        </w:rPr>
      </w:pPr>
    </w:p>
    <w:p w14:paraId="200AEAC7">
      <w:pPr>
        <w:pStyle w:val="2"/>
        <w:spacing w:before="77" w:line="221" w:lineRule="auto"/>
        <w:jc w:val="center"/>
        <w:outlineLvl w:val="0"/>
        <w:rPr>
          <w:rFonts w:hint="eastAsia" w:ascii="宋体" w:hAnsi="宋体" w:eastAsia="宋体" w:cs="宋体"/>
          <w:spacing w:val="-4"/>
          <w:sz w:val="38"/>
          <w:szCs w:val="38"/>
          <w:lang w:val="zh-CN" w:eastAsia="zh-CN"/>
        </w:rPr>
      </w:pPr>
    </w:p>
    <w:p w14:paraId="7AEF18E7">
      <w:pPr>
        <w:pStyle w:val="2"/>
        <w:spacing w:before="77" w:line="221" w:lineRule="auto"/>
        <w:jc w:val="center"/>
        <w:outlineLvl w:val="0"/>
        <w:rPr>
          <w:rFonts w:hint="eastAsia" w:ascii="宋体" w:hAnsi="宋体" w:eastAsia="宋体" w:cs="宋体"/>
          <w:spacing w:val="-4"/>
          <w:sz w:val="38"/>
          <w:szCs w:val="38"/>
          <w:lang w:val="zh-CN" w:eastAsia="zh-CN"/>
        </w:rPr>
      </w:pPr>
    </w:p>
    <w:p w14:paraId="681D61D0">
      <w:pPr>
        <w:pStyle w:val="2"/>
        <w:spacing w:before="77" w:line="221" w:lineRule="auto"/>
        <w:jc w:val="center"/>
        <w:outlineLvl w:val="0"/>
        <w:rPr>
          <w:rFonts w:hint="eastAsia" w:ascii="宋体" w:hAnsi="宋体" w:eastAsia="宋体" w:cs="宋体"/>
          <w:spacing w:val="-4"/>
          <w:sz w:val="38"/>
          <w:szCs w:val="38"/>
          <w:lang w:val="zh-CN" w:eastAsia="zh-CN"/>
        </w:rPr>
      </w:pPr>
      <w:r>
        <w:rPr>
          <w:rFonts w:hint="eastAsia" w:ascii="宋体" w:hAnsi="宋体" w:eastAsia="宋体" w:cs="宋体"/>
          <w:spacing w:val="-4"/>
          <w:sz w:val="38"/>
          <w:szCs w:val="38"/>
          <w:lang w:val="zh-CN" w:eastAsia="zh-CN"/>
        </w:rPr>
        <w:t>中小企业声明函（服务）</w:t>
      </w:r>
    </w:p>
    <w:p w14:paraId="1D7FB23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</w:pPr>
    </w:p>
    <w:p w14:paraId="418472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</w:pPr>
    </w:p>
    <w:p w14:paraId="4DCC1E8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本公司（联合体）郑重声明，根据《政府采购促进中小企业发展管理办法》（财库﹝2020﹞46 号）的规定，本公司（联合体）参加（单位名称）的（项目名称）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0B7D565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1.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zh-CN" w:eastAsia="zh-CN" w:bidi="ar-SA"/>
        </w:rPr>
        <w:t xml:space="preserve">（标的名称） 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，属于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zh-CN" w:eastAsia="zh-CN" w:bidi="ar-SA"/>
        </w:rPr>
        <w:t>（采购文件中明确的所属行业）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；承建（承接）企业为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zh-CN" w:eastAsia="zh-CN" w:bidi="ar-SA"/>
        </w:rPr>
        <w:t>（企业名称）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，从业人员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zh-CN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en-US" w:eastAsia="zh-CN" w:bidi="ar-SA"/>
        </w:rPr>
        <w:t xml:space="preserve">  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none"/>
          <w:lang w:val="zh-CN" w:eastAsia="zh-CN" w:bidi="ar-SA"/>
        </w:rPr>
        <w:t>人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，营业收入为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en-US" w:eastAsia="zh-CN" w:bidi="ar-SA"/>
        </w:rPr>
        <w:t xml:space="preserve">  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zh-CN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万元，资产总额为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zh-CN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en-US" w:eastAsia="zh-CN" w:bidi="ar-SA"/>
        </w:rPr>
        <w:t xml:space="preserve">  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万元，属于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en-US" w:eastAsia="zh-CN" w:bidi="ar-SA"/>
        </w:rPr>
        <w:t xml:space="preserve">    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（中型企业、小型企业、微型企业）；</w:t>
      </w:r>
    </w:p>
    <w:p w14:paraId="7054B6E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2.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zh-CN" w:eastAsia="zh-CN" w:bidi="ar-SA"/>
        </w:rPr>
        <w:t xml:space="preserve">（标的名称） 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，属于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zh-CN" w:eastAsia="zh-CN" w:bidi="ar-SA"/>
        </w:rPr>
        <w:t>（采购文件中明确的所属行业）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；承建（承接）企业为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zh-CN" w:eastAsia="zh-CN" w:bidi="ar-SA"/>
        </w:rPr>
        <w:t>（企业名称）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，从业人员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zh-CN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en-US" w:eastAsia="zh-CN" w:bidi="ar-SA"/>
        </w:rPr>
        <w:t xml:space="preserve">  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人，营业收入为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en-US" w:eastAsia="zh-CN" w:bidi="ar-SA"/>
        </w:rPr>
        <w:t xml:space="preserve">  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zh-CN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万元，资产总额为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zh-CN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en-US" w:eastAsia="zh-CN" w:bidi="ar-SA"/>
        </w:rPr>
        <w:t xml:space="preserve">  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万元，属于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u w:val="single"/>
          <w:lang w:val="en-US" w:eastAsia="zh-CN" w:bidi="ar-SA"/>
        </w:rPr>
        <w:t xml:space="preserve">    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（中型企业、小型企业、微型企业）；</w:t>
      </w:r>
    </w:p>
    <w:p w14:paraId="44D0A0E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......</w:t>
      </w:r>
    </w:p>
    <w:p w14:paraId="3EBB56F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以上企业，不属于大企业的分支机构，不存在控股股东为大企业的情形，也不存在与大企业的负责人为同一人的情形。</w:t>
      </w:r>
    </w:p>
    <w:p w14:paraId="114A551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本企业对上述声明内容的真实性负责。如有虚假，将依法承担相应责任。</w:t>
      </w:r>
    </w:p>
    <w:p w14:paraId="616E126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en-US" w:eastAsia="zh-CN" w:bidi="ar-SA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企业名称（盖章）：</w:t>
      </w:r>
    </w:p>
    <w:p w14:paraId="3474C19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en-US" w:eastAsia="zh-CN" w:bidi="ar-SA"/>
        </w:rPr>
        <w:t xml:space="preserve">                         </w:t>
      </w: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zh-CN" w:eastAsia="zh-CN" w:bidi="ar-SA"/>
        </w:rPr>
        <w:t>日 期：</w:t>
      </w:r>
    </w:p>
    <w:p w14:paraId="2317BA10">
      <w:pPr>
        <w:pStyle w:val="2"/>
        <w:spacing w:before="77" w:line="221" w:lineRule="auto"/>
        <w:jc w:val="center"/>
        <w:outlineLvl w:val="9"/>
        <w:rPr>
          <w:rFonts w:hint="eastAsia" w:ascii="仿宋_GB2312" w:hAnsi="仿宋_GB2312" w:eastAsia="仿宋_GB2312" w:cs="仿宋_GB2312"/>
          <w:b/>
          <w:spacing w:val="6"/>
          <w:kern w:val="2"/>
          <w:sz w:val="19"/>
          <w:szCs w:val="19"/>
          <w:lang w:val="zh-CN" w:eastAsia="zh-CN" w:bidi="ar-SA"/>
        </w:rPr>
      </w:pPr>
    </w:p>
    <w:p w14:paraId="57E4DDC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right"/>
        <w:textAlignment w:val="auto"/>
        <w:outlineLvl w:val="9"/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en-US" w:eastAsia="zh-CN" w:bidi="ar-SA"/>
        </w:rPr>
      </w:pPr>
    </w:p>
    <w:p w14:paraId="7F345F6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right"/>
        <w:textAlignment w:val="auto"/>
        <w:outlineLvl w:val="9"/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en-US" w:eastAsia="zh-CN" w:bidi="ar-SA"/>
        </w:rPr>
      </w:pPr>
    </w:p>
    <w:p w14:paraId="55CA11D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right"/>
        <w:textAlignment w:val="auto"/>
        <w:outlineLvl w:val="9"/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en-US" w:eastAsia="zh-CN" w:bidi="ar-SA"/>
        </w:rPr>
        <w:t xml:space="preserve"> </w:t>
      </w:r>
    </w:p>
    <w:p w14:paraId="60076D7F">
      <w:pPr>
        <w:pStyle w:val="2"/>
        <w:spacing w:before="62" w:line="226" w:lineRule="auto"/>
        <w:ind w:left="384"/>
        <w:jc w:val="left"/>
        <w:outlineLvl w:val="9"/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en-US" w:eastAsia="zh-CN" w:bidi="ar-SA"/>
        </w:rPr>
        <w:t>注：</w:t>
      </w:r>
    </w:p>
    <w:p w14:paraId="34FFDDEB">
      <w:pPr>
        <w:pStyle w:val="2"/>
        <w:spacing w:before="153" w:line="297" w:lineRule="auto"/>
        <w:ind w:left="2" w:right="97" w:firstLine="396"/>
        <w:jc w:val="left"/>
        <w:outlineLvl w:val="9"/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en-US" w:eastAsia="zh-CN" w:bidi="ar-SA"/>
        </w:rPr>
        <w:t>1、供应商根据《工业和信息化部、国家统计局、国家发展和改革委员会、财政部关于印发中小企业划型标准规定的通知》（工信部联企业〔2011〕300号）规定，结合自身实际，确定对应的中小企业划型。</w:t>
      </w:r>
    </w:p>
    <w:p w14:paraId="4087DBD7">
      <w:pPr>
        <w:pStyle w:val="2"/>
        <w:spacing w:before="157" w:line="297" w:lineRule="auto"/>
        <w:ind w:right="289" w:firstLine="387"/>
        <w:jc w:val="left"/>
        <w:outlineLvl w:val="9"/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en-US" w:eastAsia="zh-CN" w:bidi="ar-SA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2B3C707F">
      <w:pPr>
        <w:pStyle w:val="2"/>
        <w:spacing w:before="156" w:line="221" w:lineRule="auto"/>
        <w:ind w:left="388"/>
        <w:rPr>
          <w:rFonts w:hint="eastAsia" w:ascii="仿宋_GB2312" w:hAnsi="仿宋_GB2312" w:eastAsia="仿宋_GB2312" w:cs="仿宋_GB2312"/>
          <w:spacing w:val="1"/>
          <w:sz w:val="19"/>
          <w:szCs w:val="19"/>
        </w:rPr>
      </w:pPr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en-US" w:eastAsia="zh-CN" w:bidi="ar-SA"/>
        </w:rPr>
        <w:t>3、供应商不属于中小企业的，无需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6"/>
          <w:kern w:val="2"/>
          <w:sz w:val="19"/>
          <w:szCs w:val="19"/>
          <w:lang w:val="en-US" w:eastAsia="zh-CN" w:bidi="ar-SA"/>
        </w:rPr>
        <w:t>提供此声明。</w:t>
      </w:r>
    </w:p>
    <w:sectPr>
      <w:footerReference r:id="rId5" w:type="default"/>
      <w:pgSz w:w="11900" w:h="16840"/>
      <w:pgMar w:top="1123" w:right="1247" w:bottom="276" w:left="124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00820">
    <w:pPr>
      <w:pStyle w:val="2"/>
      <w:spacing w:line="240" w:lineRule="auto"/>
      <w:ind w:left="4307"/>
      <w:rPr>
        <w:rFonts w:hint="eastAsia" w:ascii="宋体" w:hAnsi="宋体" w:eastAsia="宋体" w:cs="宋体"/>
        <w:b/>
        <w:b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73679A9"/>
    <w:rsid w:val="0FE1174F"/>
    <w:rsid w:val="3A3B5FA0"/>
    <w:rsid w:val="4FA6293B"/>
    <w:rsid w:val="5B1473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623</Words>
  <Characters>639</Characters>
  <TotalTime>1</TotalTime>
  <ScaleCrop>false</ScaleCrop>
  <LinksUpToDate>false</LinksUpToDate>
  <CharactersWithSpaces>730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2025-05-29T15:17:00Z</dcterms:created>
  <dc:creator>Administrator</dc:creator>
  <cp:lastModifiedBy>Administrator</cp:lastModifiedBy>
  <dcterms:modified xsi:type="dcterms:W3CDTF">2026-05-15T06:06:24Z</dcterms:modified>
  <dc:title>中小企业声明函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2025-11-07T10:20:09Z</vt:filetime>
  </property>
  <property fmtid="{D5CDD505-2E9C-101B-9397-08002B2CF9AE}" pid="4" name="KSOTemplateDocerSaveRecord">
    <vt:lpwstr>eyJoZGlkIjoiMmE4OWVmYjBmM2NkNjA3Mzk2YjI0NGQzY2JjNGEwNDgiLCJ1c2VySWQiOiIyNzA4NDYzNjIifQ==</vt:lpwstr>
  </property>
  <property fmtid="{D5CDD505-2E9C-101B-9397-08002B2CF9AE}" pid="5" name="KSOProductBuildVer">
    <vt:lpwstr>2052-12.1.0.25865</vt:lpwstr>
  </property>
  <property fmtid="{D5CDD505-2E9C-101B-9397-08002B2CF9AE}" pid="6" name="ICV">
    <vt:lpwstr>E5DF998FF9034EEB8C67275DED587F09_12</vt:lpwstr>
  </property>
</Properties>
</file>