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版本号：SXYZ-2026-00520260603001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三原县文峰木塔游览步道铺装提升工程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SXYZ-2026-005</w:t>
      </w:r>
      <w:r>
        <w:br/>
      </w:r>
      <w:r>
        <w:br/>
      </w:r>
      <w:r>
        <w:br/>
      </w:r>
    </w:p>
    <w:p>
      <w:pPr>
        <w:pStyle w:val="null3"/>
        <w:jc w:val="center"/>
        <w:outlineLvl w:val="2"/>
      </w:pPr>
      <w:r>
        <w:rPr>
          <w:rFonts w:ascii="仿宋_GB2312" w:hAnsi="仿宋_GB2312" w:cs="仿宋_GB2312" w:eastAsia="仿宋_GB2312"/>
          <w:sz w:val="28"/>
          <w:b/>
        </w:rPr>
        <w:t>三原县文峰木塔文管所</w:t>
      </w:r>
    </w:p>
    <w:p>
      <w:pPr>
        <w:pStyle w:val="null3"/>
        <w:jc w:val="center"/>
        <w:outlineLvl w:val="2"/>
      </w:pPr>
      <w:r>
        <w:rPr>
          <w:rFonts w:ascii="仿宋_GB2312" w:hAnsi="仿宋_GB2312" w:cs="仿宋_GB2312" w:eastAsia="仿宋_GB2312"/>
          <w:sz w:val="28"/>
          <w:b/>
        </w:rPr>
        <w:t>陕西易择工程咨询有限公司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陕西易择工程咨询有限公司</w:t>
      </w:r>
      <w:r>
        <w:rPr>
          <w:rFonts w:ascii="仿宋_GB2312" w:hAnsi="仿宋_GB2312" w:cs="仿宋_GB2312" w:eastAsia="仿宋_GB2312"/>
        </w:rPr>
        <w:t>（以下简称“代理机构”）受</w:t>
      </w:r>
      <w:r>
        <w:rPr>
          <w:rFonts w:ascii="仿宋_GB2312" w:hAnsi="仿宋_GB2312" w:cs="仿宋_GB2312" w:eastAsia="仿宋_GB2312"/>
        </w:rPr>
        <w:t>三原县文峰木塔文管所</w:t>
      </w:r>
      <w:r>
        <w:rPr>
          <w:rFonts w:ascii="仿宋_GB2312" w:hAnsi="仿宋_GB2312" w:cs="仿宋_GB2312" w:eastAsia="仿宋_GB2312"/>
        </w:rPr>
        <w:t>委托，拟对</w:t>
      </w:r>
      <w:r>
        <w:rPr>
          <w:rFonts w:ascii="仿宋_GB2312" w:hAnsi="仿宋_GB2312" w:cs="仿宋_GB2312" w:eastAsia="仿宋_GB2312"/>
        </w:rPr>
        <w:t>三原县文峰木塔游览步道铺装提升工程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SXYZ-2026-005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三原县文峰木塔游览步道铺装提升工程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景区内部主游览步道、木塔周边环形步道、出入口连接线、观景节点步道进行整体翻新铺贴：清理原有破损老旧路面基层，平整压实路基；采用仿古青石板、生态透水砖、文化石材等材料进行整体规范化铺贴；配套完善路面排水找坡、缝隙收边、边角规整处理，具体详见采购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采购包1（三原县文峰木塔游览步道铺装提升工程）：属于专门面向中小企业采购。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2、资质要求：供应商须具备建设行政主管部门颁发的市政公用工程施工总承包三级及以上资质，并具备建设行政主管部门颁发的安全生产许可证。</w:t>
      </w:r>
    </w:p>
    <w:p>
      <w:pPr>
        <w:pStyle w:val="null3"/>
      </w:pPr>
      <w:r>
        <w:rPr>
          <w:rFonts w:ascii="仿宋_GB2312" w:hAnsi="仿宋_GB2312" w:cs="仿宋_GB2312" w:eastAsia="仿宋_GB2312"/>
        </w:rPr>
        <w:t>3、拟派项目负责人资质及专业要求：证书等级：二级注册建造师 专业：市政公用工程 补充说明：具有有效的安全生产考核合格证(B证)，且未担任其他在建工程项目的项目经理（提供无在建工程证明）</w:t>
      </w:r>
    </w:p>
    <w:p>
      <w:pPr>
        <w:pStyle w:val="null3"/>
      </w:pPr>
      <w:r>
        <w:rPr>
          <w:rFonts w:ascii="仿宋_GB2312" w:hAnsi="仿宋_GB2312" w:cs="仿宋_GB2312" w:eastAsia="仿宋_GB2312"/>
        </w:rPr>
        <w:t>4、财务情况：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5、纳税证明：提供磋商截止日前六个月内任意一个月的纳税证明或完税证明（增值税、印花税、城市维护建设费、企业所得税等一种或多种税种），依法免税的单位提供相关证明材料。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6、社保缴纳证明：提供磋商截止日前六个月内任意一个月的社保资金交纳证明，依法不需要缴纳社保资金的单位提供相关证明材料。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7、具有履行合同所必需的设备和专业技术能力：提供具有履行合同所必需的设备和专业技术能力的承诺</w:t>
      </w:r>
    </w:p>
    <w:p>
      <w:pPr>
        <w:pStyle w:val="null3"/>
      </w:pPr>
      <w:r>
        <w:rPr>
          <w:rFonts w:ascii="仿宋_GB2312" w:hAnsi="仿宋_GB2312" w:cs="仿宋_GB2312" w:eastAsia="仿宋_GB2312"/>
        </w:rPr>
        <w:t>8、无重大违法记录：参加本次政府采购活动前三年内在经营活动中没有重大违法记录的书面声明。</w:t>
      </w:r>
    </w:p>
    <w:p>
      <w:pPr>
        <w:pStyle w:val="null3"/>
      </w:pPr>
      <w:r>
        <w:rPr>
          <w:rFonts w:ascii="仿宋_GB2312" w:hAnsi="仿宋_GB2312" w:cs="仿宋_GB2312" w:eastAsia="仿宋_GB2312"/>
        </w:rPr>
        <w:t>9、法定代表人授权书/法定代表人身份证明：法定代表人授权书（附法定代表人、被授权人身份证复印件），法定代表人直接参加磋商，须提供法定代表人身份证明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三原县文峰木塔文管所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三原县安乐镇中王堡村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13488167822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陕西易择工程咨询有限公司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西安市未央区明光路与北三环十字东北角中建财智广场5栋506室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15109293612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采购包1：758,695.25元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按标准收费执行，不足伍仟按伍仟收取。 2.成交单位在领取成交通知书前，须向采购代理机构一次性支付招标代理服务费。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三原县文峰木塔文管所</w:t>
      </w:r>
      <w:r>
        <w:rPr>
          <w:rFonts w:ascii="仿宋_GB2312" w:hAnsi="仿宋_GB2312" w:cs="仿宋_GB2312" w:eastAsia="仿宋_GB2312"/>
        </w:rPr>
        <w:t>和</w:t>
      </w:r>
      <w:r>
        <w:rPr>
          <w:rFonts w:ascii="仿宋_GB2312" w:hAnsi="仿宋_GB2312" w:cs="仿宋_GB2312" w:eastAsia="仿宋_GB2312"/>
        </w:rPr>
        <w:t>陕西易择工程咨询有限公司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三原县文峰木塔文管所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陕西易择工程咨询有限公司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三原县文峰木塔文管所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陕西易择工程咨询有限公司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陕西易择工程咨询有限公司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联系人：张琦</w:t>
      </w:r>
    </w:p>
    <w:p>
      <w:pPr>
        <w:pStyle w:val="null3"/>
      </w:pPr>
      <w:r>
        <w:rPr>
          <w:rFonts w:ascii="仿宋_GB2312" w:hAnsi="仿宋_GB2312" w:cs="仿宋_GB2312" w:eastAsia="仿宋_GB2312"/>
        </w:rPr>
        <w:t>联系电话：15109293612</w:t>
      </w:r>
    </w:p>
    <w:p>
      <w:pPr>
        <w:pStyle w:val="null3"/>
      </w:pPr>
      <w:r>
        <w:rPr>
          <w:rFonts w:ascii="仿宋_GB2312" w:hAnsi="仿宋_GB2312" w:cs="仿宋_GB2312" w:eastAsia="仿宋_GB2312"/>
        </w:rPr>
        <w:t>地址：西安市未央区明光路与北三环十字东北角中建财智广场5栋506室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758,695.25</w:t>
      </w:r>
    </w:p>
    <w:p>
      <w:pPr>
        <w:pStyle w:val="null3"/>
      </w:pPr>
      <w:r>
        <w:rPr>
          <w:rFonts w:ascii="仿宋_GB2312" w:hAnsi="仿宋_GB2312" w:cs="仿宋_GB2312" w:eastAsia="仿宋_GB2312"/>
        </w:rPr>
        <w:t>采购包最高限价（元）: 758,695.25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三原县文峰木塔游览步道铺装提升工程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758,695.25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标的名称：三原县文峰木塔游览步道铺装提升工程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18"/>
              </w:rPr>
              <w:t>（一）采购项目概况：</w:t>
            </w:r>
            <w:r>
              <w:rPr>
                <w:rFonts w:ascii="仿宋_GB2312" w:hAnsi="仿宋_GB2312" w:cs="仿宋_GB2312" w:eastAsia="仿宋_GB2312"/>
                <w:sz w:val="18"/>
                <w:u w:val="single"/>
              </w:rPr>
              <w:t>主要对景区内部主游览步道、木塔周边环形步道、出入口连接线、观景节点步道进行整体翻新铺贴：清理原有破损老旧路面基层，平整压实路基；采用仿古青石板、生态透水砖、文化石材等材料进行整体规范化铺贴；</w:t>
            </w:r>
            <w:r>
              <w:rPr>
                <w:rFonts w:ascii="仿宋_GB2312" w:hAnsi="仿宋_GB2312" w:cs="仿宋_GB2312" w:eastAsia="仿宋_GB2312"/>
                <w:sz w:val="18"/>
                <w:u w:val="single"/>
              </w:rPr>
              <w:t>配套完善路面排水找坡、缝隙收边、边角规整处理；</w:t>
            </w:r>
          </w:p>
          <w:p>
            <w:pPr>
              <w:pStyle w:val="null3"/>
              <w:ind w:firstLine="480"/>
            </w:pPr>
            <w:r>
              <w:rPr>
                <w:rFonts w:ascii="仿宋_GB2312" w:hAnsi="仿宋_GB2312" w:cs="仿宋_GB2312" w:eastAsia="仿宋_GB2312"/>
                <w:sz w:val="18"/>
              </w:rPr>
              <w:t>（二）</w:t>
            </w:r>
            <w:r>
              <w:rPr>
                <w:rFonts w:ascii="仿宋_GB2312" w:hAnsi="仿宋_GB2312" w:cs="仿宋_GB2312" w:eastAsia="仿宋_GB2312"/>
                <w:sz w:val="18"/>
                <w:u w:val="single"/>
              </w:rPr>
              <w:t>采购项目实施必要性论述：</w:t>
            </w:r>
            <w:r>
              <w:rPr>
                <w:rFonts w:ascii="仿宋_GB2312" w:hAnsi="仿宋_GB2312" w:cs="仿宋_GB2312" w:eastAsia="仿宋_GB2312"/>
                <w:sz w:val="18"/>
                <w:u w:val="single"/>
              </w:rPr>
              <w:t>①</w:t>
            </w:r>
            <w:r>
              <w:rPr>
                <w:rFonts w:ascii="仿宋_GB2312" w:hAnsi="仿宋_GB2312" w:cs="仿宋_GB2312" w:eastAsia="仿宋_GB2312"/>
                <w:sz w:val="18"/>
                <w:u w:val="single"/>
              </w:rPr>
              <w:t>文峰木塔是当地极具历史价值、文化底蕴的明代古建遗存，为区域重点文旅名片和历史人文景观。目前景区内部现有游览道路修建年代久远，路面出现破损、凹凸不平、铺装老化、雨天积水、通行不畅等问题，既影响游客游览体验，也存在步行安全隐患，同时与木塔古朴雅致的人文景观风貌不相匹配。</w:t>
            </w:r>
            <w:r>
              <w:rPr>
                <w:rFonts w:ascii="仿宋_GB2312" w:hAnsi="仿宋_GB2312" w:cs="仿宋_GB2312" w:eastAsia="仿宋_GB2312"/>
                <w:sz w:val="18"/>
                <w:u w:val="single"/>
              </w:rPr>
              <w:t>②</w:t>
            </w:r>
            <w:r>
              <w:rPr>
                <w:rFonts w:ascii="仿宋_GB2312" w:hAnsi="仿宋_GB2312" w:cs="仿宋_GB2312" w:eastAsia="仿宋_GB2312"/>
                <w:sz w:val="18"/>
                <w:u w:val="single"/>
              </w:rPr>
              <w:t>有效保护景区历史风貌、完善旅游基础配套设施、提升景区整体形象与服务品质，改善游客通行安全条件，助力文旅产业高质量发展。</w:t>
            </w:r>
          </w:p>
          <w:p>
            <w:pPr>
              <w:pStyle w:val="null3"/>
              <w:ind w:firstLine="480"/>
            </w:pPr>
            <w:r>
              <w:rPr>
                <w:rFonts w:ascii="仿宋_GB2312" w:hAnsi="仿宋_GB2312" w:cs="仿宋_GB2312" w:eastAsia="仿宋_GB2312"/>
                <w:sz w:val="18"/>
              </w:rPr>
              <w:t>（三）采购项目实施依据：</w:t>
            </w:r>
            <w:r>
              <w:rPr>
                <w:rFonts w:ascii="仿宋_GB2312" w:hAnsi="仿宋_GB2312" w:cs="仿宋_GB2312" w:eastAsia="仿宋_GB2312"/>
                <w:sz w:val="18"/>
                <w:u w:val="single"/>
              </w:rPr>
              <w:t xml:space="preserve"> </w:t>
            </w:r>
            <w:r>
              <w:rPr>
                <w:rFonts w:ascii="仿宋_GB2312" w:hAnsi="仿宋_GB2312" w:cs="仿宋_GB2312" w:eastAsia="仿宋_GB2312"/>
                <w:sz w:val="18"/>
                <w:u w:val="single"/>
              </w:rPr>
              <w:t>三财发（2026）7号，</w:t>
            </w:r>
            <w:r>
              <w:rPr>
                <w:rFonts w:ascii="仿宋_GB2312" w:hAnsi="仿宋_GB2312" w:cs="仿宋_GB2312" w:eastAsia="仿宋_GB2312"/>
                <w:sz w:val="18"/>
                <w:u w:val="single"/>
              </w:rPr>
              <w:t>按照要求，文峰木塔景区道路铺贴改造项目建设理由充分、建设内容合理、社会效益显著，项目实施十分必要且可行。</w:t>
            </w:r>
          </w:p>
          <w:p>
            <w:pPr>
              <w:pStyle w:val="null3"/>
            </w:pPr>
            <w:r>
              <w:rPr>
                <w:rFonts w:ascii="仿宋_GB2312" w:hAnsi="仿宋_GB2312" w:cs="仿宋_GB2312" w:eastAsia="仿宋_GB2312"/>
                <w:sz w:val="18"/>
              </w:rPr>
              <w:t xml:space="preserve">   （四）采购项目需实现目标：</w:t>
            </w:r>
            <w:r>
              <w:rPr>
                <w:rFonts w:ascii="仿宋_GB2312" w:hAnsi="仿宋_GB2312" w:cs="仿宋_GB2312" w:eastAsia="仿宋_GB2312"/>
                <w:sz w:val="18"/>
                <w:u w:val="single"/>
              </w:rPr>
              <w:t>彻底改善景区通行条件，消除安全隐患，为广大游客、当地群众提供安全、舒适、美观的游览出行环境；传承保护文峰木塔历史人文风貌，擦亮地方文化旅游名片。全面提升景区基础设施档次和整体形象，增强景区吸引力、美誉度和市场竞争力，引流增收，带动地方文旅产业长远发展。采用环保铺装材料，减少路面积水，生态环保、养护成本低，契合绿色景区建设理念。</w:t>
            </w:r>
          </w:p>
          <w:p>
            <w:pPr>
              <w:pStyle w:val="null3"/>
            </w:pPr>
            <w:r>
              <w:rPr>
                <w:rFonts w:ascii="仿宋_GB2312" w:hAnsi="仿宋_GB2312" w:cs="仿宋_GB2312" w:eastAsia="仿宋_GB2312"/>
                <w:sz w:val="18"/>
                <w:u w:val="single"/>
              </w:rPr>
              <w:t>其他说明:</w:t>
            </w:r>
          </w:p>
          <w:p>
            <w:pPr>
              <w:pStyle w:val="null3"/>
            </w:pPr>
            <w:r>
              <w:rPr>
                <w:rFonts w:ascii="仿宋_GB2312" w:hAnsi="仿宋_GB2312" w:cs="仿宋_GB2312" w:eastAsia="仿宋_GB2312"/>
                <w:sz w:val="18"/>
                <w:u w:val="single"/>
              </w:rPr>
              <w:t>质量标准及技术要求：</w:t>
            </w:r>
            <w:r>
              <w:rPr>
                <w:rFonts w:ascii="仿宋_GB2312" w:hAnsi="仿宋_GB2312" w:cs="仿宋_GB2312" w:eastAsia="仿宋_GB2312"/>
                <w:sz w:val="18"/>
                <w:u w:val="single"/>
              </w:rPr>
              <w:t>路面平整度、坡度、顺直度、铺装缝宽、外观色泽统一，与文峰木塔古建风貌协调一致。路基稳固、基层密实，面层铺贴平整牢固，无空鼓、松动、断裂、翘边、塌陷现象。排水顺畅，雨后无积水、无倒坡，防滑、耐磨、耐风化、耐腐蚀，满足景区长期使用要求。施工全过程文明规范，不损坏周边古树、原有地貌、古建筑本体及原有设施。施工设置安全围挡、警示标识，做好游客通行疏导，保障游览安全。</w:t>
            </w:r>
            <w:r>
              <w:rPr>
                <w:rFonts w:ascii="仿宋_GB2312" w:hAnsi="仿宋_GB2312" w:cs="仿宋_GB2312" w:eastAsia="仿宋_GB2312"/>
                <w:sz w:val="18"/>
                <w:u w:val="single"/>
              </w:rPr>
              <w:t>建筑垃圾及时清运，现场干净整洁，做到工完、料尽、场地清。成品铺贴完成后做好养护、围挡保护，养护期内禁止踩踏、碾压。严禁施工机械、材料堆放触碰、破坏木塔古建筑及周边文物保护范围。</w:t>
            </w:r>
          </w:p>
          <w:p>
            <w:pPr>
              <w:pStyle w:val="null3"/>
            </w:pPr>
            <w:r>
              <w:rPr>
                <w:rFonts w:ascii="仿宋_GB2312" w:hAnsi="仿宋_GB2312" w:cs="仿宋_GB2312" w:eastAsia="仿宋_GB2312"/>
                <w:sz w:val="18"/>
                <w:u w:val="single"/>
              </w:rPr>
              <w:t>项目工期：60日历天</w:t>
            </w:r>
          </w:p>
          <w:p>
            <w:pPr>
              <w:pStyle w:val="null3"/>
            </w:pPr>
            <w:r>
              <w:rPr>
                <w:rFonts w:ascii="仿宋_GB2312" w:hAnsi="仿宋_GB2312" w:cs="仿宋_GB2312" w:eastAsia="仿宋_GB2312"/>
                <w:sz w:val="18"/>
                <w:u w:val="single"/>
              </w:rPr>
              <w:t>采购人明确的全部工程内容，具体详见工程量清单。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达到要求并符合相关规范及验收标准，满足项目要求。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证书等级：二级注册建造师 专业：市政公用工程 补充说明：具有有效的安全生产考核合格证(B证)，且未担任其他在建工程项目的项目经理（提供无在建工程证明）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供应商参加政府采购活动承诺书.docx 已标价工程量清单 中小企业声明函 技术服务合同条款及其他商务要求应答表 资格证明文件.docx 强制优先采购产品承诺函 响应文件封面 项目管理机构组成表 残疾人福利性单位声明函 报价函 其它说明.docx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提供供应商2023年6月1日至今类似项目业绩（以施工合同复印件加盖公章为准）每个计2分，最高得10分。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其它说明.docx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