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41190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富平县普通高中扩容提质及义务段学校设施设备采购项目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合同包1(富平县普通高中扩容提质及义务段学校设施设备采购项目)：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5,724,400.00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25872C5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5,724,400.00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tbl>
      <w:tblPr>
        <w:tblStyle w:val="4"/>
        <w:tblW w:w="941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410"/>
        <w:gridCol w:w="1996"/>
        <w:gridCol w:w="1313"/>
        <w:gridCol w:w="1369"/>
        <w:gridCol w:w="1372"/>
        <w:gridCol w:w="1402"/>
      </w:tblGrid>
      <w:tr w14:paraId="07D81F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tblHeader/>
        </w:trPr>
        <w:tc>
          <w:tcPr>
            <w:tcW w:w="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2E1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801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6D4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5C9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数量（单位）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174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3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90B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4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CDBF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01C0EB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1DC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8C1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电子白板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215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智慧黑板、课桌椅等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32BB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1(批)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188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招标</w:t>
            </w:r>
          </w:p>
          <w:p w14:paraId="71894C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文件</w:t>
            </w:r>
          </w:p>
        </w:tc>
        <w:tc>
          <w:tcPr>
            <w:tcW w:w="13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696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5,724,400.00</w:t>
            </w:r>
          </w:p>
        </w:tc>
        <w:tc>
          <w:tcPr>
            <w:tcW w:w="14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F26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5,724,400.00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DA8C9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合同履行期限：合同签订后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日历天内安装调试并培训完毕</w:t>
      </w:r>
    </w:p>
    <w:p w14:paraId="33E8D0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3AC10BF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6814401"/>
    <w:rsid w:val="18AB5019"/>
    <w:rsid w:val="4A427935"/>
    <w:rsid w:val="4E6D51C9"/>
    <w:rsid w:val="5CF9318B"/>
    <w:rsid w:val="66F627FA"/>
    <w:rsid w:val="67EE112B"/>
    <w:rsid w:val="6C0D3F51"/>
    <w:rsid w:val="798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233</Characters>
  <Lines>0</Lines>
  <Paragraphs>0</Paragraphs>
  <TotalTime>0</TotalTime>
  <ScaleCrop>false</ScaleCrop>
  <LinksUpToDate>false</LinksUpToDate>
  <CharactersWithSpaces>233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2026-10-13T07:40:36Z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E55B5BFC220E43BD827B6960ACC501C6_13</vt:lpwstr>
  </property>
  <property fmtid="{D5CDD505-2E9C-101B-9397-08002B2CF9AE}" pid="4" name="KSOTemplateDocerSaveRecord">
    <vt:lpwstr>eyJoZGlkIjoiYjQyY2RhYTI3OGRlOTdhODFlZmRjNzg5OGYzZWU1YmUiLCJ1c2VySWQiOiIzNDczMDgyMjIifQ==</vt:lpwstr>
  </property>
</Properties>
</file>