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14772">
      <w:pPr>
        <w:spacing w:line="339" w:lineRule="auto"/>
        <w:rPr>
          <w:rFonts w:hint="eastAsia" w:ascii="宋体" w:hAnsi="宋体" w:cs="宋体"/>
          <w:color w:val="000000"/>
          <w:sz w:val="24"/>
        </w:rPr>
      </w:pPr>
      <w:bookmarkStart w:id="0" w:name="_Toc3417"/>
      <w:bookmarkStart w:id="1" w:name="_Toc7837"/>
      <w:r>
        <w:rPr>
          <w:rFonts w:hint="eastAsia" w:ascii="宋体" w:hAnsi="宋体"/>
          <w:b/>
          <w:color w:val="000000"/>
          <w:sz w:val="28"/>
          <w:szCs w:val="28"/>
        </w:rPr>
        <w:t>履约能力及售后服务证明材料</w:t>
      </w:r>
    </w:p>
    <w:p w14:paraId="7D9329C7">
      <w:pPr>
        <w:spacing w:line="339" w:lineRule="auto"/>
        <w:ind w:firstLine="480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投标人根据既定的评分办法，按顺序编制投标文件</w:t>
      </w:r>
      <w:r>
        <w:rPr>
          <w:rFonts w:hint="eastAsia" w:ascii="宋体" w:hAnsi="宋体" w:cs="宋体"/>
          <w:b/>
          <w:bCs/>
          <w:color w:val="000000"/>
          <w:sz w:val="24"/>
        </w:rPr>
        <w:t>（证明材料应清晰可辨，否则视为无效）</w:t>
      </w:r>
      <w:bookmarkStart w:id="2" w:name="_GoBack"/>
      <w:bookmarkEnd w:id="2"/>
    </w:p>
    <w:bookmarkEnd w:id="0"/>
    <w:bookmarkEnd w:id="1"/>
    <w:p w14:paraId="5E5E35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98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90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2026-04-30T05:13:49Z</dcterms:created>
  <dc:creator>57864</dc:creator>
  <cp:lastModifiedBy>JYZB</cp:lastModifiedBy>
  <dcterms:modified xsi:type="dcterms:W3CDTF">2026-04-30T05:14:14Z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eyJoZGlkIjoiMTMxMGNkYTJhN2NkODc0MzYwZWZhYmI0Y2E4ZDVlOGEiLCJ1c2VySWQiOiIyNDIxOTA0MzAifQ==</vt:lpwstr>
  </property>
  <property fmtid="{D5CDD505-2E9C-101B-9397-08002B2CF9AE}" pid="4" name="ICV">
    <vt:lpwstr>E2CC806E416947EDB3885A6CAEF2057B_12</vt:lpwstr>
  </property>
</Properties>
</file>