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63A8F">
      <w:pPr>
        <w:adjustRightInd w:val="0"/>
        <w:snapToGrid w:val="0"/>
        <w:spacing w:line="440" w:lineRule="exact"/>
        <w:outlineLvl w:val="1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技术方案</w:t>
      </w:r>
    </w:p>
    <w:p w14:paraId="7B7B87DF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cs="宋体"/>
          <w:color w:val="000000"/>
          <w:sz w:val="24"/>
        </w:rPr>
      </w:pPr>
    </w:p>
    <w:p w14:paraId="2BF1F1CB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投标人根据既定的评分办法，按顺序编制投标文件</w:t>
      </w:r>
      <w:r>
        <w:rPr>
          <w:rFonts w:hint="eastAsia" w:ascii="宋体" w:hAnsi="宋体" w:cs="宋体"/>
          <w:b/>
          <w:bCs/>
          <w:color w:val="000000"/>
          <w:sz w:val="24"/>
        </w:rPr>
        <w:t>（证明材料应清晰可辨，否则视为无效）</w:t>
      </w:r>
      <w:bookmarkStart w:id="0" w:name="_GoBack"/>
      <w:bookmarkEnd w:id="0"/>
    </w:p>
    <w:p w14:paraId="5102C6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CF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90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630"/>
    </w:pPr>
    <w:rPr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2026-04-30T05:13:15Z</dcterms:created>
  <dc:creator>57864</dc:creator>
  <cp:lastModifiedBy>JYZB</cp:lastModifiedBy>
  <dcterms:modified xsi:type="dcterms:W3CDTF">2026-04-30T05:13:31Z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eyJoZGlkIjoiMTMxMGNkYTJhN2NkODc0MzYwZWZhYmI0Y2E4ZDVlOGEiLCJ1c2VySWQiOiIyNDIxOTA0MzAifQ==</vt:lpwstr>
  </property>
  <property fmtid="{D5CDD505-2E9C-101B-9397-08002B2CF9AE}" pid="4" name="ICV">
    <vt:lpwstr>1E8A48DBD72C404D936381D4AF787D65_12</vt:lpwstr>
  </property>
</Properties>
</file>